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84" w:rsidRDefault="00D613CE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6D84" w:rsidRDefault="00D613CE">
      <w:pPr>
        <w:spacing w:after="0" w:line="240" w:lineRule="auto"/>
        <w:ind w:left="5954"/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"Реализация полномочий органов местного самоуправления Жирятинского района (2019 - 2021 годы)</w:t>
      </w:r>
    </w:p>
    <w:p w:rsidR="00E66D84" w:rsidRDefault="00E66D8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66D84" w:rsidRDefault="00E66D8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66D84" w:rsidRDefault="00D61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E66D84" w:rsidRDefault="00D61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E66D84" w:rsidRDefault="00E66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6D84" w:rsidRDefault="00E66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района реализует полномочия в части исполнения мероприятий муниципальной программы в соответствии с: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(принята всенародным голосованием 12 декабря 1993 года;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21</w:t>
      </w:r>
      <w:r>
        <w:rPr>
          <w:rFonts w:ascii="Times New Roman" w:hAnsi="Times New Roman" w:cs="Times New Roman"/>
        </w:rPr>
        <w:t xml:space="preserve"> декабря 1994 года № 69-ФЗ "О пожарной безопасности";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10 декабря 1995 года № 196-ФЗ «О безопасности дорожного движения»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24 июня 1999 года № 120-ФЗ «Об основах системы профилактики безнадзорности и правонарушени</w:t>
      </w:r>
      <w:r>
        <w:rPr>
          <w:rFonts w:ascii="Times New Roman" w:hAnsi="Times New Roman" w:cs="Times New Roman"/>
        </w:rPr>
        <w:t>й несовершеннолетних»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2004 года № 79-ФЗ "О государственной гражданской службе Российской Феде</w:t>
      </w:r>
      <w:r>
        <w:rPr>
          <w:rFonts w:ascii="Times New Roman" w:hAnsi="Times New Roman" w:cs="Times New Roman"/>
        </w:rPr>
        <w:t>рации"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 мая 2006 года № 59-ФЗ "О порядке рассмотрения </w:t>
      </w:r>
      <w:r>
        <w:rPr>
          <w:rFonts w:ascii="Times New Roman" w:hAnsi="Times New Roman" w:cs="Times New Roman"/>
        </w:rPr>
        <w:t>обращений граждан Российской Федерации";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26 июля 2006 года № 135-ФЗ "О защите конкуренции";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</w:t>
      </w:r>
      <w:r>
        <w:rPr>
          <w:rFonts w:ascii="Times New Roman" w:hAnsi="Times New Roman" w:cs="Times New Roman"/>
        </w:rPr>
        <w:t xml:space="preserve"> марта 2007 года № 25-ФЗ "О муниципальной службе в Российской Федерации"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25 декабря 2008 года № 273-ФЗ «О противодействии коррупции»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9 февраля 2009 года № 8-ФЗ «Об обеспечении доступа к информации о деятельност</w:t>
      </w:r>
      <w:r>
        <w:rPr>
          <w:rFonts w:ascii="Times New Roman" w:hAnsi="Times New Roman" w:cs="Times New Roman"/>
        </w:rPr>
        <w:t>и государственных органов и органов местного самоуправления»;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14 декабря 2007 года № 168-3 «О размере, поря</w:t>
      </w:r>
      <w:r>
        <w:rPr>
          <w:rFonts w:ascii="Times New Roman" w:hAnsi="Times New Roman" w:cs="Times New Roman"/>
        </w:rPr>
        <w:t>дке назначения и выплаты ежемесячных денежных средств на содержание и проезд ребенка, переданного на воспитание в семью опекуна (попечителя), приемную семью»;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Законом Брянской области от 11 января 2008 года № 1-3 «Об организации и </w:t>
      </w:r>
      <w:r>
        <w:rPr>
          <w:rFonts w:ascii="Times New Roman" w:hAnsi="Times New Roman" w:cs="Times New Roman"/>
        </w:rPr>
        <w:t>осуществлении деятельности по опеке и попечительству в Брянской области»;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Законом Брянской области от 20 февраля 2008 года  № 12-3 «Об охране семьи, материнства, отцовства и детства в Брянской области»;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11 февраля 2008 года № 8-</w:t>
      </w:r>
      <w:r>
        <w:rPr>
          <w:rFonts w:ascii="Times New Roman" w:hAnsi="Times New Roman" w:cs="Times New Roman"/>
        </w:rPr>
        <w:t>З «О комиссиях по делам несовершеннолетних и защите их прав в Брянской области»;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Брянской области от 14 апреля 2010 года № 364 «Об организации работы по переходу органов исполнительной власти Брянской области и органов местного</w:t>
      </w:r>
      <w:r>
        <w:rPr>
          <w:rFonts w:ascii="Times New Roman" w:hAnsi="Times New Roman" w:cs="Times New Roman"/>
        </w:rPr>
        <w:t xml:space="preserve">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Жирятинского района,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иными правовыми актами Президента РФ, Правительства РФ, Брянской области, му</w:t>
      </w:r>
      <w:r>
        <w:rPr>
          <w:rFonts w:ascii="Times New Roman" w:hAnsi="Times New Roman" w:cs="Times New Roman"/>
        </w:rPr>
        <w:t>ниципальными правовыми актами в пределах предоставленных ей полномочий.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Законами Брянской области: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декабря 200</w:t>
      </w:r>
      <w:r>
        <w:rPr>
          <w:rFonts w:ascii="Times New Roman" w:hAnsi="Times New Roman" w:cs="Times New Roman"/>
        </w:rPr>
        <w:t>5 года № 105-3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января 2008 года № 2-3 «О наделении органов м</w:t>
      </w:r>
      <w:r>
        <w:rPr>
          <w:rFonts w:ascii="Times New Roman" w:hAnsi="Times New Roman" w:cs="Times New Roman"/>
        </w:rPr>
        <w:t>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декабря 2006 года №105-З «О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</w:rPr>
        <w:t>полномочиями 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марта 2007 года № 36-3 «О наделении органов местного самоуправления отдельными государственными п</w:t>
      </w:r>
      <w:r>
        <w:rPr>
          <w:rFonts w:ascii="Times New Roman" w:hAnsi="Times New Roman" w:cs="Times New Roman"/>
        </w:rPr>
        <w:t>олномочиями по назначению и выплате единовременного пособия при передаче ребенка на воспитание в семью»,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июня 2007 года №87-3 «О наделении органов местного самоуправления отдельными государственными полномочиями по организации деятельности администра</w:t>
      </w:r>
      <w:r>
        <w:rPr>
          <w:rFonts w:ascii="Times New Roman" w:hAnsi="Times New Roman" w:cs="Times New Roman"/>
        </w:rPr>
        <w:t>тивных комиссий»,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2010 года № 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закреплённых за детьми-сиротами и детьми, оставшимися без поп</w:t>
      </w:r>
      <w:r>
        <w:rPr>
          <w:rFonts w:ascii="Times New Roman" w:hAnsi="Times New Roman" w:cs="Times New Roman"/>
        </w:rPr>
        <w:t xml:space="preserve">ечения родителей», 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августа 2007 года № 119-3 «О наделении органов местного самоуправления отдельными государственными полномочиями по выплате ежемесячных денежных средств на содержание и проезд ребенка, переданного на воспитание в семью опекуна(попе</w:t>
      </w:r>
      <w:r>
        <w:rPr>
          <w:rFonts w:ascii="Times New Roman" w:hAnsi="Times New Roman" w:cs="Times New Roman"/>
        </w:rPr>
        <w:t xml:space="preserve">чителя)», 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2009 года № 97-3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</w:t>
      </w:r>
    </w:p>
    <w:p w:rsidR="00E66D84" w:rsidRDefault="00D61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 м</w:t>
      </w:r>
      <w:r>
        <w:rPr>
          <w:rFonts w:ascii="Times New Roman" w:hAnsi="Times New Roman" w:cs="Times New Roman"/>
        </w:rPr>
        <w:t>арта 2011 года  18-3 « О наделении органов местного самоуправления отдельными государственными полномочиями Брянской области по определению</w:t>
      </w:r>
    </w:p>
    <w:p w:rsidR="00E66D84" w:rsidRDefault="00D61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должностных лиц, органов местного самоуправления, уполномоченных составлять протоколы об административных пр</w:t>
      </w:r>
      <w:r>
        <w:rPr>
          <w:rFonts w:ascii="Times New Roman" w:hAnsi="Times New Roman" w:cs="Times New Roman"/>
        </w:rPr>
        <w:t>авонарушениях»,</w:t>
      </w:r>
    </w:p>
    <w:p w:rsidR="00E66D84" w:rsidRDefault="00D613C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от 2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</w:t>
      </w:r>
      <w:r>
        <w:rPr>
          <w:rFonts w:ascii="Times New Roman" w:hAnsi="Times New Roman" w:cs="Times New Roman"/>
        </w:rPr>
        <w:t>родителей, а также лиц из их числа».</w:t>
      </w:r>
    </w:p>
    <w:sectPr w:rsidR="00E66D84">
      <w:pgSz w:w="11906" w:h="16838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CE" w:rsidRDefault="00D613CE">
      <w:pPr>
        <w:spacing w:after="0" w:line="240" w:lineRule="auto"/>
      </w:pPr>
      <w:r>
        <w:separator/>
      </w:r>
    </w:p>
  </w:endnote>
  <w:endnote w:type="continuationSeparator" w:id="0">
    <w:p w:rsidR="00D613CE" w:rsidRDefault="00D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CE" w:rsidRDefault="00D613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13CE" w:rsidRDefault="00D61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6D84"/>
    <w:rsid w:val="00D613CE"/>
    <w:rsid w:val="00E66D84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223B-7F61-419B-BCB1-DCA5F7F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2</cp:revision>
  <cp:lastPrinted>2018-11-13T16:28:00Z</cp:lastPrinted>
  <dcterms:created xsi:type="dcterms:W3CDTF">2020-03-18T14:08:00Z</dcterms:created>
  <dcterms:modified xsi:type="dcterms:W3CDTF">2020-03-18T14:08:00Z</dcterms:modified>
</cp:coreProperties>
</file>