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E9" w:rsidRPr="008823E9" w:rsidRDefault="008823E9" w:rsidP="008823E9">
      <w:pPr>
        <w:widowControl/>
        <w:autoSpaceDE/>
        <w:autoSpaceDN/>
        <w:adjustRightInd/>
        <w:spacing w:before="100" w:beforeAutospacing="1" w:after="100" w:afterAutospacing="1"/>
        <w:outlineLvl w:val="0"/>
        <w:rPr>
          <w:rFonts w:eastAsia="Times New Roman" w:cs="Times New Roman"/>
          <w:b/>
          <w:bCs/>
          <w:kern w:val="36"/>
          <w:sz w:val="48"/>
          <w:szCs w:val="48"/>
        </w:rPr>
      </w:pPr>
      <w:r w:rsidRPr="008823E9">
        <w:rPr>
          <w:rFonts w:eastAsia="Times New Roman" w:cs="Times New Roman"/>
          <w:b/>
          <w:bCs/>
          <w:kern w:val="36"/>
          <w:sz w:val="48"/>
          <w:szCs w:val="48"/>
        </w:rPr>
        <w:t>Права несовершеннолетних детей. Права и обязанности родителей</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Права несовершеннолетних детей в семье впервые обозначились в российском законодательстве лишь с принятием нового Семейного кодекса РФ.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Россия является участницей Конвенц</w:t>
      </w:r>
      <w:proofErr w:type="gramStart"/>
      <w:r w:rsidRPr="008823E9">
        <w:rPr>
          <w:rFonts w:eastAsia="Times New Roman" w:cs="Times New Roman"/>
          <w:sz w:val="24"/>
          <w:szCs w:val="24"/>
        </w:rPr>
        <w:t>ии ОО</w:t>
      </w:r>
      <w:proofErr w:type="gramEnd"/>
      <w:r w:rsidRPr="008823E9">
        <w:rPr>
          <w:rFonts w:eastAsia="Times New Roman" w:cs="Times New Roman"/>
          <w:sz w:val="24"/>
          <w:szCs w:val="24"/>
        </w:rPr>
        <w:t>Н о правах ребенка, рассматривающей ребенка как самостоятельную личность, наделенную правами и способную в той или иной степени к их самостоятельному осуществлению и защите.</w:t>
      </w:r>
    </w:p>
    <w:p w:rsidR="008823E9" w:rsidRPr="008823E9" w:rsidRDefault="008823E9" w:rsidP="008823E9">
      <w:pPr>
        <w:widowControl/>
        <w:autoSpaceDE/>
        <w:autoSpaceDN/>
        <w:adjustRightInd/>
        <w:rPr>
          <w:rFonts w:eastAsia="Times New Roman" w:cs="Times New Roman"/>
          <w:sz w:val="24"/>
          <w:szCs w:val="24"/>
        </w:rPr>
      </w:pPr>
      <w:r w:rsidRPr="008823E9">
        <w:rPr>
          <w:rFonts w:eastAsia="Times New Roman" w:cs="Times New Roman"/>
          <w:sz w:val="24"/>
          <w:szCs w:val="24"/>
        </w:rPr>
        <w:t xml:space="preserve">В соответствии с этим документом Россия приняла на себя многочисленные обязательства по обеспечению прав ребенка, закрепив этот подход и в Семейном кодексе РФ.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Согласно закону ребенком признается лицо, не достигшее возраста 18 лет. Семейный кодекс разделяет права несовершеннолетних детей </w:t>
      </w:r>
      <w:proofErr w:type="gramStart"/>
      <w:r w:rsidRPr="008823E9">
        <w:rPr>
          <w:rFonts w:eastAsia="Times New Roman" w:cs="Times New Roman"/>
          <w:sz w:val="24"/>
          <w:szCs w:val="24"/>
        </w:rPr>
        <w:t>на</w:t>
      </w:r>
      <w:proofErr w:type="gramEnd"/>
      <w:r w:rsidRPr="008823E9">
        <w:rPr>
          <w:rFonts w:eastAsia="Times New Roman" w:cs="Times New Roman"/>
          <w:sz w:val="24"/>
          <w:szCs w:val="24"/>
        </w:rPr>
        <w:t xml:space="preserve"> личные неимущественные и имущественные.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К личным неимущественным правам ребенка относятся: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1. Право жить и воспитываться в семье. Одним из основных принципов семейного законодательства является защита права ребенка на семейное воспитание. Имеется в </w:t>
      </w:r>
      <w:proofErr w:type="gramStart"/>
      <w:r w:rsidRPr="008823E9">
        <w:rPr>
          <w:rFonts w:eastAsia="Times New Roman" w:cs="Times New Roman"/>
          <w:sz w:val="24"/>
          <w:szCs w:val="24"/>
        </w:rPr>
        <w:t>виду</w:t>
      </w:r>
      <w:proofErr w:type="gramEnd"/>
      <w:r w:rsidRPr="008823E9">
        <w:rPr>
          <w:rFonts w:eastAsia="Times New Roman" w:cs="Times New Roman"/>
          <w:sz w:val="24"/>
          <w:szCs w:val="24"/>
        </w:rPr>
        <w:t xml:space="preserve"> прежде всего собственная семья, которую образуют родители. Обеспечение права на воспитание в семье в отношении детей, лишившихся ее по каким-то причинам, означает то, что при выборе форм воспитания детей преимущество отдается семейным формам воспитания: передаче на усыновление, в приемную семью, в семью опекуна (попечителя). Только в случаях, когда устройство ребенка в семью не представляется возможным, дети передаются на воспитание в детские учреждения. Это право включает в себя также право ребенка знать своих родителей, право на их заботу, на обеспечение его интересов, уважение его человеческого достоинства.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2. Право на общение с родителями и другими родственниками. Для полноценного воспитания детей необходим постоянный контакт с родителями, дедушкой, бабушкой, братьями, сестрами и другими родственниками. Общение ребенка с ними может осуществляться исходя из семейных, культурных, национальных традиций. Определяющим фактором здесь должно быть соблюдение интересов ребенка. Право на общение должно сохраняться и в случае расторжение брака родителей, раздельного их проживания.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3. Право на защиту. Непосредственно это право должно осуществляться родителями (лицами, их заменяющими), а в случаях, предусмотренных СК, органом опеки и попечительства, прокурором и судом. С другой стороны, 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4. Право ребенка выражать свое мнение означает, что ребенку, способному сформулировать свои взгляды, должна быть обеспечена возможность их выражать. </w:t>
      </w:r>
      <w:r w:rsidRPr="008823E9">
        <w:rPr>
          <w:rFonts w:eastAsia="Times New Roman" w:cs="Times New Roman"/>
          <w:sz w:val="24"/>
          <w:szCs w:val="24"/>
        </w:rPr>
        <w:lastRenderedPageBreak/>
        <w:t xml:space="preserve">Закрепление этого права подчеркивает, что в семье ребенок является личностью, с которой следует считаться.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Более того, в случаях, предусмотренных СК, органы опеки и попечительства или суд могут принять решение только с согласия ребенка, достигшего возраста десяти лет (например, при усыновлении ребенка, изменении имени, отчества и фамилии ребенка и т.д.).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5. Право ребенка на имя, отчество и фамилию. Согласно ГК РФ каждый гражданин имеет право на имя. Оно включает в себя имя, данное ребенку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ребенка в установленном законом порядке. Имя, отчество, фамилия ребенка индивидуализируют личность.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Каждый ребенок имеет право на достойный уровень жизни, который обеспечит его полноценное умственное, физическое, психическое, духовное, нравственное и социальное развитие. Такой уровень жизни достигается с помощью определенных финансовых затрат. Достойное содержание ребенка обязаны обеспечить его родители. На основании ст. 60 СК ребенок наделяется следующими имущественными правами: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1. Право на получение содержания от своих родителей и других членов семьи. Родители осуществляют содержание ребенка в семье. Выполняя свой родительский долг, они тратят часть своего дохода на питание, одежду, лечение, образование и все другие потребности ребенка.</w:t>
      </w:r>
    </w:p>
    <w:p w:rsidR="008823E9" w:rsidRPr="008823E9" w:rsidRDefault="008823E9" w:rsidP="008823E9">
      <w:pPr>
        <w:widowControl/>
        <w:autoSpaceDE/>
        <w:autoSpaceDN/>
        <w:adjustRightInd/>
        <w:rPr>
          <w:rFonts w:eastAsia="Times New Roman" w:cs="Times New Roman"/>
          <w:sz w:val="24"/>
          <w:szCs w:val="24"/>
        </w:rPr>
      </w:pPr>
      <w:r w:rsidRPr="008823E9">
        <w:rPr>
          <w:rFonts w:eastAsia="Times New Roman" w:cs="Times New Roman"/>
          <w:sz w:val="24"/>
          <w:szCs w:val="24"/>
        </w:rPr>
        <w:t xml:space="preserve">Выполняют свой долг родители, как правило, добровольно. Обязанность родителей по содержанию детей имеется у родителей независимо от того, являются ли они дееспособными, трудоспособными, совершеннолетними или нет. Родители вправе заключить соглашение об уплате алиментов на содержание своих детей (например, если проживают раздельно, брак расторгнут). Если же родители (один из них) не предоставляет средства на содержание своего ребенка и отсутствует соглашение об уплате алиментов, то в соответствии с п. 2 ст. 80 СК средства на его содержание взыскиваются с родителей в судебном порядке. Размер взыскиваемых судом алиментов исчисляется в долях к заработку родителя: на одного ребенка – 1/4 заработка, на двух – 1/3, на трех и более – 1/2 заработка и (или) иного дохода родителей. Виды заработка и (или) иного дохода родителей, из которых производится удержание, определяются Правительством РФ [2].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При невозможности получения ребенком содержания от своих родителей он имеет право на алименты от других членов семьи: совершеннолетних братьев, сестер, бабушки, дедушки. Полученные алименты, пенсии и пособия являются собственностью ребенка. Однако право распоряжаться ими в интересах ребенка принадлежит его родителям. Они обязаны расходовать эти средства на содержание, воспитание и образование ребенка.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2.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Ребенок имеет право самостоятельно распоряжаться своим имуществом. Эти возможности ребенка зависят от его возраста.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lastRenderedPageBreak/>
        <w:t xml:space="preserve">3. Право владеть и пользоваться имуществом родителей при совместном проживании по взаимному согласию.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Права и обязанности родителей.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Юридический факт, на основании которого возникают правоотношения родителей и детей – это происхождение детей от определенных родителей (ст. 47 СК). Под термином «происхождение детей» подразумевается их кровное (биологическое) происхождение от определенных мужчины и женщины, зарегистрированное в установленном законом </w:t>
      </w:r>
      <w:proofErr w:type="gramStart"/>
      <w:r w:rsidRPr="008823E9">
        <w:rPr>
          <w:rFonts w:eastAsia="Times New Roman" w:cs="Times New Roman"/>
          <w:sz w:val="24"/>
          <w:szCs w:val="24"/>
        </w:rPr>
        <w:t>порядке</w:t>
      </w:r>
      <w:proofErr w:type="gramEnd"/>
      <w:r w:rsidRPr="008823E9">
        <w:rPr>
          <w:rFonts w:eastAsia="Times New Roman" w:cs="Times New Roman"/>
          <w:sz w:val="24"/>
          <w:szCs w:val="24"/>
        </w:rPr>
        <w:t xml:space="preserve"> в органах ЗАГС путем государственной регистрации рождения ребенка. Сведения о родителях ребенка заносятся в книгу записей о рождении, а также вносятся в свидетельство о рождении ребенка.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Родители имеют равные права и </w:t>
      </w:r>
      <w:proofErr w:type="gramStart"/>
      <w:r w:rsidRPr="008823E9">
        <w:rPr>
          <w:rFonts w:eastAsia="Times New Roman" w:cs="Times New Roman"/>
          <w:sz w:val="24"/>
          <w:szCs w:val="24"/>
        </w:rPr>
        <w:t>несут равные обязанности</w:t>
      </w:r>
      <w:proofErr w:type="gramEnd"/>
      <w:r w:rsidRPr="008823E9">
        <w:rPr>
          <w:rFonts w:eastAsia="Times New Roman" w:cs="Times New Roman"/>
          <w:sz w:val="24"/>
          <w:szCs w:val="24"/>
        </w:rPr>
        <w:t xml:space="preserve"> в отношении своих детей (родительские права), это один из основных принципов семейного законодательства. Забота о детях, их воспитание – это и право и обязанность родителей. Собственно говоря, такое переплетение родительских прав и обязанностей является их особенностью. Родители имеют права и обязаны их исполнять, их неисполнение или ненадлежащее исполнение может повлечь определенные санкции (лишение прав, ограничение прав, принудительное взыскание средств на содержание ребенка).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К личным неимущественным правам родителей относятся: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1) право на воспитание и образование детей. Семейный кодекс не конкретизирует задачи воспитания детей родителями, а только называет основные направления деятельности родителей по воспитанию детей, а каким именно образом родители это делают – решают сами родители. Однако родители не вправе причинять вред физическому, психическому или нравственному развитию ребенка. Родители обязаны обеспечить </w:t>
      </w:r>
      <w:proofErr w:type="gramStart"/>
      <w:r w:rsidRPr="008823E9">
        <w:rPr>
          <w:rFonts w:eastAsia="Times New Roman" w:cs="Times New Roman"/>
          <w:sz w:val="24"/>
          <w:szCs w:val="24"/>
        </w:rPr>
        <w:t>получение</w:t>
      </w:r>
      <w:proofErr w:type="gramEnd"/>
      <w:r w:rsidRPr="008823E9">
        <w:rPr>
          <w:rFonts w:eastAsia="Times New Roman" w:cs="Times New Roman"/>
          <w:sz w:val="24"/>
          <w:szCs w:val="24"/>
        </w:rPr>
        <w:t xml:space="preserve"> ребенком основного общего образования, выбрав форму обучения, образовательное учреждение;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2) право на защиту прав и интересов детей. Несовершеннолетние не обладают дееспособностью в полном объеме, соответственно они не могут самостоятельно осуществлять свои права и защищать их. Это должны делать их родители, для чего закон наделяет их статусом законных представителей – родители вправе представлять интересы своего ребенка в отношениях с третьими лицами без каких-либо специальных полномочий (т.е. без доверенности);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3) право на защиту родительских прав. Для того</w:t>
      </w:r>
      <w:proofErr w:type="gramStart"/>
      <w:r w:rsidRPr="008823E9">
        <w:rPr>
          <w:rFonts w:eastAsia="Times New Roman" w:cs="Times New Roman"/>
          <w:sz w:val="24"/>
          <w:szCs w:val="24"/>
        </w:rPr>
        <w:t>,</w:t>
      </w:r>
      <w:proofErr w:type="gramEnd"/>
      <w:r w:rsidRPr="008823E9">
        <w:rPr>
          <w:rFonts w:eastAsia="Times New Roman" w:cs="Times New Roman"/>
          <w:sz w:val="24"/>
          <w:szCs w:val="24"/>
        </w:rPr>
        <w:t xml:space="preserve"> чтобы родители смогли лично реализовать свое право на воспитание ребенка, они должны иметь возможность находиться вместе с ребенком. Удержание ребенка другими лицами при отсутствии к тому законных оснований является нарушением родительских прав. Поэтому согласно закону родители вправе потребовать возврата ребенка от любого лица, удерживающего его у себя не на основании закона или судебного решения. Однако родителям может быть отказано в защите данного права, если это противоречит интересам ребенка (этот вопрос решается в судебном порядке). </w:t>
      </w:r>
    </w:p>
    <w:p w:rsidR="008823E9" w:rsidRPr="008823E9" w:rsidRDefault="008823E9" w:rsidP="008823E9">
      <w:pPr>
        <w:widowControl/>
        <w:autoSpaceDE/>
        <w:autoSpaceDN/>
        <w:adjustRightInd/>
        <w:spacing w:before="100" w:beforeAutospacing="1" w:after="100" w:afterAutospacing="1"/>
        <w:rPr>
          <w:rFonts w:eastAsia="Times New Roman" w:cs="Times New Roman"/>
          <w:sz w:val="24"/>
          <w:szCs w:val="24"/>
        </w:rPr>
      </w:pPr>
      <w:r w:rsidRPr="008823E9">
        <w:rPr>
          <w:rFonts w:eastAsia="Times New Roman" w:cs="Times New Roman"/>
          <w:sz w:val="24"/>
          <w:szCs w:val="24"/>
        </w:rPr>
        <w:t xml:space="preserve">Родители не вправе передать свои права другим лицам не вправе отказаться от них (кроме как в некоторых исключительных случаях). </w:t>
      </w:r>
    </w:p>
    <w:p w:rsidR="008823E9" w:rsidRPr="008823E9" w:rsidRDefault="008823E9" w:rsidP="008823E9">
      <w:pPr>
        <w:widowControl/>
        <w:autoSpaceDE/>
        <w:autoSpaceDN/>
        <w:adjustRightInd/>
        <w:rPr>
          <w:rFonts w:eastAsia="Times New Roman" w:cs="Times New Roman"/>
          <w:sz w:val="24"/>
          <w:szCs w:val="24"/>
        </w:rPr>
      </w:pPr>
      <w:hyperlink r:id="rId5" w:history="1">
        <w:r w:rsidRPr="008823E9">
          <w:rPr>
            <w:rFonts w:eastAsia="Times New Roman" w:cs="Times New Roman"/>
            <w:color w:val="0000FF"/>
            <w:sz w:val="24"/>
            <w:szCs w:val="24"/>
            <w:u w:val="single"/>
          </w:rPr>
          <w:t>&lt;&lt;</w:t>
        </w:r>
      </w:hyperlink>
      <w:r w:rsidRPr="008823E9">
        <w:rPr>
          <w:rFonts w:eastAsia="Times New Roman" w:cs="Times New Roman"/>
          <w:sz w:val="24"/>
          <w:szCs w:val="24"/>
        </w:rPr>
        <w:t xml:space="preserve"> | </w:t>
      </w:r>
      <w:hyperlink r:id="rId6" w:history="1">
        <w:r w:rsidRPr="008823E9">
          <w:rPr>
            <w:rFonts w:eastAsia="Times New Roman" w:cs="Times New Roman"/>
            <w:color w:val="0000FF"/>
            <w:sz w:val="24"/>
            <w:szCs w:val="24"/>
            <w:u w:val="single"/>
          </w:rPr>
          <w:t>&gt;&gt;</w:t>
        </w:r>
      </w:hyperlink>
    </w:p>
    <w:p w:rsidR="004C16AF" w:rsidRDefault="004C16AF">
      <w:bookmarkStart w:id="0" w:name="_GoBack"/>
      <w:bookmarkEnd w:id="0"/>
    </w:p>
    <w:sectPr w:rsidR="004C1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E9"/>
    <w:rsid w:val="001E35CE"/>
    <w:rsid w:val="004C16AF"/>
    <w:rsid w:val="00640036"/>
    <w:rsid w:val="00882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36"/>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link w:val="10"/>
    <w:uiPriority w:val="9"/>
    <w:qFormat/>
    <w:rsid w:val="008823E9"/>
    <w:pPr>
      <w:widowControl/>
      <w:autoSpaceDE/>
      <w:autoSpaceDN/>
      <w:adjustRightInd/>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3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23E9"/>
    <w:pPr>
      <w:widowControl/>
      <w:autoSpaceDE/>
      <w:autoSpaceDN/>
      <w:adjustRightInd/>
      <w:spacing w:before="100" w:beforeAutospacing="1" w:after="100" w:afterAutospacing="1"/>
    </w:pPr>
    <w:rPr>
      <w:rFonts w:eastAsia="Times New Roman" w:cs="Times New Roman"/>
      <w:sz w:val="24"/>
      <w:szCs w:val="24"/>
    </w:rPr>
  </w:style>
  <w:style w:type="character" w:styleId="a4">
    <w:name w:val="Hyperlink"/>
    <w:basedOn w:val="a0"/>
    <w:uiPriority w:val="99"/>
    <w:semiHidden/>
    <w:unhideWhenUsed/>
    <w:rsid w:val="00882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36"/>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link w:val="10"/>
    <w:uiPriority w:val="9"/>
    <w:qFormat/>
    <w:rsid w:val="008823E9"/>
    <w:pPr>
      <w:widowControl/>
      <w:autoSpaceDE/>
      <w:autoSpaceDN/>
      <w:adjustRightInd/>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3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23E9"/>
    <w:pPr>
      <w:widowControl/>
      <w:autoSpaceDE/>
      <w:autoSpaceDN/>
      <w:adjustRightInd/>
      <w:spacing w:before="100" w:beforeAutospacing="1" w:after="100" w:afterAutospacing="1"/>
    </w:pPr>
    <w:rPr>
      <w:rFonts w:eastAsia="Times New Roman" w:cs="Times New Roman"/>
      <w:sz w:val="24"/>
      <w:szCs w:val="24"/>
    </w:rPr>
  </w:style>
  <w:style w:type="character" w:styleId="a4">
    <w:name w:val="Hyperlink"/>
    <w:basedOn w:val="a0"/>
    <w:uiPriority w:val="99"/>
    <w:semiHidden/>
    <w:unhideWhenUsed/>
    <w:rsid w:val="00882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63362">
      <w:bodyDiv w:val="1"/>
      <w:marLeft w:val="0"/>
      <w:marRight w:val="0"/>
      <w:marTop w:val="0"/>
      <w:marBottom w:val="0"/>
      <w:divBdr>
        <w:top w:val="none" w:sz="0" w:space="0" w:color="auto"/>
        <w:left w:val="none" w:sz="0" w:space="0" w:color="auto"/>
        <w:bottom w:val="none" w:sz="0" w:space="0" w:color="auto"/>
        <w:right w:val="none" w:sz="0" w:space="0" w:color="auto"/>
      </w:divBdr>
      <w:divsChild>
        <w:div w:id="144319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wbook.online/prava-pravovedenie-osnovyi/tema-otvetstvennost-semeynomu-30003.html" TargetMode="External"/><Relationship Id="rId5" Type="http://schemas.openxmlformats.org/officeDocument/2006/relationships/hyperlink" Target="https://lawbook.online/prava-pravovedenie-osnovyi/tema-lichnyie-imuschestvennyie-3000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wert</dc:creator>
  <cp:lastModifiedBy>wert</cp:lastModifiedBy>
  <cp:revision>1</cp:revision>
  <dcterms:created xsi:type="dcterms:W3CDTF">2018-10-24T11:36:00Z</dcterms:created>
  <dcterms:modified xsi:type="dcterms:W3CDTF">2018-10-24T11:36:00Z</dcterms:modified>
</cp:coreProperties>
</file>