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78" w:rsidRDefault="00236578" w:rsidP="002F389F">
      <w:pPr>
        <w:ind w:left="284" w:right="-284"/>
        <w:jc w:val="center"/>
        <w:outlineLvl w:val="0"/>
        <w:rPr>
          <w:b/>
          <w:caps/>
          <w:sz w:val="28"/>
          <w:szCs w:val="28"/>
        </w:rPr>
      </w:pPr>
    </w:p>
    <w:p w:rsidR="002F389F" w:rsidRDefault="002F389F" w:rsidP="002F389F">
      <w:pPr>
        <w:ind w:left="284" w:right="-284"/>
        <w:jc w:val="center"/>
        <w:outlineLvl w:val="0"/>
        <w:rPr>
          <w:b/>
          <w:caps/>
          <w:sz w:val="28"/>
          <w:szCs w:val="28"/>
        </w:rPr>
      </w:pPr>
      <w:r>
        <w:rPr>
          <w:b/>
          <w:caps/>
          <w:sz w:val="28"/>
          <w:szCs w:val="28"/>
        </w:rPr>
        <w:t>ИНФОРМАЦИЯ</w:t>
      </w:r>
    </w:p>
    <w:p w:rsidR="002E349A" w:rsidRDefault="00B47B78" w:rsidP="002F389F">
      <w:pPr>
        <w:ind w:right="-284"/>
        <w:jc w:val="center"/>
        <w:outlineLvl w:val="0"/>
        <w:rPr>
          <w:b/>
          <w:caps/>
          <w:sz w:val="28"/>
          <w:szCs w:val="28"/>
        </w:rPr>
      </w:pPr>
      <w:r>
        <w:rPr>
          <w:b/>
          <w:caps/>
          <w:sz w:val="28"/>
          <w:szCs w:val="28"/>
        </w:rPr>
        <w:t xml:space="preserve">О РЕЗУЛЬТАТАХ КОНТРОЛЬНОГО </w:t>
      </w:r>
      <w:r w:rsidR="002F389F">
        <w:rPr>
          <w:b/>
          <w:caps/>
          <w:sz w:val="28"/>
          <w:szCs w:val="28"/>
        </w:rPr>
        <w:t>МЕРОПРИЯТИЯ</w:t>
      </w:r>
      <w:r w:rsidR="002E349A">
        <w:rPr>
          <w:b/>
          <w:caps/>
          <w:sz w:val="28"/>
          <w:szCs w:val="28"/>
        </w:rPr>
        <w:t xml:space="preserve"> </w:t>
      </w:r>
    </w:p>
    <w:p w:rsidR="008F7E17" w:rsidRDefault="008F7E17" w:rsidP="008F7E17">
      <w:pPr>
        <w:ind w:left="540" w:right="535"/>
        <w:jc w:val="center"/>
        <w:rPr>
          <w:sz w:val="28"/>
          <w:szCs w:val="28"/>
        </w:rPr>
      </w:pPr>
      <w:r>
        <w:rPr>
          <w:sz w:val="28"/>
          <w:szCs w:val="28"/>
        </w:rPr>
        <w:t xml:space="preserve"> «Проверка финансово-хозяйственной деятельности муниципального унитарного предприятия «Жирятинское жилищно-коммунальное управление»</w:t>
      </w:r>
    </w:p>
    <w:p w:rsidR="00B47B78" w:rsidRDefault="00B47B78" w:rsidP="00C53716">
      <w:pPr>
        <w:jc w:val="center"/>
        <w:rPr>
          <w:sz w:val="28"/>
          <w:szCs w:val="28"/>
        </w:rPr>
      </w:pPr>
    </w:p>
    <w:p w:rsidR="00235B1B" w:rsidRDefault="00235B1B" w:rsidP="00235B1B">
      <w:pPr>
        <w:tabs>
          <w:tab w:val="left" w:pos="9747"/>
        </w:tabs>
        <w:ind w:right="-53"/>
        <w:jc w:val="both"/>
        <w:rPr>
          <w:sz w:val="28"/>
          <w:szCs w:val="28"/>
        </w:rPr>
      </w:pPr>
      <w:r>
        <w:rPr>
          <w:sz w:val="28"/>
          <w:szCs w:val="28"/>
        </w:rPr>
        <w:tab/>
        <w:t xml:space="preserve"> </w:t>
      </w:r>
    </w:p>
    <w:p w:rsidR="00235B1B" w:rsidRPr="003142F5" w:rsidRDefault="00235B1B" w:rsidP="00235B1B">
      <w:pPr>
        <w:jc w:val="both"/>
        <w:rPr>
          <w:sz w:val="28"/>
          <w:szCs w:val="28"/>
        </w:rPr>
      </w:pPr>
      <w:r>
        <w:rPr>
          <w:b/>
        </w:rPr>
        <w:tab/>
      </w:r>
      <w:bookmarkStart w:id="0" w:name="_GoBack"/>
      <w:bookmarkEnd w:id="0"/>
      <w:r w:rsidRPr="003142F5">
        <w:rPr>
          <w:sz w:val="28"/>
          <w:szCs w:val="28"/>
        </w:rPr>
        <w:t>В соответствии с положением о Контрольно-счетной палате Жирятинского района, утвержденным решением Жирятинского районного Совета народных депутатов от 24.12.2014 года № 5-69, пунктом 2.1.2. плана работы Контрольно-счетной палаты Жирятинского района на 2017 год, утвержденного приказом председателя Контрольно-счетной палаты Жирятинского района от 23 декабря 2016 года № 13 было проведено контрольное мероприятие «Проверка финансово-хозяйственной деятельности муниципального унитарного предприятия Жирятинское жилищно-коммунальное управление за 2016 год».</w:t>
      </w:r>
    </w:p>
    <w:p w:rsidR="00235B1B" w:rsidRPr="003142F5" w:rsidRDefault="00235B1B" w:rsidP="00235B1B">
      <w:pPr>
        <w:spacing w:after="120"/>
        <w:ind w:firstLine="709"/>
        <w:jc w:val="both"/>
        <w:rPr>
          <w:spacing w:val="-14"/>
          <w:sz w:val="28"/>
          <w:szCs w:val="28"/>
        </w:rPr>
      </w:pPr>
      <w:r w:rsidRPr="003142F5">
        <w:rPr>
          <w:spacing w:val="-14"/>
          <w:sz w:val="28"/>
          <w:szCs w:val="28"/>
        </w:rPr>
        <w:t>В результате контрольного мероприятия установлено следующее.</w:t>
      </w:r>
    </w:p>
    <w:p w:rsidR="00235B1B" w:rsidRPr="00C25829" w:rsidRDefault="00235B1B" w:rsidP="00235B1B">
      <w:pPr>
        <w:spacing w:before="120" w:after="120"/>
        <w:ind w:firstLine="720"/>
        <w:jc w:val="both"/>
        <w:rPr>
          <w:sz w:val="28"/>
          <w:szCs w:val="28"/>
        </w:rPr>
      </w:pPr>
      <w:r w:rsidRPr="00C25829">
        <w:rPr>
          <w:sz w:val="28"/>
          <w:szCs w:val="28"/>
        </w:rPr>
        <w:t xml:space="preserve">1. В соответствии с Федеральным законом от 06.12.2011 № 402-ФЗ для целей ведения бухгалтерского и налогового учета приказом предприятия от 11.01.2016 № 4а «Об утверждении учетной политики на предприятии» утверждена учетная политика на 2016 год. </w:t>
      </w:r>
    </w:p>
    <w:p w:rsidR="00235B1B" w:rsidRPr="00C25829" w:rsidRDefault="00235B1B" w:rsidP="00235B1B">
      <w:pPr>
        <w:spacing w:before="120" w:after="120"/>
        <w:ind w:firstLine="709"/>
        <w:jc w:val="both"/>
        <w:rPr>
          <w:sz w:val="28"/>
          <w:szCs w:val="28"/>
        </w:rPr>
      </w:pPr>
      <w:r w:rsidRPr="00C25829">
        <w:rPr>
          <w:sz w:val="28"/>
          <w:szCs w:val="28"/>
        </w:rPr>
        <w:t xml:space="preserve">Проверкой установлено, что пункты представленной Учетной Политики содержат устаревшие значения, утратившие силу. </w:t>
      </w:r>
    </w:p>
    <w:p w:rsidR="00235B1B" w:rsidRPr="00C25829" w:rsidRDefault="00235B1B" w:rsidP="00235B1B">
      <w:pPr>
        <w:spacing w:before="120" w:after="120"/>
        <w:ind w:firstLine="720"/>
        <w:jc w:val="both"/>
        <w:rPr>
          <w:sz w:val="28"/>
          <w:szCs w:val="28"/>
        </w:rPr>
      </w:pPr>
      <w:r w:rsidRPr="00C25829">
        <w:rPr>
          <w:sz w:val="28"/>
          <w:szCs w:val="28"/>
        </w:rPr>
        <w:t>2. Учетной политикой предприятия предусмотрено ведение бухгалтерского учета на предприятии по журнальной форме учета.</w:t>
      </w:r>
    </w:p>
    <w:p w:rsidR="00235B1B" w:rsidRPr="00C25829" w:rsidRDefault="00235B1B" w:rsidP="00235B1B">
      <w:pPr>
        <w:spacing w:after="120"/>
        <w:ind w:firstLine="720"/>
        <w:jc w:val="both"/>
        <w:rPr>
          <w:sz w:val="28"/>
          <w:szCs w:val="28"/>
        </w:rPr>
      </w:pPr>
      <w:r w:rsidRPr="00C25829">
        <w:rPr>
          <w:sz w:val="28"/>
          <w:szCs w:val="28"/>
        </w:rPr>
        <w:t>В ходе проведения проверки журналы операций представлены не были.</w:t>
      </w:r>
    </w:p>
    <w:p w:rsidR="00235B1B" w:rsidRPr="00C25829" w:rsidRDefault="00235B1B" w:rsidP="00235B1B">
      <w:pPr>
        <w:spacing w:after="120"/>
        <w:ind w:firstLine="720"/>
        <w:jc w:val="both"/>
        <w:rPr>
          <w:rFonts w:eastAsiaTheme="minorHAnsi"/>
          <w:color w:val="000000"/>
          <w:sz w:val="28"/>
          <w:szCs w:val="28"/>
          <w:shd w:val="clear" w:color="auto" w:fill="FFFFFF"/>
          <w:lang w:eastAsia="en-US"/>
        </w:rPr>
      </w:pPr>
      <w:r w:rsidRPr="00C25829">
        <w:rPr>
          <w:color w:val="000000"/>
          <w:sz w:val="28"/>
          <w:szCs w:val="28"/>
          <w:shd w:val="clear" w:color="auto" w:fill="FFFFFF"/>
        </w:rPr>
        <w:t>3. Установлено, что в проверяемом периоде первичные учетные документы сброшюрованы помесячно и поквартально, отдельно по журналам операций, не пронумерованы, наблюдаются случаи подшивки документов не в хронологическом порядке.</w:t>
      </w:r>
    </w:p>
    <w:p w:rsidR="00235B1B" w:rsidRPr="00C25829" w:rsidRDefault="00235B1B" w:rsidP="00235B1B">
      <w:pPr>
        <w:spacing w:after="120"/>
        <w:ind w:firstLine="720"/>
        <w:jc w:val="both"/>
        <w:rPr>
          <w:sz w:val="28"/>
          <w:szCs w:val="28"/>
        </w:rPr>
      </w:pPr>
      <w:r w:rsidRPr="00C25829">
        <w:rPr>
          <w:sz w:val="28"/>
          <w:szCs w:val="28"/>
        </w:rPr>
        <w:t xml:space="preserve">Так как бухгалтерский учет на предприятии ведется автоматизированным способом в программе 1С«Бухгалтерия», необходимо ежемесячное копирование и сохранение базы данных </w:t>
      </w:r>
      <w:r w:rsidRPr="00C25829">
        <w:rPr>
          <w:color w:val="000000"/>
          <w:sz w:val="28"/>
          <w:szCs w:val="28"/>
          <w:shd w:val="clear" w:color="auto" w:fill="FFFFFF"/>
        </w:rPr>
        <w:t>программы 1с Бухгалтерия</w:t>
      </w:r>
      <w:r w:rsidRPr="00C25829">
        <w:rPr>
          <w:sz w:val="28"/>
          <w:szCs w:val="28"/>
        </w:rPr>
        <w:t xml:space="preserve"> на внешнем флеш-носитель. Данное условие на предприятии не обеспечено.</w:t>
      </w:r>
    </w:p>
    <w:p w:rsidR="00235B1B" w:rsidRPr="00C25829" w:rsidRDefault="00235B1B" w:rsidP="00235B1B">
      <w:pPr>
        <w:spacing w:after="120"/>
        <w:ind w:firstLine="720"/>
        <w:jc w:val="both"/>
        <w:rPr>
          <w:rFonts w:eastAsiaTheme="minorHAnsi"/>
          <w:color w:val="000000"/>
          <w:sz w:val="28"/>
          <w:szCs w:val="28"/>
          <w:shd w:val="clear" w:color="auto" w:fill="FFFFFF"/>
          <w:lang w:eastAsia="en-US"/>
        </w:rPr>
      </w:pPr>
      <w:r w:rsidRPr="00C25829">
        <w:rPr>
          <w:color w:val="000000"/>
          <w:sz w:val="28"/>
          <w:szCs w:val="28"/>
          <w:shd w:val="clear" w:color="auto" w:fill="FFFFFF"/>
        </w:rPr>
        <w:t xml:space="preserve">Вышеуказанные факты свидетельствует о том, что на предприятии со стороны руководства не в полной мере обеспечена сохранность первичных учетных документов. </w:t>
      </w:r>
    </w:p>
    <w:p w:rsidR="00235B1B" w:rsidRPr="00C25829" w:rsidRDefault="00235B1B" w:rsidP="00235B1B">
      <w:pPr>
        <w:spacing w:before="120" w:after="120"/>
        <w:ind w:firstLine="709"/>
        <w:jc w:val="both"/>
        <w:rPr>
          <w:sz w:val="28"/>
          <w:szCs w:val="28"/>
        </w:rPr>
      </w:pPr>
      <w:r w:rsidRPr="00C25829">
        <w:rPr>
          <w:sz w:val="28"/>
          <w:szCs w:val="28"/>
        </w:rPr>
        <w:t xml:space="preserve">4. Учетной политикой предприятия определено, что по истечении месяца формируется Главная книга. Главная книга на предприятии в 2016 </w:t>
      </w:r>
      <w:r w:rsidRPr="00C25829">
        <w:rPr>
          <w:sz w:val="28"/>
          <w:szCs w:val="28"/>
        </w:rPr>
        <w:lastRenderedPageBreak/>
        <w:t>году ежемесячн</w:t>
      </w:r>
      <w:r w:rsidR="006118AE" w:rsidRPr="00C25829">
        <w:rPr>
          <w:sz w:val="28"/>
          <w:szCs w:val="28"/>
        </w:rPr>
        <w:t xml:space="preserve">о не формировалась. На проверку </w:t>
      </w:r>
      <w:r w:rsidRPr="00C25829">
        <w:rPr>
          <w:sz w:val="28"/>
          <w:szCs w:val="28"/>
        </w:rPr>
        <w:t>представлена Главная книга сформированная в целом за 2016 год.</w:t>
      </w:r>
    </w:p>
    <w:p w:rsidR="00235B1B" w:rsidRPr="00C25829" w:rsidRDefault="00235B1B" w:rsidP="00235B1B">
      <w:pPr>
        <w:spacing w:before="120" w:after="120"/>
        <w:ind w:firstLine="720"/>
        <w:jc w:val="both"/>
        <w:rPr>
          <w:sz w:val="28"/>
          <w:szCs w:val="28"/>
        </w:rPr>
      </w:pPr>
      <w:r w:rsidRPr="00C25829">
        <w:rPr>
          <w:sz w:val="28"/>
          <w:szCs w:val="28"/>
        </w:rPr>
        <w:t xml:space="preserve">  5. На предприятии издан приказ № 18 от 11.01.2016 года «Об установлении лимита остатка наличных денег на 2016 год». Установленный банком для Предприятия лимит остатка наличных денежных средств в кассе на 2016 год составил 15 000 рублей. За проверяемый период превышение лимита кассы установлено в следующие даты: за 14.01.2016 года на сумму 28,68 рублей; за 18.03.2016 года на сумму 4574,64 рублей; за 04.05.2016 года на сумму 1745,75 рублей; за 02.06.2016 года на сумму 6432,34 рублей.</w:t>
      </w:r>
    </w:p>
    <w:p w:rsidR="00235B1B" w:rsidRPr="00C25829" w:rsidRDefault="00235B1B" w:rsidP="00235B1B">
      <w:pPr>
        <w:spacing w:before="120" w:after="120"/>
        <w:ind w:firstLine="539"/>
        <w:jc w:val="both"/>
        <w:rPr>
          <w:sz w:val="28"/>
          <w:szCs w:val="28"/>
        </w:rPr>
      </w:pPr>
      <w:r w:rsidRPr="00C25829">
        <w:rPr>
          <w:sz w:val="28"/>
          <w:szCs w:val="28"/>
        </w:rPr>
        <w:t xml:space="preserve">Выше представленные данные свидетельствуют о нарушении Указания Центрального Банка РФ № 3210-У от 11 марта 2014 года «О порядке ведения кассовых операций с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235B1B" w:rsidRPr="00C25829" w:rsidRDefault="00235B1B" w:rsidP="00235B1B">
      <w:pPr>
        <w:spacing w:after="120"/>
        <w:ind w:firstLine="720"/>
        <w:jc w:val="both"/>
        <w:rPr>
          <w:sz w:val="28"/>
          <w:szCs w:val="28"/>
        </w:rPr>
      </w:pPr>
      <w:r w:rsidRPr="00C25829">
        <w:rPr>
          <w:sz w:val="28"/>
          <w:szCs w:val="28"/>
        </w:rPr>
        <w:t>6. Обязанности кассира в проверяемом периоде выполнял, с 14.07.2016 года</w:t>
      </w:r>
      <w:r w:rsidR="000C15F2" w:rsidRPr="00C25829">
        <w:rPr>
          <w:sz w:val="28"/>
          <w:szCs w:val="28"/>
        </w:rPr>
        <w:t>,</w:t>
      </w:r>
      <w:r w:rsidRPr="00C25829">
        <w:rPr>
          <w:sz w:val="28"/>
          <w:szCs w:val="28"/>
        </w:rPr>
        <w:t xml:space="preserve"> главный бухгалтер.</w:t>
      </w:r>
    </w:p>
    <w:p w:rsidR="00235B1B" w:rsidRPr="00C25829" w:rsidRDefault="00235B1B" w:rsidP="00235B1B">
      <w:pPr>
        <w:spacing w:after="120"/>
        <w:ind w:firstLine="720"/>
        <w:jc w:val="both"/>
        <w:rPr>
          <w:rFonts w:eastAsiaTheme="minorHAnsi"/>
          <w:sz w:val="28"/>
          <w:szCs w:val="28"/>
          <w:lang w:eastAsia="en-US"/>
        </w:rPr>
      </w:pPr>
      <w:r w:rsidRPr="00C25829">
        <w:rPr>
          <w:sz w:val="28"/>
          <w:szCs w:val="28"/>
        </w:rPr>
        <w:t xml:space="preserve">Согласно п.7 Положения о главных бухгалтерах, утвержденного Постановлением Совета Министров СССР от 24.01.1980 № 59, которое является действующим до сих пор в части, не противоречащей трудовому законодательству, на главного бухгалтера не могут быть возложены обязанности, связанные с непосредственной материальной ответственностью за денежные средства и материальные ценности. Ему запрещается получать непосредственно по чекам и другим документам денежные средства и товарно-материальные ценности для объединения, предприятия, организации, учреждения. Т.е., согласно данному нормативному правовому акту, главный бухгалтер не может совмещать должность кассира. </w:t>
      </w:r>
    </w:p>
    <w:p w:rsidR="00235B1B" w:rsidRPr="00C25829" w:rsidRDefault="00235B1B" w:rsidP="00235B1B">
      <w:pPr>
        <w:spacing w:before="100" w:beforeAutospacing="1" w:after="100" w:afterAutospacing="1"/>
        <w:rPr>
          <w:sz w:val="28"/>
          <w:szCs w:val="28"/>
        </w:rPr>
      </w:pPr>
      <w:r w:rsidRPr="00C25829">
        <w:rPr>
          <w:sz w:val="28"/>
          <w:szCs w:val="28"/>
        </w:rPr>
        <w:t xml:space="preserve">В то же время Трудовым кодексом РФ (далее - ТК РФ) допускается работа по совместительству, при этом нет никаких ограничений в отношении должности "главный бухгалтер". Таким образом, следуя нормам и логике ТК РФ, главный бухгалтер может совмещать должность кассира. </w:t>
      </w:r>
    </w:p>
    <w:p w:rsidR="00235B1B" w:rsidRPr="00C25829" w:rsidRDefault="00235B1B" w:rsidP="00235B1B">
      <w:pPr>
        <w:spacing w:before="100" w:beforeAutospacing="1" w:after="100" w:afterAutospacing="1"/>
        <w:rPr>
          <w:sz w:val="28"/>
          <w:szCs w:val="28"/>
        </w:rPr>
      </w:pPr>
      <w:r w:rsidRPr="00C25829">
        <w:rPr>
          <w:sz w:val="28"/>
          <w:szCs w:val="28"/>
        </w:rPr>
        <w:t>Поскольку Трудовой кодекс РФ по своему юридическому статусу выше постановления, то в случае возникновения противоречий применяются положения Трудового кодекса  РФ. При совмещении должностей главного бухгалтера и кассира важно, чтобы:</w:t>
      </w:r>
    </w:p>
    <w:p w:rsidR="00235B1B" w:rsidRPr="00C25829" w:rsidRDefault="00235B1B" w:rsidP="00235B1B">
      <w:pPr>
        <w:pStyle w:val="aa"/>
        <w:spacing w:before="100" w:beforeAutospacing="1" w:after="100" w:afterAutospacing="1"/>
        <w:rPr>
          <w:sz w:val="28"/>
          <w:szCs w:val="28"/>
        </w:rPr>
      </w:pPr>
      <w:r w:rsidRPr="00C25829">
        <w:rPr>
          <w:sz w:val="28"/>
          <w:szCs w:val="28"/>
        </w:rPr>
        <w:t>- его назначил руководитель приказом;</w:t>
      </w:r>
    </w:p>
    <w:p w:rsidR="00235B1B" w:rsidRPr="00C25829" w:rsidRDefault="00235B1B" w:rsidP="00235B1B">
      <w:pPr>
        <w:pStyle w:val="aa"/>
        <w:spacing w:before="100" w:beforeAutospacing="1" w:after="100" w:afterAutospacing="1"/>
        <w:rPr>
          <w:sz w:val="28"/>
          <w:szCs w:val="28"/>
        </w:rPr>
      </w:pPr>
      <w:r w:rsidRPr="00C25829">
        <w:rPr>
          <w:sz w:val="28"/>
          <w:szCs w:val="28"/>
        </w:rPr>
        <w:t>- ему установили должностные права и обязанности;</w:t>
      </w:r>
    </w:p>
    <w:p w:rsidR="00235B1B" w:rsidRPr="00C25829" w:rsidRDefault="00235B1B" w:rsidP="00235B1B">
      <w:pPr>
        <w:pStyle w:val="aa"/>
        <w:spacing w:before="100" w:beforeAutospacing="1" w:after="100" w:afterAutospacing="1"/>
        <w:rPr>
          <w:sz w:val="28"/>
          <w:szCs w:val="28"/>
        </w:rPr>
      </w:pPr>
      <w:r w:rsidRPr="00C25829">
        <w:rPr>
          <w:sz w:val="28"/>
          <w:szCs w:val="28"/>
        </w:rPr>
        <w:t xml:space="preserve">- кассир ознакомился со своими обязанностями под роспись. </w:t>
      </w:r>
    </w:p>
    <w:p w:rsidR="00235B1B" w:rsidRPr="00C25829" w:rsidRDefault="00235B1B" w:rsidP="00235B1B">
      <w:pPr>
        <w:pStyle w:val="aa"/>
        <w:spacing w:before="100" w:beforeAutospacing="1" w:after="100" w:afterAutospacing="1"/>
        <w:ind w:left="0"/>
        <w:rPr>
          <w:sz w:val="28"/>
          <w:szCs w:val="28"/>
        </w:rPr>
      </w:pPr>
      <w:r w:rsidRPr="00C25829">
        <w:rPr>
          <w:sz w:val="28"/>
          <w:szCs w:val="28"/>
        </w:rPr>
        <w:t xml:space="preserve">         На предприятии данные условия не соблюдены. </w:t>
      </w:r>
    </w:p>
    <w:p w:rsidR="00235B1B" w:rsidRPr="00C25829" w:rsidRDefault="005C6918" w:rsidP="00235B1B">
      <w:pPr>
        <w:spacing w:after="120"/>
        <w:ind w:firstLine="720"/>
        <w:jc w:val="both"/>
        <w:rPr>
          <w:sz w:val="28"/>
          <w:szCs w:val="28"/>
        </w:rPr>
      </w:pPr>
      <w:r w:rsidRPr="00C25829">
        <w:rPr>
          <w:sz w:val="28"/>
          <w:szCs w:val="28"/>
        </w:rPr>
        <w:lastRenderedPageBreak/>
        <w:t>7</w:t>
      </w:r>
      <w:r w:rsidR="00235B1B" w:rsidRPr="00C25829">
        <w:rPr>
          <w:sz w:val="28"/>
          <w:szCs w:val="28"/>
        </w:rPr>
        <w:t xml:space="preserve">. Учетной политикой МУП «Жирятинское ЖКУ» прописано: приходные и расходные ордера регистрируются в Журнале приходных и расходных кассовых документов. Журнал приходных и расходных кассовых документов к проверке не представлены. </w:t>
      </w:r>
    </w:p>
    <w:p w:rsidR="00235B1B" w:rsidRPr="00C25829" w:rsidRDefault="005C6918" w:rsidP="00235B1B">
      <w:pPr>
        <w:spacing w:after="120"/>
        <w:ind w:firstLine="720"/>
        <w:jc w:val="both"/>
        <w:rPr>
          <w:sz w:val="28"/>
          <w:szCs w:val="28"/>
        </w:rPr>
      </w:pPr>
      <w:r w:rsidRPr="00C25829">
        <w:rPr>
          <w:sz w:val="28"/>
          <w:szCs w:val="28"/>
        </w:rPr>
        <w:t>8</w:t>
      </w:r>
      <w:r w:rsidR="00235B1B" w:rsidRPr="00C25829">
        <w:rPr>
          <w:sz w:val="28"/>
          <w:szCs w:val="28"/>
        </w:rPr>
        <w:t>. Учетной политикой МУП «Жирятинское ЖКУ» прописано: проводить обязательную инвентаризацию денежных средств (счет 50) и денежных документов – один раз в квартал. Данные инвентаризации к проверке не представлены.</w:t>
      </w:r>
    </w:p>
    <w:p w:rsidR="00235B1B" w:rsidRPr="00C25829" w:rsidRDefault="005C6918" w:rsidP="00235B1B">
      <w:pPr>
        <w:spacing w:after="120"/>
        <w:ind w:firstLine="720"/>
        <w:jc w:val="both"/>
        <w:rPr>
          <w:sz w:val="28"/>
          <w:szCs w:val="28"/>
        </w:rPr>
      </w:pPr>
      <w:r w:rsidRPr="00C25829">
        <w:rPr>
          <w:sz w:val="28"/>
          <w:szCs w:val="28"/>
        </w:rPr>
        <w:t>9</w:t>
      </w:r>
      <w:r w:rsidR="00235B1B" w:rsidRPr="00C25829">
        <w:rPr>
          <w:sz w:val="28"/>
          <w:szCs w:val="28"/>
        </w:rPr>
        <w:t>. Учетной политикой МУП «Жирятинское ЖКУ», утвержденной приказом от 11.01.2016 года № 4а установлено:</w:t>
      </w:r>
    </w:p>
    <w:p w:rsidR="00235B1B" w:rsidRPr="00C25829" w:rsidRDefault="00235B1B" w:rsidP="00235B1B">
      <w:pPr>
        <w:spacing w:after="120"/>
        <w:ind w:firstLine="720"/>
        <w:jc w:val="both"/>
        <w:rPr>
          <w:sz w:val="28"/>
          <w:szCs w:val="28"/>
        </w:rPr>
      </w:pPr>
      <w:r w:rsidRPr="00C25829">
        <w:rPr>
          <w:sz w:val="28"/>
          <w:szCs w:val="28"/>
        </w:rPr>
        <w:t>- сумма средств, выданных под отчет на хозяйственные расходы, не может превышать 60 000 рублей;</w:t>
      </w:r>
    </w:p>
    <w:p w:rsidR="00235B1B" w:rsidRPr="00C25829" w:rsidRDefault="00235B1B" w:rsidP="00235B1B">
      <w:pPr>
        <w:spacing w:after="120"/>
        <w:ind w:firstLine="720"/>
        <w:jc w:val="both"/>
        <w:rPr>
          <w:sz w:val="28"/>
          <w:szCs w:val="28"/>
        </w:rPr>
      </w:pPr>
      <w:r w:rsidRPr="00C25829">
        <w:rPr>
          <w:sz w:val="28"/>
          <w:szCs w:val="28"/>
        </w:rPr>
        <w:t xml:space="preserve">- сроки отчетности по авансовым отчетам с прилагаемыми документами, утвержденными директором предприятия – до конца текущего месяца, но не более 30 календарных дней. </w:t>
      </w:r>
    </w:p>
    <w:p w:rsidR="00235B1B" w:rsidRPr="00C25829" w:rsidRDefault="00235B1B" w:rsidP="00235B1B">
      <w:pPr>
        <w:pStyle w:val="ConsPlusNormal"/>
        <w:ind w:firstLine="540"/>
        <w:jc w:val="both"/>
        <w:rPr>
          <w:rFonts w:ascii="Times New Roman" w:hAnsi="Times New Roman" w:cs="Times New Roman"/>
          <w:sz w:val="28"/>
          <w:szCs w:val="28"/>
        </w:rPr>
      </w:pPr>
      <w:r w:rsidRPr="00C25829">
        <w:rPr>
          <w:rFonts w:ascii="Times New Roman" w:hAnsi="Times New Roman" w:cs="Times New Roman"/>
          <w:sz w:val="28"/>
          <w:szCs w:val="28"/>
        </w:rPr>
        <w:t>В соответствии с п. 6.3 Указания ЦБ РФ № 3210-У «подотчетное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235B1B" w:rsidRPr="00C25829" w:rsidRDefault="00235B1B" w:rsidP="00235B1B">
      <w:pPr>
        <w:spacing w:after="120"/>
        <w:ind w:firstLine="720"/>
        <w:jc w:val="both"/>
        <w:rPr>
          <w:sz w:val="28"/>
          <w:szCs w:val="28"/>
        </w:rPr>
      </w:pPr>
      <w:r w:rsidRPr="00C25829">
        <w:rPr>
          <w:sz w:val="28"/>
          <w:szCs w:val="28"/>
        </w:rPr>
        <w:t>Проверкой установлена выдача под отчет сумм сверх установленного максимального размера (не более 60 000 рублей). За 2016 года объем выданных под отчет сумм сверх установленного максимального размера выдачи средств в подотчет составил 25 973,80 рублей.</w:t>
      </w:r>
    </w:p>
    <w:p w:rsidR="00235B1B" w:rsidRPr="00C25829" w:rsidRDefault="00235B1B" w:rsidP="00235B1B">
      <w:pPr>
        <w:spacing w:after="120"/>
        <w:ind w:firstLine="720"/>
        <w:jc w:val="both"/>
        <w:rPr>
          <w:sz w:val="28"/>
          <w:szCs w:val="28"/>
        </w:rPr>
      </w:pPr>
      <w:r w:rsidRPr="00C25829">
        <w:rPr>
          <w:sz w:val="28"/>
          <w:szCs w:val="28"/>
        </w:rPr>
        <w:t>1</w:t>
      </w:r>
      <w:r w:rsidR="005C6918" w:rsidRPr="00C25829">
        <w:rPr>
          <w:sz w:val="28"/>
          <w:szCs w:val="28"/>
        </w:rPr>
        <w:t>0</w:t>
      </w:r>
      <w:r w:rsidRPr="00C25829">
        <w:rPr>
          <w:sz w:val="28"/>
          <w:szCs w:val="28"/>
        </w:rPr>
        <w:t>.</w:t>
      </w:r>
      <w:r w:rsidRPr="00C25829">
        <w:rPr>
          <w:b/>
          <w:sz w:val="28"/>
          <w:szCs w:val="28"/>
        </w:rPr>
        <w:t xml:space="preserve"> </w:t>
      </w:r>
      <w:r w:rsidRPr="00C25829">
        <w:rPr>
          <w:sz w:val="28"/>
          <w:szCs w:val="28"/>
        </w:rPr>
        <w:t>В ходе проверки установлено, что оборотно-сальдовые ведомости движения материально-производственных запасов по центральному складу и в разрезе материально ответственных лиц не ведутся, поэтому не предоставляется возможным проверить остатки материальных ценностей на конец года.</w:t>
      </w:r>
    </w:p>
    <w:p w:rsidR="00235B1B" w:rsidRPr="00C25829" w:rsidRDefault="00235B1B" w:rsidP="00235B1B">
      <w:pPr>
        <w:spacing w:after="120"/>
        <w:ind w:firstLine="720"/>
        <w:jc w:val="both"/>
        <w:rPr>
          <w:sz w:val="28"/>
          <w:szCs w:val="28"/>
        </w:rPr>
      </w:pPr>
      <w:r w:rsidRPr="00C25829">
        <w:rPr>
          <w:sz w:val="28"/>
          <w:szCs w:val="28"/>
        </w:rPr>
        <w:t>В провер</w:t>
      </w:r>
      <w:r w:rsidR="000C15F2" w:rsidRPr="00C25829">
        <w:rPr>
          <w:sz w:val="28"/>
          <w:szCs w:val="28"/>
        </w:rPr>
        <w:t>яемом периоде главный бухгалтер</w:t>
      </w:r>
      <w:r w:rsidRPr="00C25829">
        <w:rPr>
          <w:sz w:val="28"/>
          <w:szCs w:val="28"/>
        </w:rPr>
        <w:t>, как материально ответственное лицо, получает в подотчет денежные средства для приобретения материалов. Проверкой установлено, что данные материалы не оприходуются на склад по накладной, а сразу списываются на материально ответственных лиц для производственных целей.</w:t>
      </w:r>
    </w:p>
    <w:p w:rsidR="00235B1B" w:rsidRPr="00C25829" w:rsidRDefault="00235B1B" w:rsidP="00235B1B">
      <w:pPr>
        <w:spacing w:after="120"/>
        <w:ind w:firstLine="720"/>
        <w:jc w:val="both"/>
        <w:rPr>
          <w:sz w:val="28"/>
          <w:szCs w:val="28"/>
        </w:rPr>
      </w:pPr>
      <w:r w:rsidRPr="00C25829">
        <w:rPr>
          <w:sz w:val="28"/>
          <w:szCs w:val="28"/>
        </w:rPr>
        <w:t>В ежемесячных отчетах материально ответственных лиц не ведется оборотно-сальдовая ведомость движения материально-производственных запасов.</w:t>
      </w:r>
    </w:p>
    <w:p w:rsidR="00235B1B" w:rsidRPr="00C25829" w:rsidRDefault="00235B1B" w:rsidP="00235B1B">
      <w:pPr>
        <w:spacing w:after="120"/>
        <w:ind w:firstLine="720"/>
        <w:jc w:val="both"/>
        <w:rPr>
          <w:sz w:val="28"/>
          <w:szCs w:val="28"/>
        </w:rPr>
      </w:pPr>
      <w:r w:rsidRPr="00C25829">
        <w:rPr>
          <w:sz w:val="28"/>
          <w:szCs w:val="28"/>
        </w:rPr>
        <w:lastRenderedPageBreak/>
        <w:t>Данные факты нарушают ведение учета материально-производственных запасов в части оформления первичных учетных документов.</w:t>
      </w:r>
    </w:p>
    <w:p w:rsidR="00235B1B" w:rsidRPr="00C25829" w:rsidRDefault="00235B1B" w:rsidP="00235B1B">
      <w:pPr>
        <w:spacing w:after="120"/>
        <w:ind w:firstLine="720"/>
        <w:jc w:val="both"/>
        <w:rPr>
          <w:sz w:val="28"/>
          <w:szCs w:val="28"/>
        </w:rPr>
      </w:pPr>
      <w:r w:rsidRPr="00C25829">
        <w:rPr>
          <w:sz w:val="28"/>
          <w:szCs w:val="28"/>
        </w:rPr>
        <w:t>В ходе проверки также установлено, что учет материалов ведется на счете 10 «Материалы» по фактической себестоимости без применения субсчетов в разрезе видов материалов. Таким образом, в нарушение Инструкции 94н учет материалов ведется без применения субсчетов в разрезе видов материалов, а также затрудняет проверку учета материалов на предприятии.</w:t>
      </w:r>
    </w:p>
    <w:p w:rsidR="00235B1B" w:rsidRPr="00C25829" w:rsidRDefault="00235B1B" w:rsidP="00235B1B">
      <w:pPr>
        <w:spacing w:after="120"/>
        <w:ind w:firstLine="720"/>
        <w:jc w:val="both"/>
        <w:rPr>
          <w:sz w:val="28"/>
          <w:szCs w:val="28"/>
        </w:rPr>
      </w:pPr>
      <w:r w:rsidRPr="00C25829">
        <w:rPr>
          <w:sz w:val="28"/>
          <w:szCs w:val="28"/>
        </w:rPr>
        <w:t>В отчетном периоде в обоснование проведения ремонта составляются дефектные ведомости и акт на списание запасных частей по каждой единице автотранспортных средств. Однако составляются они в целом за месяц, т.е уже после проведения ремонта.</w:t>
      </w:r>
    </w:p>
    <w:p w:rsidR="00DB5F82" w:rsidRPr="00C25829" w:rsidRDefault="00235B1B" w:rsidP="00235B1B">
      <w:pPr>
        <w:spacing w:after="120"/>
        <w:ind w:firstLine="720"/>
        <w:jc w:val="both"/>
        <w:rPr>
          <w:sz w:val="28"/>
          <w:szCs w:val="28"/>
        </w:rPr>
      </w:pPr>
      <w:r w:rsidRPr="00C25829">
        <w:rPr>
          <w:sz w:val="28"/>
          <w:szCs w:val="28"/>
        </w:rPr>
        <w:t xml:space="preserve">При проверке правильности списания строительных материалов установлено, что списание строительных материалов осуществляется без применения норм расходов строительных и отделочных материалов, установленных приказом Министерства регионального развития РФ от 13.10.2008 года № 207 «Об утверждении государственных сметных нормативов на ремонтно-строительные работы в сфере градостроительной деятельности». </w:t>
      </w:r>
    </w:p>
    <w:p w:rsidR="00235B1B" w:rsidRPr="00C25829" w:rsidRDefault="00235B1B" w:rsidP="00235B1B">
      <w:pPr>
        <w:spacing w:after="120"/>
        <w:ind w:firstLine="720"/>
        <w:jc w:val="both"/>
        <w:rPr>
          <w:sz w:val="28"/>
          <w:szCs w:val="28"/>
        </w:rPr>
      </w:pPr>
      <w:r w:rsidRPr="00C25829">
        <w:rPr>
          <w:sz w:val="28"/>
          <w:szCs w:val="28"/>
        </w:rPr>
        <w:t>1</w:t>
      </w:r>
      <w:r w:rsidR="005C6918" w:rsidRPr="00C25829">
        <w:rPr>
          <w:sz w:val="28"/>
          <w:szCs w:val="28"/>
        </w:rPr>
        <w:t>1</w:t>
      </w:r>
      <w:r w:rsidRPr="00C25829">
        <w:rPr>
          <w:sz w:val="28"/>
          <w:szCs w:val="28"/>
        </w:rPr>
        <w:t>. Для проверки правильности исчисления заработной платы и прочих выплат на проверку были представлены приказы по личному составу, табели учета рабочего времени, произвольная форма по начислению заработной платы работникам предприятия, оборотно-сальдовые ведомости по сету 70, платежные ведомости по заработной плате за 2016 год.</w:t>
      </w:r>
    </w:p>
    <w:p w:rsidR="00235B1B" w:rsidRPr="00C25829" w:rsidRDefault="00235B1B" w:rsidP="00235B1B">
      <w:pPr>
        <w:spacing w:before="120" w:after="120"/>
        <w:ind w:firstLine="720"/>
        <w:jc w:val="both"/>
        <w:rPr>
          <w:rFonts w:eastAsiaTheme="minorHAnsi"/>
          <w:color w:val="000000"/>
          <w:sz w:val="28"/>
          <w:szCs w:val="28"/>
          <w:shd w:val="clear" w:color="auto" w:fill="FFFFFF"/>
          <w:lang w:eastAsia="en-US"/>
        </w:rPr>
      </w:pPr>
      <w:r w:rsidRPr="00C25829">
        <w:rPr>
          <w:sz w:val="28"/>
          <w:szCs w:val="28"/>
        </w:rPr>
        <w:t xml:space="preserve">В нарушение Приказа Минфина Российской Федерации от 29.07.1998 года № 34н и </w:t>
      </w:r>
      <w:r w:rsidRPr="00C25829">
        <w:rPr>
          <w:color w:val="000000"/>
          <w:sz w:val="28"/>
          <w:szCs w:val="28"/>
          <w:shd w:val="clear" w:color="auto" w:fill="FFFFFF"/>
        </w:rPr>
        <w:t>Постановления Госкомстата РФ от 05.01.2004 N 1 "Об утверждении унифицированных форм первичной учетной документации по учету труда и его оплаты" в проверяемом периоде на предприятии при начислении заработной платы осуществляется в ведомости произвольной форме, разработанной на предприятии вместо утвержденных форм № Т-49 «Расчетно-платежная ведомость» и № Т-51 «Расчетная ведомость».</w:t>
      </w:r>
    </w:p>
    <w:p w:rsidR="00235B1B" w:rsidRPr="00C25829" w:rsidRDefault="00235B1B" w:rsidP="00235B1B">
      <w:pPr>
        <w:spacing w:before="120" w:after="120"/>
        <w:ind w:firstLine="720"/>
        <w:jc w:val="both"/>
        <w:rPr>
          <w:color w:val="000000"/>
          <w:sz w:val="28"/>
          <w:szCs w:val="28"/>
          <w:shd w:val="clear" w:color="auto" w:fill="FFFFFF"/>
        </w:rPr>
      </w:pPr>
      <w:r w:rsidRPr="00C25829">
        <w:rPr>
          <w:color w:val="000000"/>
          <w:sz w:val="28"/>
          <w:szCs w:val="28"/>
          <w:shd w:val="clear" w:color="auto" w:fill="FFFFFF"/>
        </w:rPr>
        <w:t>1</w:t>
      </w:r>
      <w:r w:rsidR="005C6918" w:rsidRPr="00C25829">
        <w:rPr>
          <w:color w:val="000000"/>
          <w:sz w:val="28"/>
          <w:szCs w:val="28"/>
          <w:shd w:val="clear" w:color="auto" w:fill="FFFFFF"/>
        </w:rPr>
        <w:t>2</w:t>
      </w:r>
      <w:r w:rsidRPr="00C25829">
        <w:rPr>
          <w:color w:val="000000"/>
          <w:sz w:val="28"/>
          <w:szCs w:val="28"/>
          <w:shd w:val="clear" w:color="auto" w:fill="FFFFFF"/>
        </w:rPr>
        <w:t xml:space="preserve">. В ходе проведения контрольного мероприятия установлено, что в проверяемом периоде Предприятием произведены </w:t>
      </w:r>
      <w:r w:rsidRPr="00C25829">
        <w:rPr>
          <w:i/>
          <w:color w:val="000000"/>
          <w:sz w:val="28"/>
          <w:szCs w:val="28"/>
          <w:shd w:val="clear" w:color="auto" w:fill="FFFFFF"/>
        </w:rPr>
        <w:t>неэффективные (безрезультатные) расходы</w:t>
      </w:r>
      <w:r w:rsidRPr="00C25829">
        <w:rPr>
          <w:color w:val="000000"/>
          <w:sz w:val="28"/>
          <w:szCs w:val="28"/>
          <w:shd w:val="clear" w:color="auto" w:fill="FFFFFF"/>
        </w:rPr>
        <w:t xml:space="preserve"> на общую сумму 295 789,45 рублей (штрафы, пени, исполнительские сборы).</w:t>
      </w:r>
    </w:p>
    <w:p w:rsidR="00235B1B" w:rsidRPr="00C25829" w:rsidRDefault="00235B1B" w:rsidP="00235B1B">
      <w:pPr>
        <w:ind w:firstLine="720"/>
        <w:jc w:val="both"/>
        <w:rPr>
          <w:color w:val="000000"/>
          <w:sz w:val="28"/>
          <w:szCs w:val="28"/>
          <w:shd w:val="clear" w:color="auto" w:fill="FFFFFF"/>
        </w:rPr>
      </w:pPr>
      <w:r w:rsidRPr="00C25829">
        <w:rPr>
          <w:color w:val="000000"/>
          <w:sz w:val="28"/>
          <w:szCs w:val="28"/>
          <w:shd w:val="clear" w:color="auto" w:fill="FFFFFF"/>
        </w:rPr>
        <w:t>1</w:t>
      </w:r>
      <w:r w:rsidR="005C6918" w:rsidRPr="00C25829">
        <w:rPr>
          <w:color w:val="000000"/>
          <w:sz w:val="28"/>
          <w:szCs w:val="28"/>
          <w:shd w:val="clear" w:color="auto" w:fill="FFFFFF"/>
        </w:rPr>
        <w:t>3</w:t>
      </w:r>
      <w:r w:rsidRPr="00C25829">
        <w:rPr>
          <w:color w:val="000000"/>
          <w:sz w:val="28"/>
          <w:szCs w:val="28"/>
          <w:shd w:val="clear" w:color="auto" w:fill="FFFFFF"/>
        </w:rPr>
        <w:t>. Проведенный анализ дебиторской и кредиторской задолженности показал, что на 1 января 2016 года за МУП «Жирятинское ЖКУ» числилась кредиторская задолженность перед поставщиками и подрядчиками в сумме 503 955,37 рублей.</w:t>
      </w:r>
    </w:p>
    <w:p w:rsidR="00235B1B" w:rsidRPr="00C25829" w:rsidRDefault="00235B1B" w:rsidP="00235B1B">
      <w:pPr>
        <w:spacing w:before="120" w:after="120"/>
        <w:ind w:firstLine="720"/>
        <w:jc w:val="both"/>
        <w:rPr>
          <w:color w:val="000000"/>
          <w:sz w:val="28"/>
          <w:szCs w:val="28"/>
          <w:shd w:val="clear" w:color="auto" w:fill="FFFFFF"/>
        </w:rPr>
      </w:pPr>
      <w:r w:rsidRPr="00C25829">
        <w:rPr>
          <w:color w:val="000000"/>
          <w:sz w:val="28"/>
          <w:szCs w:val="28"/>
          <w:shd w:val="clear" w:color="auto" w:fill="FFFFFF"/>
        </w:rPr>
        <w:lastRenderedPageBreak/>
        <w:t>За 2016 год кредиторская задолженность перед поставщиками и подрядчиками увеличилась на 253 748,72 рублей (или на 50,4%) и на 01.01.2017 года составила 757 704,09 рублей. В то же время долг населения за жилищно-коммунальные услуги перед МУП «Жирятинское ЖКУ» на 01.01.2017 года составил 1 514 364,06 рублей.</w:t>
      </w:r>
    </w:p>
    <w:p w:rsidR="00235B1B" w:rsidRPr="00C25829" w:rsidRDefault="00235B1B" w:rsidP="00235B1B">
      <w:pPr>
        <w:spacing w:before="120" w:after="120"/>
        <w:ind w:firstLine="720"/>
        <w:jc w:val="both"/>
        <w:rPr>
          <w:color w:val="000000"/>
          <w:sz w:val="28"/>
          <w:szCs w:val="28"/>
          <w:shd w:val="clear" w:color="auto" w:fill="FFFFFF"/>
        </w:rPr>
      </w:pPr>
      <w:r w:rsidRPr="00C25829">
        <w:rPr>
          <w:color w:val="000000"/>
          <w:sz w:val="28"/>
          <w:szCs w:val="28"/>
          <w:shd w:val="clear" w:color="auto" w:fill="FFFFFF"/>
        </w:rPr>
        <w:t>Дебиторская задолженность за предприятиями и организациями перед МУП «Жирятинское ЖКУ» на 01.01.2017 года составила 691 518,21 рублей, что выше задолженности на начало отчетного периода (01.01.2016 года) на 21 179,15 рублей, или 3,2 процента.</w:t>
      </w:r>
      <w:r w:rsidR="00C25829" w:rsidRPr="00C25829">
        <w:rPr>
          <w:color w:val="000000"/>
          <w:sz w:val="28"/>
          <w:szCs w:val="28"/>
          <w:shd w:val="clear" w:color="auto" w:fill="FFFFFF"/>
        </w:rPr>
        <w:t xml:space="preserve"> </w:t>
      </w:r>
      <w:r w:rsidRPr="00C25829">
        <w:rPr>
          <w:color w:val="000000"/>
          <w:sz w:val="28"/>
          <w:szCs w:val="28"/>
          <w:shd w:val="clear" w:color="auto" w:fill="FFFFFF"/>
        </w:rPr>
        <w:t xml:space="preserve">Всего дебиторская задолженность по предприятию на 01.01.2017 года составила 2 205 882,27 рублей. </w:t>
      </w:r>
    </w:p>
    <w:p w:rsidR="00235B1B" w:rsidRPr="00C25829" w:rsidRDefault="00235B1B" w:rsidP="00235B1B">
      <w:pPr>
        <w:spacing w:before="120" w:after="120"/>
        <w:ind w:firstLine="709"/>
        <w:jc w:val="both"/>
        <w:rPr>
          <w:color w:val="000000"/>
          <w:sz w:val="28"/>
          <w:szCs w:val="28"/>
          <w:shd w:val="clear" w:color="auto" w:fill="FFFFFF"/>
        </w:rPr>
      </w:pPr>
      <w:r w:rsidRPr="00C25829">
        <w:rPr>
          <w:color w:val="000000"/>
          <w:sz w:val="28"/>
          <w:szCs w:val="28"/>
          <w:shd w:val="clear" w:color="auto" w:fill="FFFFFF"/>
        </w:rPr>
        <w:t>Рост дебиторской задолженности свидетельствует о неудовлетворительной работе руководства предприятия в данном направлении.</w:t>
      </w:r>
    </w:p>
    <w:p w:rsidR="00235B1B" w:rsidRPr="00C25829" w:rsidRDefault="00235B1B" w:rsidP="00235B1B">
      <w:pPr>
        <w:spacing w:before="120" w:after="120"/>
        <w:ind w:firstLine="709"/>
        <w:jc w:val="both"/>
        <w:rPr>
          <w:i/>
          <w:color w:val="000000"/>
          <w:sz w:val="28"/>
          <w:szCs w:val="28"/>
          <w:shd w:val="clear" w:color="auto" w:fill="FFFFFF"/>
        </w:rPr>
      </w:pPr>
      <w:r w:rsidRPr="00C25829">
        <w:rPr>
          <w:color w:val="000000"/>
          <w:sz w:val="28"/>
          <w:szCs w:val="28"/>
          <w:shd w:val="clear" w:color="auto" w:fill="FFFFFF"/>
        </w:rPr>
        <w:t>1</w:t>
      </w:r>
      <w:r w:rsidR="005C6918" w:rsidRPr="00C25829">
        <w:rPr>
          <w:color w:val="000000"/>
          <w:sz w:val="28"/>
          <w:szCs w:val="28"/>
          <w:shd w:val="clear" w:color="auto" w:fill="FFFFFF"/>
        </w:rPr>
        <w:t>4</w:t>
      </w:r>
      <w:r w:rsidRPr="00C25829">
        <w:rPr>
          <w:color w:val="000000"/>
          <w:sz w:val="28"/>
          <w:szCs w:val="28"/>
          <w:shd w:val="clear" w:color="auto" w:fill="FFFFFF"/>
        </w:rPr>
        <w:t xml:space="preserve">. По данным бухгалтерского учета за 2016 год МУП «Жирятинское ЖКУ» получило </w:t>
      </w:r>
      <w:r w:rsidRPr="00C25829">
        <w:rPr>
          <w:i/>
          <w:color w:val="000000"/>
          <w:sz w:val="28"/>
          <w:szCs w:val="28"/>
          <w:shd w:val="clear" w:color="auto" w:fill="FFFFFF"/>
        </w:rPr>
        <w:t xml:space="preserve">доходов </w:t>
      </w:r>
      <w:r w:rsidRPr="00C25829">
        <w:rPr>
          <w:color w:val="000000"/>
          <w:sz w:val="28"/>
          <w:szCs w:val="28"/>
          <w:shd w:val="clear" w:color="auto" w:fill="FFFFFF"/>
        </w:rPr>
        <w:t xml:space="preserve">в сумме 13 190 266,74 рублей, </w:t>
      </w:r>
      <w:r w:rsidRPr="00C25829">
        <w:rPr>
          <w:i/>
          <w:color w:val="000000"/>
          <w:sz w:val="28"/>
          <w:szCs w:val="28"/>
          <w:shd w:val="clear" w:color="auto" w:fill="FFFFFF"/>
        </w:rPr>
        <w:t>расходы</w:t>
      </w:r>
      <w:r w:rsidRPr="00C25829">
        <w:rPr>
          <w:color w:val="000000"/>
          <w:sz w:val="28"/>
          <w:szCs w:val="28"/>
          <w:shd w:val="clear" w:color="auto" w:fill="FFFFFF"/>
        </w:rPr>
        <w:t xml:space="preserve"> за аналогичный период произведены в объеме 16 022 538,25 рублей, из них заработная плата с начислениями – 6 268 713,03 рублей, или 39,1 % расходов, произведенных за 2016 год. По результатам деятельности предприятия за  2016 год сложился </w:t>
      </w:r>
      <w:r w:rsidRPr="00C25829">
        <w:rPr>
          <w:i/>
          <w:color w:val="000000"/>
          <w:sz w:val="28"/>
          <w:szCs w:val="28"/>
          <w:shd w:val="clear" w:color="auto" w:fill="FFFFFF"/>
        </w:rPr>
        <w:t>убыток в сумме 2 832 271,51 рублей.</w:t>
      </w:r>
    </w:p>
    <w:p w:rsidR="00235B1B" w:rsidRPr="00C25829" w:rsidRDefault="00235B1B" w:rsidP="00235B1B">
      <w:pPr>
        <w:spacing w:before="120" w:after="120"/>
        <w:ind w:firstLine="720"/>
        <w:jc w:val="both"/>
        <w:rPr>
          <w:sz w:val="28"/>
          <w:szCs w:val="28"/>
        </w:rPr>
      </w:pPr>
      <w:r w:rsidRPr="00C25829">
        <w:rPr>
          <w:sz w:val="28"/>
          <w:szCs w:val="28"/>
        </w:rPr>
        <w:t>1</w:t>
      </w:r>
      <w:r w:rsidR="005C6918" w:rsidRPr="00C25829">
        <w:rPr>
          <w:sz w:val="28"/>
          <w:szCs w:val="28"/>
        </w:rPr>
        <w:t>5</w:t>
      </w:r>
      <w:r w:rsidRPr="00C25829">
        <w:rPr>
          <w:sz w:val="28"/>
          <w:szCs w:val="28"/>
        </w:rPr>
        <w:t>. При проверке сохранности имущества установлено:</w:t>
      </w:r>
    </w:p>
    <w:p w:rsidR="00235B1B" w:rsidRPr="00C25829" w:rsidRDefault="00235B1B" w:rsidP="00235B1B">
      <w:pPr>
        <w:spacing w:before="120" w:after="120"/>
        <w:ind w:firstLine="720"/>
        <w:jc w:val="both"/>
        <w:rPr>
          <w:sz w:val="28"/>
          <w:szCs w:val="28"/>
        </w:rPr>
      </w:pPr>
      <w:r w:rsidRPr="00C25829">
        <w:rPr>
          <w:sz w:val="28"/>
          <w:szCs w:val="28"/>
        </w:rPr>
        <w:t>По данным бухгалтерского учета на 01.01.2016 года на балансе предприятия по счету 01 «Основные средства» числятся объекты основных средств балансовой стоимостью 21 809 826,21 рублей, по состоянию на 01.01.2017 года -  балансовой стоимостью 21 815 316,21 рублей. Балансовая стоимость основных средств увеличилась на конец года в связи с приобретением факсимильного аппарата на сумму 5 490,00 рублей.</w:t>
      </w:r>
    </w:p>
    <w:p w:rsidR="00235B1B" w:rsidRPr="00C25829" w:rsidRDefault="00235B1B" w:rsidP="00235B1B">
      <w:pPr>
        <w:ind w:firstLine="547"/>
        <w:jc w:val="both"/>
        <w:rPr>
          <w:color w:val="000000"/>
          <w:sz w:val="28"/>
          <w:szCs w:val="28"/>
        </w:rPr>
      </w:pPr>
      <w:r w:rsidRPr="00C25829">
        <w:rPr>
          <w:sz w:val="28"/>
          <w:szCs w:val="28"/>
        </w:rPr>
        <w:t xml:space="preserve">В соответствии с п. </w:t>
      </w:r>
      <w:r w:rsidRPr="00C25829">
        <w:rPr>
          <w:color w:val="000000"/>
          <w:sz w:val="28"/>
          <w:szCs w:val="28"/>
        </w:rPr>
        <w:t xml:space="preserve">12. Приказа Минфина РФ № 91н учет основных средств по объектам ведется бухгалтерской службой с использованием инвентарных карточек учета основных средств (например, унифицированная форма первичной учетной документации по учету основных </w:t>
      </w:r>
      <w:r w:rsidRPr="00C25829">
        <w:rPr>
          <w:sz w:val="28"/>
          <w:szCs w:val="28"/>
        </w:rPr>
        <w:t>средств N ОС-6</w:t>
      </w:r>
      <w:r w:rsidRPr="00C25829">
        <w:rPr>
          <w:color w:val="000000"/>
          <w:sz w:val="28"/>
          <w:szCs w:val="28"/>
        </w:rPr>
        <w:t xml:space="preserve"> "Инвентарная карточка учета объекта основных средств", утвержденная Постановлением Государственного комитета Российской Федерации по статистике от 21 января 2003 г. N 7 "Об утверждении унифицированных форм первичной учетной документации по учету основных средств"). Инвентарная карточка открывается на каждый инвентарный объект.</w:t>
      </w:r>
    </w:p>
    <w:p w:rsidR="00235B1B" w:rsidRPr="00C25829" w:rsidRDefault="00235B1B" w:rsidP="00235B1B">
      <w:pPr>
        <w:spacing w:before="120" w:after="120"/>
        <w:ind w:firstLine="720"/>
        <w:jc w:val="both"/>
        <w:rPr>
          <w:sz w:val="28"/>
          <w:szCs w:val="28"/>
        </w:rPr>
      </w:pPr>
      <w:r w:rsidRPr="00C25829">
        <w:rPr>
          <w:sz w:val="28"/>
          <w:szCs w:val="28"/>
        </w:rPr>
        <w:t>В нарушение п. 8 Методических указаний по бухгалтерскому учету основных средств, утвержденных Приказом Минфина РФ от 13.10.2003 года № 91н. первичные учетные документы - и</w:t>
      </w:r>
      <w:r w:rsidRPr="00C25829">
        <w:rPr>
          <w:color w:val="000000"/>
          <w:sz w:val="28"/>
          <w:szCs w:val="28"/>
        </w:rPr>
        <w:t>нвентарные карточки учета объекта основных средств</w:t>
      </w:r>
      <w:r w:rsidRPr="00C25829">
        <w:rPr>
          <w:sz w:val="28"/>
          <w:szCs w:val="28"/>
        </w:rPr>
        <w:t xml:space="preserve"> - надлежащим образом не оформлены, не заполнены все необходимые реквизиты, и не имеют соответствующие подписи.</w:t>
      </w:r>
    </w:p>
    <w:p w:rsidR="00235B1B" w:rsidRPr="00C25829" w:rsidRDefault="005C6918" w:rsidP="00235B1B">
      <w:pPr>
        <w:ind w:firstLine="709"/>
        <w:jc w:val="both"/>
        <w:rPr>
          <w:sz w:val="28"/>
          <w:szCs w:val="28"/>
        </w:rPr>
      </w:pPr>
      <w:r w:rsidRPr="00C25829">
        <w:rPr>
          <w:color w:val="000000"/>
          <w:sz w:val="28"/>
          <w:szCs w:val="28"/>
          <w:shd w:val="clear" w:color="auto" w:fill="FFFFFF"/>
        </w:rPr>
        <w:lastRenderedPageBreak/>
        <w:t>16</w:t>
      </w:r>
      <w:r w:rsidR="00235B1B" w:rsidRPr="00C25829">
        <w:rPr>
          <w:color w:val="000000"/>
          <w:sz w:val="28"/>
          <w:szCs w:val="28"/>
          <w:shd w:val="clear" w:color="auto" w:fill="FFFFFF"/>
        </w:rPr>
        <w:t>.</w:t>
      </w:r>
      <w:r w:rsidR="00235B1B" w:rsidRPr="00C25829">
        <w:rPr>
          <w:sz w:val="28"/>
          <w:szCs w:val="28"/>
        </w:rPr>
        <w:t xml:space="preserve"> В ходе проведения проверки установлено, что в соответствии с Решением Жирятинского районного Совета народных депутатов № 5-31 от 30.10.2014 года «О приеме в муниципальную собственность Жирятинского района МУП «Жирятинское ЖКУ», Постановлением Администрации Жирятинского района № 484 от 10.12.2014 года «О приеме в муниципальную собственность МУП «Жирятинское ЖКУ», согласно Постановления Администрации Жирятинского района № 491 от 11.12.2014 года «О передаче муниципального имущества в хозяйственное ведение МУП «Жирятинское ЖКУ» было передано Административное здание, находящееся по адресу д. Комягино, ул. Полевая, д.3, балансовой стоимостью 850 147,00 рублей. По данным бухгалтерского учета МУП «Жирятинское ЖКУ» балансовая стоимость указанного Административного здания составляет 514 332,00 рублей, что не соответствует данным Постановления Администрации Жирятинского района № 491 от 11.12.2014 года «О передаче муниципального имущества в хозяйственное ведение МУП «Жирятинское ЖКУ» Приложения № 1. </w:t>
      </w:r>
    </w:p>
    <w:p w:rsidR="00842024" w:rsidRPr="00C25829" w:rsidRDefault="00842024" w:rsidP="00842024">
      <w:pPr>
        <w:pStyle w:val="ac"/>
        <w:autoSpaceDE w:val="0"/>
        <w:autoSpaceDN w:val="0"/>
        <w:spacing w:before="0" w:beforeAutospacing="0" w:after="0" w:afterAutospacing="0"/>
        <w:ind w:firstLine="709"/>
        <w:jc w:val="both"/>
        <w:rPr>
          <w:sz w:val="28"/>
          <w:szCs w:val="28"/>
        </w:rPr>
      </w:pPr>
      <w:r w:rsidRPr="00C25829">
        <w:rPr>
          <w:sz w:val="28"/>
          <w:szCs w:val="28"/>
        </w:rPr>
        <w:t>Отчет о результатах контрольного мероприятия направлен главе администрации Жирятинского района, в Жирятинский районный Совет народных депутатов и главе Жирятинского района.</w:t>
      </w:r>
    </w:p>
    <w:p w:rsidR="00C36409" w:rsidRPr="00C25829" w:rsidRDefault="00C36409" w:rsidP="00C36409">
      <w:pPr>
        <w:ind w:firstLine="709"/>
        <w:jc w:val="both"/>
        <w:rPr>
          <w:sz w:val="28"/>
          <w:szCs w:val="28"/>
        </w:rPr>
      </w:pPr>
      <w:r w:rsidRPr="00C25829">
        <w:rPr>
          <w:sz w:val="28"/>
          <w:szCs w:val="28"/>
        </w:rPr>
        <w:t xml:space="preserve">В целях устранения выявленных нарушений и замечаний Контрольно-счетной палатой Жирятинского района в адрес директора муниципального </w:t>
      </w:r>
      <w:r w:rsidR="003B2AC0" w:rsidRPr="00C25829">
        <w:rPr>
          <w:sz w:val="28"/>
          <w:szCs w:val="28"/>
        </w:rPr>
        <w:t xml:space="preserve">унитарного предприятия </w:t>
      </w:r>
      <w:r w:rsidRPr="00C25829">
        <w:rPr>
          <w:sz w:val="28"/>
          <w:szCs w:val="28"/>
        </w:rPr>
        <w:t>«</w:t>
      </w:r>
      <w:r w:rsidR="00842024" w:rsidRPr="00C25829">
        <w:rPr>
          <w:sz w:val="28"/>
          <w:szCs w:val="28"/>
        </w:rPr>
        <w:t>Жирятинское жилищно-коммунальное управление</w:t>
      </w:r>
      <w:r w:rsidRPr="00C25829">
        <w:rPr>
          <w:sz w:val="28"/>
          <w:szCs w:val="28"/>
        </w:rPr>
        <w:t xml:space="preserve">» направлено представление. </w:t>
      </w:r>
    </w:p>
    <w:p w:rsidR="006A7174" w:rsidRPr="00C25829" w:rsidRDefault="00894F59" w:rsidP="00894F59">
      <w:pPr>
        <w:tabs>
          <w:tab w:val="left" w:pos="5865"/>
        </w:tabs>
        <w:ind w:right="-40" w:firstLine="709"/>
        <w:jc w:val="both"/>
        <w:rPr>
          <w:b/>
          <w:sz w:val="28"/>
          <w:szCs w:val="28"/>
        </w:rPr>
      </w:pPr>
      <w:r w:rsidRPr="00C25829">
        <w:rPr>
          <w:b/>
          <w:sz w:val="28"/>
          <w:szCs w:val="28"/>
        </w:rPr>
        <w:tab/>
      </w:r>
    </w:p>
    <w:p w:rsidR="00271643" w:rsidRPr="00C25829" w:rsidRDefault="00271643" w:rsidP="004C20AE">
      <w:pPr>
        <w:ind w:firstLine="709"/>
        <w:jc w:val="both"/>
        <w:rPr>
          <w:sz w:val="28"/>
          <w:szCs w:val="28"/>
        </w:rPr>
      </w:pPr>
    </w:p>
    <w:p w:rsidR="000101ED" w:rsidRPr="00C25829" w:rsidRDefault="003C2DBB" w:rsidP="007A6DF0">
      <w:pPr>
        <w:autoSpaceDE w:val="0"/>
        <w:autoSpaceDN w:val="0"/>
        <w:adjustRightInd w:val="0"/>
        <w:jc w:val="both"/>
        <w:rPr>
          <w:sz w:val="28"/>
          <w:szCs w:val="28"/>
        </w:rPr>
      </w:pPr>
      <w:r w:rsidRPr="00C25829">
        <w:rPr>
          <w:sz w:val="28"/>
          <w:szCs w:val="28"/>
        </w:rPr>
        <w:t>Председатель</w:t>
      </w:r>
    </w:p>
    <w:p w:rsidR="003C2DBB" w:rsidRPr="00C25829" w:rsidRDefault="003C2DBB" w:rsidP="007A6DF0">
      <w:pPr>
        <w:autoSpaceDE w:val="0"/>
        <w:autoSpaceDN w:val="0"/>
        <w:adjustRightInd w:val="0"/>
        <w:jc w:val="both"/>
        <w:rPr>
          <w:sz w:val="28"/>
          <w:szCs w:val="28"/>
        </w:rPr>
      </w:pPr>
      <w:r w:rsidRPr="00C25829">
        <w:rPr>
          <w:sz w:val="28"/>
          <w:szCs w:val="28"/>
        </w:rPr>
        <w:t>Контрольно-счетной палаты</w:t>
      </w:r>
    </w:p>
    <w:p w:rsidR="00780180" w:rsidRDefault="003C2DBB" w:rsidP="007A6DF0">
      <w:pPr>
        <w:autoSpaceDE w:val="0"/>
        <w:autoSpaceDN w:val="0"/>
        <w:adjustRightInd w:val="0"/>
        <w:jc w:val="both"/>
        <w:rPr>
          <w:sz w:val="28"/>
          <w:szCs w:val="28"/>
        </w:rPr>
      </w:pPr>
      <w:r w:rsidRPr="00C25829">
        <w:rPr>
          <w:sz w:val="28"/>
          <w:szCs w:val="28"/>
        </w:rPr>
        <w:t xml:space="preserve">Жирятинского района                                </w:t>
      </w:r>
      <w:r w:rsidR="00621743" w:rsidRPr="00C25829">
        <w:rPr>
          <w:sz w:val="28"/>
          <w:szCs w:val="28"/>
        </w:rPr>
        <w:t xml:space="preserve">                               Н</w:t>
      </w:r>
      <w:r w:rsidRPr="00C25829">
        <w:rPr>
          <w:sz w:val="28"/>
          <w:szCs w:val="28"/>
        </w:rPr>
        <w:t>.</w:t>
      </w:r>
      <w:r w:rsidR="00621743" w:rsidRPr="00C25829">
        <w:rPr>
          <w:sz w:val="28"/>
          <w:szCs w:val="28"/>
        </w:rPr>
        <w:t>В</w:t>
      </w:r>
      <w:r w:rsidRPr="00C25829">
        <w:rPr>
          <w:sz w:val="28"/>
          <w:szCs w:val="28"/>
        </w:rPr>
        <w:t xml:space="preserve">. </w:t>
      </w:r>
      <w:r w:rsidR="00621743" w:rsidRPr="00C25829">
        <w:rPr>
          <w:sz w:val="28"/>
          <w:szCs w:val="28"/>
        </w:rPr>
        <w:t>Хромая</w:t>
      </w:r>
    </w:p>
    <w:p w:rsidR="007445CF" w:rsidRPr="00271643" w:rsidRDefault="007445CF" w:rsidP="007A6DF0">
      <w:pPr>
        <w:autoSpaceDE w:val="0"/>
        <w:autoSpaceDN w:val="0"/>
        <w:adjustRightInd w:val="0"/>
        <w:jc w:val="both"/>
        <w:rPr>
          <w:sz w:val="28"/>
          <w:szCs w:val="28"/>
        </w:rPr>
      </w:pPr>
    </w:p>
    <w:sectPr w:rsidR="007445CF" w:rsidRPr="00271643" w:rsidSect="001A3DE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80" w:rsidRDefault="00AE0B80" w:rsidP="00ED7B58">
      <w:r>
        <w:separator/>
      </w:r>
    </w:p>
  </w:endnote>
  <w:endnote w:type="continuationSeparator" w:id="0">
    <w:p w:rsidR="00AE0B80" w:rsidRDefault="00AE0B80" w:rsidP="00ED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80" w:rsidRDefault="00AE0B80" w:rsidP="00ED7B58">
      <w:r>
        <w:separator/>
      </w:r>
    </w:p>
  </w:footnote>
  <w:footnote w:type="continuationSeparator" w:id="0">
    <w:p w:rsidR="00AE0B80" w:rsidRDefault="00AE0B80" w:rsidP="00ED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398410"/>
      <w:docPartObj>
        <w:docPartGallery w:val="Page Numbers (Top of Page)"/>
        <w:docPartUnique/>
      </w:docPartObj>
    </w:sdtPr>
    <w:sdtEndPr/>
    <w:sdtContent>
      <w:p w:rsidR="00BB22E0" w:rsidRDefault="00BB22E0">
        <w:pPr>
          <w:pStyle w:val="a6"/>
          <w:jc w:val="center"/>
        </w:pPr>
        <w:r>
          <w:fldChar w:fldCharType="begin"/>
        </w:r>
        <w:r>
          <w:instrText>PAGE   \* MERGEFORMAT</w:instrText>
        </w:r>
        <w:r>
          <w:fldChar w:fldCharType="separate"/>
        </w:r>
        <w:r w:rsidR="00C25829">
          <w:rPr>
            <w:noProof/>
          </w:rPr>
          <w:t>4</w:t>
        </w:r>
        <w:r>
          <w:fldChar w:fldCharType="end"/>
        </w:r>
      </w:p>
    </w:sdtContent>
  </w:sdt>
  <w:p w:rsidR="00BB22E0" w:rsidRDefault="00BB2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DC9"/>
    <w:multiLevelType w:val="hybridMultilevel"/>
    <w:tmpl w:val="4C560C1A"/>
    <w:lvl w:ilvl="0" w:tplc="F31E6A08">
      <w:start w:val="3"/>
      <w:numFmt w:val="bullet"/>
      <w:lvlText w:val=""/>
      <w:lvlJc w:val="left"/>
      <w:pPr>
        <w:ind w:left="1068" w:hanging="360"/>
      </w:pPr>
      <w:rPr>
        <w:rFonts w:ascii="Symbol" w:eastAsia="Times New Roman" w:hAnsi="Symbol"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186D5193"/>
    <w:multiLevelType w:val="hybridMultilevel"/>
    <w:tmpl w:val="8844F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55D3DAE"/>
    <w:multiLevelType w:val="hybridMultilevel"/>
    <w:tmpl w:val="2A64CBB6"/>
    <w:lvl w:ilvl="0" w:tplc="C674D280">
      <w:start w:val="1"/>
      <w:numFmt w:val="decimal"/>
      <w:lvlText w:val="%1."/>
      <w:lvlJc w:val="left"/>
      <w:pPr>
        <w:tabs>
          <w:tab w:val="num" w:pos="1773"/>
        </w:tabs>
        <w:ind w:left="1773" w:hanging="360"/>
      </w:pPr>
    </w:lvl>
    <w:lvl w:ilvl="1" w:tplc="04190019">
      <w:start w:val="1"/>
      <w:numFmt w:val="lowerLetter"/>
      <w:lvlText w:val="%2."/>
      <w:lvlJc w:val="left"/>
      <w:pPr>
        <w:tabs>
          <w:tab w:val="num" w:pos="2493"/>
        </w:tabs>
        <w:ind w:left="2493" w:hanging="360"/>
      </w:pPr>
    </w:lvl>
    <w:lvl w:ilvl="2" w:tplc="0419001B">
      <w:start w:val="1"/>
      <w:numFmt w:val="lowerRoman"/>
      <w:lvlText w:val="%3."/>
      <w:lvlJc w:val="right"/>
      <w:pPr>
        <w:tabs>
          <w:tab w:val="num" w:pos="3213"/>
        </w:tabs>
        <w:ind w:left="3213" w:hanging="180"/>
      </w:pPr>
    </w:lvl>
    <w:lvl w:ilvl="3" w:tplc="0419000F">
      <w:start w:val="1"/>
      <w:numFmt w:val="decimal"/>
      <w:lvlText w:val="%4."/>
      <w:lvlJc w:val="left"/>
      <w:pPr>
        <w:tabs>
          <w:tab w:val="num" w:pos="3933"/>
        </w:tabs>
        <w:ind w:left="3933" w:hanging="360"/>
      </w:pPr>
    </w:lvl>
    <w:lvl w:ilvl="4" w:tplc="04190019">
      <w:start w:val="1"/>
      <w:numFmt w:val="lowerLetter"/>
      <w:lvlText w:val="%5."/>
      <w:lvlJc w:val="left"/>
      <w:pPr>
        <w:tabs>
          <w:tab w:val="num" w:pos="4653"/>
        </w:tabs>
        <w:ind w:left="4653" w:hanging="360"/>
      </w:pPr>
    </w:lvl>
    <w:lvl w:ilvl="5" w:tplc="0419001B">
      <w:start w:val="1"/>
      <w:numFmt w:val="lowerRoman"/>
      <w:lvlText w:val="%6."/>
      <w:lvlJc w:val="right"/>
      <w:pPr>
        <w:tabs>
          <w:tab w:val="num" w:pos="5373"/>
        </w:tabs>
        <w:ind w:left="5373" w:hanging="180"/>
      </w:pPr>
    </w:lvl>
    <w:lvl w:ilvl="6" w:tplc="0419000F">
      <w:start w:val="1"/>
      <w:numFmt w:val="decimal"/>
      <w:lvlText w:val="%7."/>
      <w:lvlJc w:val="left"/>
      <w:pPr>
        <w:tabs>
          <w:tab w:val="num" w:pos="6093"/>
        </w:tabs>
        <w:ind w:left="6093" w:hanging="360"/>
      </w:pPr>
    </w:lvl>
    <w:lvl w:ilvl="7" w:tplc="04190019">
      <w:start w:val="1"/>
      <w:numFmt w:val="lowerLetter"/>
      <w:lvlText w:val="%8."/>
      <w:lvlJc w:val="left"/>
      <w:pPr>
        <w:tabs>
          <w:tab w:val="num" w:pos="6813"/>
        </w:tabs>
        <w:ind w:left="6813" w:hanging="360"/>
      </w:pPr>
    </w:lvl>
    <w:lvl w:ilvl="8" w:tplc="0419001B">
      <w:start w:val="1"/>
      <w:numFmt w:val="lowerRoman"/>
      <w:lvlText w:val="%9."/>
      <w:lvlJc w:val="right"/>
      <w:pPr>
        <w:tabs>
          <w:tab w:val="num" w:pos="7533"/>
        </w:tabs>
        <w:ind w:left="7533" w:hanging="180"/>
      </w:pPr>
    </w:lvl>
  </w:abstractNum>
  <w:abstractNum w:abstractNumId="3">
    <w:nsid w:val="4B3F78DA"/>
    <w:multiLevelType w:val="hybridMultilevel"/>
    <w:tmpl w:val="460EEF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37908"/>
    <w:multiLevelType w:val="hybridMultilevel"/>
    <w:tmpl w:val="97785790"/>
    <w:lvl w:ilvl="0" w:tplc="12D0FA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B836841"/>
    <w:multiLevelType w:val="hybridMultilevel"/>
    <w:tmpl w:val="82AC6736"/>
    <w:lvl w:ilvl="0" w:tplc="E22A1500">
      <w:start w:val="1"/>
      <w:numFmt w:val="decimal"/>
      <w:lvlText w:val="%1."/>
      <w:lvlJc w:val="left"/>
      <w:pPr>
        <w:tabs>
          <w:tab w:val="num" w:pos="720"/>
        </w:tabs>
        <w:ind w:left="720" w:hanging="360"/>
      </w:pPr>
      <w:rPr>
        <w:b/>
      </w:rPr>
    </w:lvl>
    <w:lvl w:ilvl="1" w:tplc="C67E5514">
      <w:numFmt w:val="none"/>
      <w:lvlText w:val=""/>
      <w:lvlJc w:val="left"/>
      <w:pPr>
        <w:tabs>
          <w:tab w:val="num" w:pos="360"/>
        </w:tabs>
        <w:ind w:left="0" w:firstLine="0"/>
      </w:pPr>
    </w:lvl>
    <w:lvl w:ilvl="2" w:tplc="4822BEC4">
      <w:numFmt w:val="none"/>
      <w:lvlText w:val=""/>
      <w:lvlJc w:val="left"/>
      <w:pPr>
        <w:tabs>
          <w:tab w:val="num" w:pos="360"/>
        </w:tabs>
        <w:ind w:left="0" w:firstLine="0"/>
      </w:pPr>
    </w:lvl>
    <w:lvl w:ilvl="3" w:tplc="F336F098">
      <w:numFmt w:val="none"/>
      <w:lvlText w:val=""/>
      <w:lvlJc w:val="left"/>
      <w:pPr>
        <w:tabs>
          <w:tab w:val="num" w:pos="360"/>
        </w:tabs>
        <w:ind w:left="0" w:firstLine="0"/>
      </w:pPr>
    </w:lvl>
    <w:lvl w:ilvl="4" w:tplc="854AEEE2">
      <w:numFmt w:val="none"/>
      <w:lvlText w:val=""/>
      <w:lvlJc w:val="left"/>
      <w:pPr>
        <w:tabs>
          <w:tab w:val="num" w:pos="360"/>
        </w:tabs>
        <w:ind w:left="0" w:firstLine="0"/>
      </w:pPr>
    </w:lvl>
    <w:lvl w:ilvl="5" w:tplc="DD8271CC">
      <w:numFmt w:val="none"/>
      <w:lvlText w:val=""/>
      <w:lvlJc w:val="left"/>
      <w:pPr>
        <w:tabs>
          <w:tab w:val="num" w:pos="360"/>
        </w:tabs>
        <w:ind w:left="0" w:firstLine="0"/>
      </w:pPr>
    </w:lvl>
    <w:lvl w:ilvl="6" w:tplc="0FBCF242">
      <w:numFmt w:val="none"/>
      <w:lvlText w:val=""/>
      <w:lvlJc w:val="left"/>
      <w:pPr>
        <w:tabs>
          <w:tab w:val="num" w:pos="360"/>
        </w:tabs>
        <w:ind w:left="0" w:firstLine="0"/>
      </w:pPr>
    </w:lvl>
    <w:lvl w:ilvl="7" w:tplc="534C1754">
      <w:numFmt w:val="none"/>
      <w:lvlText w:val=""/>
      <w:lvlJc w:val="left"/>
      <w:pPr>
        <w:tabs>
          <w:tab w:val="num" w:pos="360"/>
        </w:tabs>
        <w:ind w:left="0" w:firstLine="0"/>
      </w:pPr>
    </w:lvl>
    <w:lvl w:ilvl="8" w:tplc="40544214">
      <w:numFmt w:val="none"/>
      <w:lvlText w:val=""/>
      <w:lvlJc w:val="left"/>
      <w:pPr>
        <w:tabs>
          <w:tab w:val="num" w:pos="360"/>
        </w:tabs>
        <w:ind w:left="0" w:firstLine="0"/>
      </w:pPr>
    </w:lvl>
  </w:abstractNum>
  <w:abstractNum w:abstractNumId="6">
    <w:nsid w:val="63950F07"/>
    <w:multiLevelType w:val="hybridMultilevel"/>
    <w:tmpl w:val="82AC6736"/>
    <w:lvl w:ilvl="0" w:tplc="E22A1500">
      <w:start w:val="1"/>
      <w:numFmt w:val="decimal"/>
      <w:lvlText w:val="%1."/>
      <w:lvlJc w:val="left"/>
      <w:pPr>
        <w:tabs>
          <w:tab w:val="num" w:pos="720"/>
        </w:tabs>
        <w:ind w:left="720" w:hanging="360"/>
      </w:pPr>
      <w:rPr>
        <w:b/>
      </w:rPr>
    </w:lvl>
    <w:lvl w:ilvl="1" w:tplc="C67E5514">
      <w:numFmt w:val="none"/>
      <w:lvlText w:val=""/>
      <w:lvlJc w:val="left"/>
      <w:pPr>
        <w:tabs>
          <w:tab w:val="num" w:pos="360"/>
        </w:tabs>
        <w:ind w:left="0" w:firstLine="0"/>
      </w:pPr>
    </w:lvl>
    <w:lvl w:ilvl="2" w:tplc="4822BEC4">
      <w:numFmt w:val="none"/>
      <w:lvlText w:val=""/>
      <w:lvlJc w:val="left"/>
      <w:pPr>
        <w:tabs>
          <w:tab w:val="num" w:pos="360"/>
        </w:tabs>
        <w:ind w:left="0" w:firstLine="0"/>
      </w:pPr>
    </w:lvl>
    <w:lvl w:ilvl="3" w:tplc="F336F098">
      <w:numFmt w:val="none"/>
      <w:lvlText w:val=""/>
      <w:lvlJc w:val="left"/>
      <w:pPr>
        <w:tabs>
          <w:tab w:val="num" w:pos="360"/>
        </w:tabs>
        <w:ind w:left="0" w:firstLine="0"/>
      </w:pPr>
    </w:lvl>
    <w:lvl w:ilvl="4" w:tplc="854AEEE2">
      <w:numFmt w:val="none"/>
      <w:lvlText w:val=""/>
      <w:lvlJc w:val="left"/>
      <w:pPr>
        <w:tabs>
          <w:tab w:val="num" w:pos="360"/>
        </w:tabs>
        <w:ind w:left="0" w:firstLine="0"/>
      </w:pPr>
    </w:lvl>
    <w:lvl w:ilvl="5" w:tplc="DD8271CC">
      <w:numFmt w:val="none"/>
      <w:lvlText w:val=""/>
      <w:lvlJc w:val="left"/>
      <w:pPr>
        <w:tabs>
          <w:tab w:val="num" w:pos="360"/>
        </w:tabs>
        <w:ind w:left="0" w:firstLine="0"/>
      </w:pPr>
    </w:lvl>
    <w:lvl w:ilvl="6" w:tplc="0FBCF242">
      <w:numFmt w:val="none"/>
      <w:lvlText w:val=""/>
      <w:lvlJc w:val="left"/>
      <w:pPr>
        <w:tabs>
          <w:tab w:val="num" w:pos="360"/>
        </w:tabs>
        <w:ind w:left="0" w:firstLine="0"/>
      </w:pPr>
    </w:lvl>
    <w:lvl w:ilvl="7" w:tplc="534C1754">
      <w:numFmt w:val="none"/>
      <w:lvlText w:val=""/>
      <w:lvlJc w:val="left"/>
      <w:pPr>
        <w:tabs>
          <w:tab w:val="num" w:pos="360"/>
        </w:tabs>
        <w:ind w:left="0" w:firstLine="0"/>
      </w:pPr>
    </w:lvl>
    <w:lvl w:ilvl="8" w:tplc="40544214">
      <w:numFmt w:val="none"/>
      <w:lvlText w:val=""/>
      <w:lvlJc w:val="left"/>
      <w:pPr>
        <w:tabs>
          <w:tab w:val="num" w:pos="360"/>
        </w:tabs>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F0F86"/>
    <w:rsid w:val="00004AEC"/>
    <w:rsid w:val="00004F6C"/>
    <w:rsid w:val="000101ED"/>
    <w:rsid w:val="00022F77"/>
    <w:rsid w:val="00024C42"/>
    <w:rsid w:val="00024E3A"/>
    <w:rsid w:val="00026150"/>
    <w:rsid w:val="00031DAA"/>
    <w:rsid w:val="00034C00"/>
    <w:rsid w:val="00035480"/>
    <w:rsid w:val="00036CF0"/>
    <w:rsid w:val="00037D9B"/>
    <w:rsid w:val="00044417"/>
    <w:rsid w:val="00044526"/>
    <w:rsid w:val="00051078"/>
    <w:rsid w:val="0005316C"/>
    <w:rsid w:val="000550D6"/>
    <w:rsid w:val="0005562B"/>
    <w:rsid w:val="00063023"/>
    <w:rsid w:val="00065D97"/>
    <w:rsid w:val="000706F5"/>
    <w:rsid w:val="000710E0"/>
    <w:rsid w:val="00073835"/>
    <w:rsid w:val="00074288"/>
    <w:rsid w:val="000744EC"/>
    <w:rsid w:val="000822DD"/>
    <w:rsid w:val="000903BE"/>
    <w:rsid w:val="0009141C"/>
    <w:rsid w:val="000971B2"/>
    <w:rsid w:val="0009742E"/>
    <w:rsid w:val="000A0427"/>
    <w:rsid w:val="000A281F"/>
    <w:rsid w:val="000A6B3A"/>
    <w:rsid w:val="000B5369"/>
    <w:rsid w:val="000B5682"/>
    <w:rsid w:val="000B7299"/>
    <w:rsid w:val="000B7A01"/>
    <w:rsid w:val="000C0D78"/>
    <w:rsid w:val="000C15F2"/>
    <w:rsid w:val="000C16C4"/>
    <w:rsid w:val="000C1F20"/>
    <w:rsid w:val="000C3E85"/>
    <w:rsid w:val="000C46DF"/>
    <w:rsid w:val="000C561A"/>
    <w:rsid w:val="000D0AB1"/>
    <w:rsid w:val="000D4265"/>
    <w:rsid w:val="000D5A02"/>
    <w:rsid w:val="000D7626"/>
    <w:rsid w:val="000E4168"/>
    <w:rsid w:val="000F0B1F"/>
    <w:rsid w:val="000F1FD1"/>
    <w:rsid w:val="000F3C11"/>
    <w:rsid w:val="000F546A"/>
    <w:rsid w:val="000F5662"/>
    <w:rsid w:val="00100166"/>
    <w:rsid w:val="00101E7B"/>
    <w:rsid w:val="001103C1"/>
    <w:rsid w:val="001144E7"/>
    <w:rsid w:val="0011513C"/>
    <w:rsid w:val="00115390"/>
    <w:rsid w:val="00115560"/>
    <w:rsid w:val="00115986"/>
    <w:rsid w:val="00120BE8"/>
    <w:rsid w:val="00121D78"/>
    <w:rsid w:val="00123161"/>
    <w:rsid w:val="00127959"/>
    <w:rsid w:val="001320BC"/>
    <w:rsid w:val="00141386"/>
    <w:rsid w:val="00143C86"/>
    <w:rsid w:val="00156495"/>
    <w:rsid w:val="00171C25"/>
    <w:rsid w:val="00171D5B"/>
    <w:rsid w:val="00173E83"/>
    <w:rsid w:val="0017489A"/>
    <w:rsid w:val="001760B9"/>
    <w:rsid w:val="00180E71"/>
    <w:rsid w:val="00182479"/>
    <w:rsid w:val="00183D79"/>
    <w:rsid w:val="00192B84"/>
    <w:rsid w:val="00194F99"/>
    <w:rsid w:val="0019679B"/>
    <w:rsid w:val="001968F8"/>
    <w:rsid w:val="001A2D45"/>
    <w:rsid w:val="001A3AA3"/>
    <w:rsid w:val="001A3DE4"/>
    <w:rsid w:val="001A3F4F"/>
    <w:rsid w:val="001A51FF"/>
    <w:rsid w:val="001A5FBF"/>
    <w:rsid w:val="001B0C57"/>
    <w:rsid w:val="001B5B73"/>
    <w:rsid w:val="001B5DE0"/>
    <w:rsid w:val="001B5FAC"/>
    <w:rsid w:val="001B7AF5"/>
    <w:rsid w:val="001C019C"/>
    <w:rsid w:val="001C0315"/>
    <w:rsid w:val="001C1533"/>
    <w:rsid w:val="001C4DFD"/>
    <w:rsid w:val="001C5BB0"/>
    <w:rsid w:val="001C6F77"/>
    <w:rsid w:val="001E7F17"/>
    <w:rsid w:val="001F0D20"/>
    <w:rsid w:val="001F10C8"/>
    <w:rsid w:val="001F116F"/>
    <w:rsid w:val="001F2426"/>
    <w:rsid w:val="00200429"/>
    <w:rsid w:val="00205277"/>
    <w:rsid w:val="00212315"/>
    <w:rsid w:val="00213840"/>
    <w:rsid w:val="002328D9"/>
    <w:rsid w:val="002354C8"/>
    <w:rsid w:val="00235B1B"/>
    <w:rsid w:val="00236578"/>
    <w:rsid w:val="00240407"/>
    <w:rsid w:val="00242F70"/>
    <w:rsid w:val="0024302B"/>
    <w:rsid w:val="00244972"/>
    <w:rsid w:val="002515C1"/>
    <w:rsid w:val="00253A67"/>
    <w:rsid w:val="002542A4"/>
    <w:rsid w:val="00254962"/>
    <w:rsid w:val="0026294E"/>
    <w:rsid w:val="00271643"/>
    <w:rsid w:val="00276459"/>
    <w:rsid w:val="00292B93"/>
    <w:rsid w:val="0029722A"/>
    <w:rsid w:val="002A01F4"/>
    <w:rsid w:val="002A144C"/>
    <w:rsid w:val="002A2505"/>
    <w:rsid w:val="002B4DF0"/>
    <w:rsid w:val="002C2ADC"/>
    <w:rsid w:val="002C2B6C"/>
    <w:rsid w:val="002C4D6B"/>
    <w:rsid w:val="002D47F7"/>
    <w:rsid w:val="002E349A"/>
    <w:rsid w:val="002E59E3"/>
    <w:rsid w:val="002F389F"/>
    <w:rsid w:val="002F3CEF"/>
    <w:rsid w:val="002F5A85"/>
    <w:rsid w:val="002F6F6E"/>
    <w:rsid w:val="00301F9A"/>
    <w:rsid w:val="00304233"/>
    <w:rsid w:val="0031181F"/>
    <w:rsid w:val="003142F5"/>
    <w:rsid w:val="00315361"/>
    <w:rsid w:val="00317357"/>
    <w:rsid w:val="00320E59"/>
    <w:rsid w:val="00320E9C"/>
    <w:rsid w:val="0032348C"/>
    <w:rsid w:val="0032498E"/>
    <w:rsid w:val="00333CC3"/>
    <w:rsid w:val="003340CA"/>
    <w:rsid w:val="00334F91"/>
    <w:rsid w:val="00335099"/>
    <w:rsid w:val="0033684C"/>
    <w:rsid w:val="0034264B"/>
    <w:rsid w:val="003455CC"/>
    <w:rsid w:val="0034634E"/>
    <w:rsid w:val="003472D0"/>
    <w:rsid w:val="00355B16"/>
    <w:rsid w:val="003643F5"/>
    <w:rsid w:val="00371361"/>
    <w:rsid w:val="00377732"/>
    <w:rsid w:val="003871C3"/>
    <w:rsid w:val="00387DD0"/>
    <w:rsid w:val="003A26CE"/>
    <w:rsid w:val="003A3D6A"/>
    <w:rsid w:val="003A4730"/>
    <w:rsid w:val="003B2AC0"/>
    <w:rsid w:val="003B3945"/>
    <w:rsid w:val="003B3F88"/>
    <w:rsid w:val="003B4287"/>
    <w:rsid w:val="003B4349"/>
    <w:rsid w:val="003B553A"/>
    <w:rsid w:val="003B794A"/>
    <w:rsid w:val="003C2D3B"/>
    <w:rsid w:val="003C2DBB"/>
    <w:rsid w:val="003C3D80"/>
    <w:rsid w:val="003C6C81"/>
    <w:rsid w:val="003D0E4B"/>
    <w:rsid w:val="003D3951"/>
    <w:rsid w:val="003D5BDE"/>
    <w:rsid w:val="003D7FD1"/>
    <w:rsid w:val="003E0AA4"/>
    <w:rsid w:val="003E58C2"/>
    <w:rsid w:val="003E667C"/>
    <w:rsid w:val="003F5435"/>
    <w:rsid w:val="003F5C66"/>
    <w:rsid w:val="003F7938"/>
    <w:rsid w:val="00402FE6"/>
    <w:rsid w:val="00405750"/>
    <w:rsid w:val="00407B41"/>
    <w:rsid w:val="00407FFC"/>
    <w:rsid w:val="00412CD3"/>
    <w:rsid w:val="004158D8"/>
    <w:rsid w:val="00416523"/>
    <w:rsid w:val="00416BEB"/>
    <w:rsid w:val="00421623"/>
    <w:rsid w:val="00422AAB"/>
    <w:rsid w:val="004252AA"/>
    <w:rsid w:val="004336B2"/>
    <w:rsid w:val="00434DC6"/>
    <w:rsid w:val="004368C8"/>
    <w:rsid w:val="00437934"/>
    <w:rsid w:val="00440AB8"/>
    <w:rsid w:val="004429EC"/>
    <w:rsid w:val="0044567D"/>
    <w:rsid w:val="004467A1"/>
    <w:rsid w:val="004510F3"/>
    <w:rsid w:val="004538FF"/>
    <w:rsid w:val="00453FAF"/>
    <w:rsid w:val="004559E1"/>
    <w:rsid w:val="00455D72"/>
    <w:rsid w:val="004562E2"/>
    <w:rsid w:val="00461391"/>
    <w:rsid w:val="00466746"/>
    <w:rsid w:val="00467CBD"/>
    <w:rsid w:val="004724EB"/>
    <w:rsid w:val="00472C1C"/>
    <w:rsid w:val="00476C70"/>
    <w:rsid w:val="00480423"/>
    <w:rsid w:val="00481A25"/>
    <w:rsid w:val="00484E53"/>
    <w:rsid w:val="0048560B"/>
    <w:rsid w:val="0048686F"/>
    <w:rsid w:val="00491F01"/>
    <w:rsid w:val="00493BF7"/>
    <w:rsid w:val="004946A5"/>
    <w:rsid w:val="00495296"/>
    <w:rsid w:val="004957EE"/>
    <w:rsid w:val="00497376"/>
    <w:rsid w:val="00497D7D"/>
    <w:rsid w:val="004A1F8D"/>
    <w:rsid w:val="004A287C"/>
    <w:rsid w:val="004B2074"/>
    <w:rsid w:val="004B4025"/>
    <w:rsid w:val="004C20AE"/>
    <w:rsid w:val="004C2426"/>
    <w:rsid w:val="004C5107"/>
    <w:rsid w:val="004D61EC"/>
    <w:rsid w:val="004E37DE"/>
    <w:rsid w:val="004E55D6"/>
    <w:rsid w:val="004F1F0B"/>
    <w:rsid w:val="004F3AE2"/>
    <w:rsid w:val="004F522C"/>
    <w:rsid w:val="004F552E"/>
    <w:rsid w:val="004F5F4C"/>
    <w:rsid w:val="00512368"/>
    <w:rsid w:val="00516B70"/>
    <w:rsid w:val="00517B3B"/>
    <w:rsid w:val="005217B5"/>
    <w:rsid w:val="00542922"/>
    <w:rsid w:val="005458A4"/>
    <w:rsid w:val="00547D1D"/>
    <w:rsid w:val="00552BA1"/>
    <w:rsid w:val="00553F6F"/>
    <w:rsid w:val="00554328"/>
    <w:rsid w:val="00554B0D"/>
    <w:rsid w:val="0056589E"/>
    <w:rsid w:val="0056686D"/>
    <w:rsid w:val="00570AF5"/>
    <w:rsid w:val="00570F1C"/>
    <w:rsid w:val="005736E4"/>
    <w:rsid w:val="005769DB"/>
    <w:rsid w:val="0058030E"/>
    <w:rsid w:val="00582B89"/>
    <w:rsid w:val="005865D0"/>
    <w:rsid w:val="00590E94"/>
    <w:rsid w:val="005944A4"/>
    <w:rsid w:val="00594818"/>
    <w:rsid w:val="005A4A7B"/>
    <w:rsid w:val="005B24AA"/>
    <w:rsid w:val="005B4B81"/>
    <w:rsid w:val="005C6918"/>
    <w:rsid w:val="005D4F16"/>
    <w:rsid w:val="005D5CB6"/>
    <w:rsid w:val="005D7A04"/>
    <w:rsid w:val="005F3B2D"/>
    <w:rsid w:val="005F3FB3"/>
    <w:rsid w:val="005F5BB9"/>
    <w:rsid w:val="005F7107"/>
    <w:rsid w:val="006118AE"/>
    <w:rsid w:val="00614663"/>
    <w:rsid w:val="006163C0"/>
    <w:rsid w:val="00620D65"/>
    <w:rsid w:val="00621743"/>
    <w:rsid w:val="00636BE8"/>
    <w:rsid w:val="00636F8C"/>
    <w:rsid w:val="00641279"/>
    <w:rsid w:val="006414B1"/>
    <w:rsid w:val="0064159A"/>
    <w:rsid w:val="00641CFB"/>
    <w:rsid w:val="0064562C"/>
    <w:rsid w:val="00645FA5"/>
    <w:rsid w:val="00653519"/>
    <w:rsid w:val="00654523"/>
    <w:rsid w:val="00654911"/>
    <w:rsid w:val="00655A72"/>
    <w:rsid w:val="00661086"/>
    <w:rsid w:val="006616A9"/>
    <w:rsid w:val="00662369"/>
    <w:rsid w:val="00663547"/>
    <w:rsid w:val="00670127"/>
    <w:rsid w:val="00671C97"/>
    <w:rsid w:val="00673222"/>
    <w:rsid w:val="00673FF4"/>
    <w:rsid w:val="0067447C"/>
    <w:rsid w:val="00675323"/>
    <w:rsid w:val="00677753"/>
    <w:rsid w:val="00680F4C"/>
    <w:rsid w:val="00681785"/>
    <w:rsid w:val="0068517A"/>
    <w:rsid w:val="00691841"/>
    <w:rsid w:val="0069693B"/>
    <w:rsid w:val="006A4DB5"/>
    <w:rsid w:val="006A7174"/>
    <w:rsid w:val="006A76EA"/>
    <w:rsid w:val="006C1E44"/>
    <w:rsid w:val="006C31C0"/>
    <w:rsid w:val="006C341F"/>
    <w:rsid w:val="006C3761"/>
    <w:rsid w:val="006D00E6"/>
    <w:rsid w:val="006D06E5"/>
    <w:rsid w:val="006D2DFB"/>
    <w:rsid w:val="006D6D09"/>
    <w:rsid w:val="006D719C"/>
    <w:rsid w:val="006E1920"/>
    <w:rsid w:val="006E1BFF"/>
    <w:rsid w:val="006E2727"/>
    <w:rsid w:val="006E37A9"/>
    <w:rsid w:val="006E4393"/>
    <w:rsid w:val="006E4B3C"/>
    <w:rsid w:val="006F3CD5"/>
    <w:rsid w:val="00700DF7"/>
    <w:rsid w:val="0071076A"/>
    <w:rsid w:val="00722EB0"/>
    <w:rsid w:val="00726171"/>
    <w:rsid w:val="007324F4"/>
    <w:rsid w:val="00736B75"/>
    <w:rsid w:val="00736EDC"/>
    <w:rsid w:val="0074456E"/>
    <w:rsid w:val="007445CF"/>
    <w:rsid w:val="007447BF"/>
    <w:rsid w:val="00751360"/>
    <w:rsid w:val="007572F4"/>
    <w:rsid w:val="007578E1"/>
    <w:rsid w:val="00766F53"/>
    <w:rsid w:val="0077147A"/>
    <w:rsid w:val="00772D5F"/>
    <w:rsid w:val="00780180"/>
    <w:rsid w:val="0078314B"/>
    <w:rsid w:val="007852D6"/>
    <w:rsid w:val="00786B50"/>
    <w:rsid w:val="00786FDA"/>
    <w:rsid w:val="0079177E"/>
    <w:rsid w:val="007921DF"/>
    <w:rsid w:val="0079415B"/>
    <w:rsid w:val="00797A19"/>
    <w:rsid w:val="007A0C44"/>
    <w:rsid w:val="007A4AF3"/>
    <w:rsid w:val="007A6DF0"/>
    <w:rsid w:val="007B0E33"/>
    <w:rsid w:val="007B25E6"/>
    <w:rsid w:val="007B48EC"/>
    <w:rsid w:val="007B6C67"/>
    <w:rsid w:val="007C0DAF"/>
    <w:rsid w:val="007C10F7"/>
    <w:rsid w:val="007C1EB2"/>
    <w:rsid w:val="007D6DCD"/>
    <w:rsid w:val="007E0369"/>
    <w:rsid w:val="007E42E5"/>
    <w:rsid w:val="007E4B3E"/>
    <w:rsid w:val="007E50A2"/>
    <w:rsid w:val="007E60C0"/>
    <w:rsid w:val="007E63DF"/>
    <w:rsid w:val="007F0F86"/>
    <w:rsid w:val="007F4488"/>
    <w:rsid w:val="007F535B"/>
    <w:rsid w:val="007F614D"/>
    <w:rsid w:val="007F745F"/>
    <w:rsid w:val="00801328"/>
    <w:rsid w:val="008129AE"/>
    <w:rsid w:val="008143D8"/>
    <w:rsid w:val="00827941"/>
    <w:rsid w:val="00842024"/>
    <w:rsid w:val="008429F6"/>
    <w:rsid w:val="00843CAD"/>
    <w:rsid w:val="00845602"/>
    <w:rsid w:val="00846A7A"/>
    <w:rsid w:val="008501C2"/>
    <w:rsid w:val="0085569C"/>
    <w:rsid w:val="00857D8E"/>
    <w:rsid w:val="0086244A"/>
    <w:rsid w:val="008646E4"/>
    <w:rsid w:val="008654FE"/>
    <w:rsid w:val="00870B39"/>
    <w:rsid w:val="00871A52"/>
    <w:rsid w:val="00871F26"/>
    <w:rsid w:val="008730AB"/>
    <w:rsid w:val="008747A5"/>
    <w:rsid w:val="00875C61"/>
    <w:rsid w:val="00875EA6"/>
    <w:rsid w:val="008864A6"/>
    <w:rsid w:val="008879D5"/>
    <w:rsid w:val="00890D90"/>
    <w:rsid w:val="0089352B"/>
    <w:rsid w:val="00894F59"/>
    <w:rsid w:val="008A09A9"/>
    <w:rsid w:val="008A340C"/>
    <w:rsid w:val="008A7824"/>
    <w:rsid w:val="008A7A19"/>
    <w:rsid w:val="008B7BD8"/>
    <w:rsid w:val="008C1EFB"/>
    <w:rsid w:val="008D08C7"/>
    <w:rsid w:val="008E099E"/>
    <w:rsid w:val="008E0CE3"/>
    <w:rsid w:val="008E3496"/>
    <w:rsid w:val="008E56E8"/>
    <w:rsid w:val="008E776A"/>
    <w:rsid w:val="008F232C"/>
    <w:rsid w:val="008F35CD"/>
    <w:rsid w:val="008F52CE"/>
    <w:rsid w:val="008F753F"/>
    <w:rsid w:val="008F7E17"/>
    <w:rsid w:val="00900D2F"/>
    <w:rsid w:val="00902FEA"/>
    <w:rsid w:val="00903E10"/>
    <w:rsid w:val="009052BA"/>
    <w:rsid w:val="00907459"/>
    <w:rsid w:val="009118A6"/>
    <w:rsid w:val="00912522"/>
    <w:rsid w:val="00912AA0"/>
    <w:rsid w:val="00913307"/>
    <w:rsid w:val="00916B22"/>
    <w:rsid w:val="00917BD0"/>
    <w:rsid w:val="00921E40"/>
    <w:rsid w:val="0092350C"/>
    <w:rsid w:val="00926769"/>
    <w:rsid w:val="00927EBA"/>
    <w:rsid w:val="00930E02"/>
    <w:rsid w:val="0093240C"/>
    <w:rsid w:val="009350F9"/>
    <w:rsid w:val="0093723A"/>
    <w:rsid w:val="00945CC8"/>
    <w:rsid w:val="00946E8D"/>
    <w:rsid w:val="009540EF"/>
    <w:rsid w:val="00956FF3"/>
    <w:rsid w:val="009575A8"/>
    <w:rsid w:val="009611E2"/>
    <w:rsid w:val="00961915"/>
    <w:rsid w:val="00961C09"/>
    <w:rsid w:val="00975C7B"/>
    <w:rsid w:val="00982D54"/>
    <w:rsid w:val="00984494"/>
    <w:rsid w:val="00985862"/>
    <w:rsid w:val="009903C7"/>
    <w:rsid w:val="009919BF"/>
    <w:rsid w:val="00995CB0"/>
    <w:rsid w:val="00995FE7"/>
    <w:rsid w:val="009A1100"/>
    <w:rsid w:val="009A2535"/>
    <w:rsid w:val="009A4534"/>
    <w:rsid w:val="009A56C6"/>
    <w:rsid w:val="009A7FB2"/>
    <w:rsid w:val="009B390F"/>
    <w:rsid w:val="009B451E"/>
    <w:rsid w:val="009B7F1B"/>
    <w:rsid w:val="009C1F57"/>
    <w:rsid w:val="009C46B8"/>
    <w:rsid w:val="009C46CF"/>
    <w:rsid w:val="009C589E"/>
    <w:rsid w:val="009C65EB"/>
    <w:rsid w:val="009C6774"/>
    <w:rsid w:val="009C704F"/>
    <w:rsid w:val="009D0699"/>
    <w:rsid w:val="009D2C49"/>
    <w:rsid w:val="009D5F3E"/>
    <w:rsid w:val="009E351E"/>
    <w:rsid w:val="009E3CA7"/>
    <w:rsid w:val="009E59CD"/>
    <w:rsid w:val="009E6D9E"/>
    <w:rsid w:val="009E6E82"/>
    <w:rsid w:val="009E76A4"/>
    <w:rsid w:val="009F0AF0"/>
    <w:rsid w:val="00A0147D"/>
    <w:rsid w:val="00A0199E"/>
    <w:rsid w:val="00A02B94"/>
    <w:rsid w:val="00A03B00"/>
    <w:rsid w:val="00A04834"/>
    <w:rsid w:val="00A069BB"/>
    <w:rsid w:val="00A1468C"/>
    <w:rsid w:val="00A14A0C"/>
    <w:rsid w:val="00A1559E"/>
    <w:rsid w:val="00A156EA"/>
    <w:rsid w:val="00A20981"/>
    <w:rsid w:val="00A21A70"/>
    <w:rsid w:val="00A23531"/>
    <w:rsid w:val="00A23790"/>
    <w:rsid w:val="00A2640C"/>
    <w:rsid w:val="00A30755"/>
    <w:rsid w:val="00A3083F"/>
    <w:rsid w:val="00A356BC"/>
    <w:rsid w:val="00A36D1A"/>
    <w:rsid w:val="00A40030"/>
    <w:rsid w:val="00A403B2"/>
    <w:rsid w:val="00A41E2E"/>
    <w:rsid w:val="00A617CF"/>
    <w:rsid w:val="00A6213B"/>
    <w:rsid w:val="00A63854"/>
    <w:rsid w:val="00A7036A"/>
    <w:rsid w:val="00A714DD"/>
    <w:rsid w:val="00A735E8"/>
    <w:rsid w:val="00A807F4"/>
    <w:rsid w:val="00A81BFF"/>
    <w:rsid w:val="00A82821"/>
    <w:rsid w:val="00A83984"/>
    <w:rsid w:val="00A847F1"/>
    <w:rsid w:val="00A940CC"/>
    <w:rsid w:val="00A94E65"/>
    <w:rsid w:val="00AA09E6"/>
    <w:rsid w:val="00AA2331"/>
    <w:rsid w:val="00AA2FC9"/>
    <w:rsid w:val="00AA434D"/>
    <w:rsid w:val="00AC197F"/>
    <w:rsid w:val="00AC2BF3"/>
    <w:rsid w:val="00AC72B3"/>
    <w:rsid w:val="00AD3575"/>
    <w:rsid w:val="00AD539B"/>
    <w:rsid w:val="00AE0B80"/>
    <w:rsid w:val="00AE1C99"/>
    <w:rsid w:val="00AE21BA"/>
    <w:rsid w:val="00AE6576"/>
    <w:rsid w:val="00AE7C42"/>
    <w:rsid w:val="00AF5548"/>
    <w:rsid w:val="00AF6187"/>
    <w:rsid w:val="00B037E2"/>
    <w:rsid w:val="00B046AC"/>
    <w:rsid w:val="00B06F45"/>
    <w:rsid w:val="00B07191"/>
    <w:rsid w:val="00B11119"/>
    <w:rsid w:val="00B1441E"/>
    <w:rsid w:val="00B26B4A"/>
    <w:rsid w:val="00B30EB8"/>
    <w:rsid w:val="00B34926"/>
    <w:rsid w:val="00B35283"/>
    <w:rsid w:val="00B36581"/>
    <w:rsid w:val="00B370AE"/>
    <w:rsid w:val="00B41EF7"/>
    <w:rsid w:val="00B44302"/>
    <w:rsid w:val="00B477DA"/>
    <w:rsid w:val="00B478A4"/>
    <w:rsid w:val="00B47B78"/>
    <w:rsid w:val="00B50B88"/>
    <w:rsid w:val="00B528CB"/>
    <w:rsid w:val="00B564FA"/>
    <w:rsid w:val="00B61CAA"/>
    <w:rsid w:val="00B652C8"/>
    <w:rsid w:val="00B65A09"/>
    <w:rsid w:val="00B67C25"/>
    <w:rsid w:val="00B70426"/>
    <w:rsid w:val="00B84F7F"/>
    <w:rsid w:val="00B87633"/>
    <w:rsid w:val="00B87887"/>
    <w:rsid w:val="00B90023"/>
    <w:rsid w:val="00B96715"/>
    <w:rsid w:val="00BA2CD9"/>
    <w:rsid w:val="00BB21FF"/>
    <w:rsid w:val="00BB22E0"/>
    <w:rsid w:val="00BB4434"/>
    <w:rsid w:val="00BB661A"/>
    <w:rsid w:val="00BC120D"/>
    <w:rsid w:val="00BC18BC"/>
    <w:rsid w:val="00BC258C"/>
    <w:rsid w:val="00BC5771"/>
    <w:rsid w:val="00BC7104"/>
    <w:rsid w:val="00BD0620"/>
    <w:rsid w:val="00BD77C6"/>
    <w:rsid w:val="00BD78B8"/>
    <w:rsid w:val="00BE1B7B"/>
    <w:rsid w:val="00BE2A16"/>
    <w:rsid w:val="00BE4700"/>
    <w:rsid w:val="00BE5866"/>
    <w:rsid w:val="00BE7571"/>
    <w:rsid w:val="00BF031C"/>
    <w:rsid w:val="00BF2E9E"/>
    <w:rsid w:val="00BF477C"/>
    <w:rsid w:val="00BF75E5"/>
    <w:rsid w:val="00C03355"/>
    <w:rsid w:val="00C059AE"/>
    <w:rsid w:val="00C06ED5"/>
    <w:rsid w:val="00C11911"/>
    <w:rsid w:val="00C15169"/>
    <w:rsid w:val="00C2094C"/>
    <w:rsid w:val="00C20D56"/>
    <w:rsid w:val="00C223A9"/>
    <w:rsid w:val="00C23C72"/>
    <w:rsid w:val="00C25829"/>
    <w:rsid w:val="00C318FB"/>
    <w:rsid w:val="00C356D0"/>
    <w:rsid w:val="00C36409"/>
    <w:rsid w:val="00C36CE9"/>
    <w:rsid w:val="00C40BC7"/>
    <w:rsid w:val="00C4107E"/>
    <w:rsid w:val="00C419FA"/>
    <w:rsid w:val="00C42503"/>
    <w:rsid w:val="00C42C08"/>
    <w:rsid w:val="00C501C3"/>
    <w:rsid w:val="00C525EF"/>
    <w:rsid w:val="00C53716"/>
    <w:rsid w:val="00C556FD"/>
    <w:rsid w:val="00C55FC6"/>
    <w:rsid w:val="00C56CDB"/>
    <w:rsid w:val="00C60910"/>
    <w:rsid w:val="00C610F9"/>
    <w:rsid w:val="00C66D60"/>
    <w:rsid w:val="00C675C8"/>
    <w:rsid w:val="00C67F03"/>
    <w:rsid w:val="00C67F1A"/>
    <w:rsid w:val="00C7303F"/>
    <w:rsid w:val="00C7483B"/>
    <w:rsid w:val="00C77EA4"/>
    <w:rsid w:val="00C85554"/>
    <w:rsid w:val="00C9243E"/>
    <w:rsid w:val="00C9302F"/>
    <w:rsid w:val="00CA0A2A"/>
    <w:rsid w:val="00CB0D2E"/>
    <w:rsid w:val="00CB0EB4"/>
    <w:rsid w:val="00CB6D6D"/>
    <w:rsid w:val="00CC2427"/>
    <w:rsid w:val="00CC3FDA"/>
    <w:rsid w:val="00CD0364"/>
    <w:rsid w:val="00CF2170"/>
    <w:rsid w:val="00CF6587"/>
    <w:rsid w:val="00D017E3"/>
    <w:rsid w:val="00D04700"/>
    <w:rsid w:val="00D05F4C"/>
    <w:rsid w:val="00D1062B"/>
    <w:rsid w:val="00D11CD9"/>
    <w:rsid w:val="00D170D9"/>
    <w:rsid w:val="00D225E3"/>
    <w:rsid w:val="00D2666C"/>
    <w:rsid w:val="00D33FDF"/>
    <w:rsid w:val="00D34627"/>
    <w:rsid w:val="00D34AA7"/>
    <w:rsid w:val="00D3510D"/>
    <w:rsid w:val="00D364E2"/>
    <w:rsid w:val="00D4352D"/>
    <w:rsid w:val="00D44047"/>
    <w:rsid w:val="00D452C1"/>
    <w:rsid w:val="00D46819"/>
    <w:rsid w:val="00D50633"/>
    <w:rsid w:val="00D54654"/>
    <w:rsid w:val="00D54990"/>
    <w:rsid w:val="00D56512"/>
    <w:rsid w:val="00D60066"/>
    <w:rsid w:val="00D63281"/>
    <w:rsid w:val="00D660E7"/>
    <w:rsid w:val="00D7051B"/>
    <w:rsid w:val="00D75360"/>
    <w:rsid w:val="00D76FC3"/>
    <w:rsid w:val="00D8018D"/>
    <w:rsid w:val="00D828EA"/>
    <w:rsid w:val="00D829B1"/>
    <w:rsid w:val="00D858EE"/>
    <w:rsid w:val="00D86F86"/>
    <w:rsid w:val="00DA11F0"/>
    <w:rsid w:val="00DA13A5"/>
    <w:rsid w:val="00DA1FA6"/>
    <w:rsid w:val="00DA215C"/>
    <w:rsid w:val="00DB0E8A"/>
    <w:rsid w:val="00DB23CB"/>
    <w:rsid w:val="00DB3363"/>
    <w:rsid w:val="00DB3F06"/>
    <w:rsid w:val="00DB5F82"/>
    <w:rsid w:val="00DB7F7B"/>
    <w:rsid w:val="00DC02F8"/>
    <w:rsid w:val="00DC1E56"/>
    <w:rsid w:val="00DC25AF"/>
    <w:rsid w:val="00DC379A"/>
    <w:rsid w:val="00DC4423"/>
    <w:rsid w:val="00DC4F5D"/>
    <w:rsid w:val="00DD01A0"/>
    <w:rsid w:val="00DD16DA"/>
    <w:rsid w:val="00DD1DC9"/>
    <w:rsid w:val="00DD253E"/>
    <w:rsid w:val="00DD756B"/>
    <w:rsid w:val="00DD7A5F"/>
    <w:rsid w:val="00DE4FF1"/>
    <w:rsid w:val="00DF4452"/>
    <w:rsid w:val="00E0065A"/>
    <w:rsid w:val="00E02817"/>
    <w:rsid w:val="00E12909"/>
    <w:rsid w:val="00E14168"/>
    <w:rsid w:val="00E312F0"/>
    <w:rsid w:val="00E32706"/>
    <w:rsid w:val="00E51971"/>
    <w:rsid w:val="00E57F86"/>
    <w:rsid w:val="00E603C8"/>
    <w:rsid w:val="00E6060A"/>
    <w:rsid w:val="00E67FD3"/>
    <w:rsid w:val="00E7390D"/>
    <w:rsid w:val="00E755E4"/>
    <w:rsid w:val="00E821B7"/>
    <w:rsid w:val="00E8410A"/>
    <w:rsid w:val="00E8497E"/>
    <w:rsid w:val="00E90668"/>
    <w:rsid w:val="00E91CA5"/>
    <w:rsid w:val="00E927BE"/>
    <w:rsid w:val="00E92FCE"/>
    <w:rsid w:val="00E95339"/>
    <w:rsid w:val="00EA3414"/>
    <w:rsid w:val="00EA3571"/>
    <w:rsid w:val="00EA660B"/>
    <w:rsid w:val="00EB5706"/>
    <w:rsid w:val="00EB5BFA"/>
    <w:rsid w:val="00EC05A8"/>
    <w:rsid w:val="00EC1762"/>
    <w:rsid w:val="00EC28FB"/>
    <w:rsid w:val="00ED0047"/>
    <w:rsid w:val="00ED0D80"/>
    <w:rsid w:val="00ED29B6"/>
    <w:rsid w:val="00ED3F8A"/>
    <w:rsid w:val="00ED4BC8"/>
    <w:rsid w:val="00ED5A7C"/>
    <w:rsid w:val="00ED7063"/>
    <w:rsid w:val="00ED7B58"/>
    <w:rsid w:val="00EE1778"/>
    <w:rsid w:val="00EE4847"/>
    <w:rsid w:val="00EE5711"/>
    <w:rsid w:val="00EF4B3B"/>
    <w:rsid w:val="00EF54F5"/>
    <w:rsid w:val="00F0203A"/>
    <w:rsid w:val="00F05D93"/>
    <w:rsid w:val="00F078D4"/>
    <w:rsid w:val="00F122BF"/>
    <w:rsid w:val="00F15E04"/>
    <w:rsid w:val="00F16933"/>
    <w:rsid w:val="00F170E0"/>
    <w:rsid w:val="00F32691"/>
    <w:rsid w:val="00F33822"/>
    <w:rsid w:val="00F3459D"/>
    <w:rsid w:val="00F40DC9"/>
    <w:rsid w:val="00F4271C"/>
    <w:rsid w:val="00F42E84"/>
    <w:rsid w:val="00F5096D"/>
    <w:rsid w:val="00F50F3E"/>
    <w:rsid w:val="00F537A0"/>
    <w:rsid w:val="00F575F7"/>
    <w:rsid w:val="00F60A81"/>
    <w:rsid w:val="00F62492"/>
    <w:rsid w:val="00F63158"/>
    <w:rsid w:val="00F7606D"/>
    <w:rsid w:val="00F762BF"/>
    <w:rsid w:val="00F762DB"/>
    <w:rsid w:val="00F8013D"/>
    <w:rsid w:val="00F8303B"/>
    <w:rsid w:val="00F842A0"/>
    <w:rsid w:val="00F94B61"/>
    <w:rsid w:val="00F94E2A"/>
    <w:rsid w:val="00FA378C"/>
    <w:rsid w:val="00FB6BA2"/>
    <w:rsid w:val="00FC3C4E"/>
    <w:rsid w:val="00FC7911"/>
    <w:rsid w:val="00FD1B3B"/>
    <w:rsid w:val="00FD2C6F"/>
    <w:rsid w:val="00FD48A2"/>
    <w:rsid w:val="00FD6D4E"/>
    <w:rsid w:val="00FE0943"/>
    <w:rsid w:val="00FE09FC"/>
    <w:rsid w:val="00FE2855"/>
    <w:rsid w:val="00FF2518"/>
    <w:rsid w:val="00FF6D94"/>
    <w:rsid w:val="00FF6FD5"/>
    <w:rsid w:val="00FF72B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6118F-2416-43A9-B2D1-5006D609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1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2F6F6E"/>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250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3C11"/>
    <w:rPr>
      <w:rFonts w:ascii="Segoe UI" w:hAnsi="Segoe UI" w:cs="Segoe UI"/>
      <w:sz w:val="18"/>
      <w:szCs w:val="18"/>
    </w:rPr>
  </w:style>
  <w:style w:type="character" w:customStyle="1" w:styleId="a5">
    <w:name w:val="Текст выноски Знак"/>
    <w:basedOn w:val="a0"/>
    <w:link w:val="a4"/>
    <w:uiPriority w:val="99"/>
    <w:semiHidden/>
    <w:rsid w:val="000F3C11"/>
    <w:rPr>
      <w:rFonts w:ascii="Segoe UI" w:eastAsia="Times New Roman" w:hAnsi="Segoe UI" w:cs="Segoe UI"/>
      <w:sz w:val="18"/>
      <w:szCs w:val="18"/>
      <w:lang w:eastAsia="ru-RU"/>
    </w:rPr>
  </w:style>
  <w:style w:type="paragraph" w:styleId="a6">
    <w:name w:val="header"/>
    <w:basedOn w:val="a"/>
    <w:link w:val="a7"/>
    <w:uiPriority w:val="99"/>
    <w:unhideWhenUsed/>
    <w:rsid w:val="00ED7B58"/>
    <w:pPr>
      <w:tabs>
        <w:tab w:val="center" w:pos="4677"/>
        <w:tab w:val="right" w:pos="9355"/>
      </w:tabs>
    </w:pPr>
  </w:style>
  <w:style w:type="character" w:customStyle="1" w:styleId="a7">
    <w:name w:val="Верхний колонтитул Знак"/>
    <w:basedOn w:val="a0"/>
    <w:link w:val="a6"/>
    <w:uiPriority w:val="99"/>
    <w:rsid w:val="00ED7B5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D7B58"/>
    <w:pPr>
      <w:tabs>
        <w:tab w:val="center" w:pos="4677"/>
        <w:tab w:val="right" w:pos="9355"/>
      </w:tabs>
    </w:pPr>
  </w:style>
  <w:style w:type="character" w:customStyle="1" w:styleId="a9">
    <w:name w:val="Нижний колонтитул Знак"/>
    <w:basedOn w:val="a0"/>
    <w:link w:val="a8"/>
    <w:uiPriority w:val="99"/>
    <w:rsid w:val="00ED7B58"/>
    <w:rPr>
      <w:rFonts w:ascii="Times New Roman" w:eastAsia="Times New Roman" w:hAnsi="Times New Roman" w:cs="Times New Roman"/>
      <w:sz w:val="24"/>
      <w:szCs w:val="24"/>
      <w:lang w:eastAsia="ru-RU"/>
    </w:rPr>
  </w:style>
  <w:style w:type="paragraph" w:customStyle="1" w:styleId="p37">
    <w:name w:val="p37"/>
    <w:basedOn w:val="a"/>
    <w:rsid w:val="00440AB8"/>
    <w:pPr>
      <w:spacing w:before="100" w:beforeAutospacing="1" w:after="100" w:afterAutospacing="1"/>
    </w:pPr>
  </w:style>
  <w:style w:type="paragraph" w:customStyle="1" w:styleId="p15">
    <w:name w:val="p15"/>
    <w:basedOn w:val="a"/>
    <w:rsid w:val="00440AB8"/>
    <w:pPr>
      <w:spacing w:before="100" w:beforeAutospacing="1" w:after="100" w:afterAutospacing="1"/>
    </w:pPr>
  </w:style>
  <w:style w:type="paragraph" w:customStyle="1" w:styleId="p38">
    <w:name w:val="p38"/>
    <w:basedOn w:val="a"/>
    <w:rsid w:val="00440AB8"/>
    <w:pPr>
      <w:spacing w:before="100" w:beforeAutospacing="1" w:after="100" w:afterAutospacing="1"/>
    </w:pPr>
  </w:style>
  <w:style w:type="paragraph" w:styleId="aa">
    <w:name w:val="List Paragraph"/>
    <w:basedOn w:val="a"/>
    <w:uiPriority w:val="34"/>
    <w:qFormat/>
    <w:rsid w:val="00E603C8"/>
    <w:pPr>
      <w:ind w:left="720"/>
      <w:contextualSpacing/>
    </w:pPr>
  </w:style>
  <w:style w:type="character" w:customStyle="1" w:styleId="30">
    <w:name w:val="Заголовок 3 Знак"/>
    <w:basedOn w:val="a0"/>
    <w:link w:val="3"/>
    <w:rsid w:val="002F6F6E"/>
    <w:rPr>
      <w:rFonts w:ascii="Times New Roman" w:eastAsia="Times New Roman" w:hAnsi="Times New Roman" w:cs="Times New Roman"/>
      <w:b/>
      <w:sz w:val="28"/>
      <w:szCs w:val="28"/>
      <w:lang w:eastAsia="ru-RU"/>
    </w:rPr>
  </w:style>
  <w:style w:type="character" w:styleId="ab">
    <w:name w:val="Hyperlink"/>
    <w:basedOn w:val="a0"/>
    <w:uiPriority w:val="99"/>
    <w:semiHidden/>
    <w:unhideWhenUsed/>
    <w:rsid w:val="007E0369"/>
    <w:rPr>
      <w:color w:val="0000FF"/>
      <w:u w:val="single"/>
    </w:rPr>
  </w:style>
  <w:style w:type="paragraph" w:styleId="ac">
    <w:name w:val="Normal (Web)"/>
    <w:basedOn w:val="a"/>
    <w:uiPriority w:val="99"/>
    <w:semiHidden/>
    <w:unhideWhenUsed/>
    <w:rsid w:val="00C36409"/>
    <w:pPr>
      <w:spacing w:before="100" w:beforeAutospacing="1" w:after="100" w:afterAutospacing="1"/>
    </w:pPr>
  </w:style>
  <w:style w:type="paragraph" w:customStyle="1" w:styleId="ConsPlusNormal">
    <w:name w:val="ConsPlusNormal"/>
    <w:rsid w:val="00235B1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679">
      <w:bodyDiv w:val="1"/>
      <w:marLeft w:val="0"/>
      <w:marRight w:val="0"/>
      <w:marTop w:val="0"/>
      <w:marBottom w:val="0"/>
      <w:divBdr>
        <w:top w:val="none" w:sz="0" w:space="0" w:color="auto"/>
        <w:left w:val="none" w:sz="0" w:space="0" w:color="auto"/>
        <w:bottom w:val="none" w:sz="0" w:space="0" w:color="auto"/>
        <w:right w:val="none" w:sz="0" w:space="0" w:color="auto"/>
      </w:divBdr>
    </w:div>
    <w:div w:id="146749011">
      <w:bodyDiv w:val="1"/>
      <w:marLeft w:val="0"/>
      <w:marRight w:val="0"/>
      <w:marTop w:val="0"/>
      <w:marBottom w:val="0"/>
      <w:divBdr>
        <w:top w:val="none" w:sz="0" w:space="0" w:color="auto"/>
        <w:left w:val="none" w:sz="0" w:space="0" w:color="auto"/>
        <w:bottom w:val="none" w:sz="0" w:space="0" w:color="auto"/>
        <w:right w:val="none" w:sz="0" w:space="0" w:color="auto"/>
      </w:divBdr>
    </w:div>
    <w:div w:id="192353413">
      <w:bodyDiv w:val="1"/>
      <w:marLeft w:val="0"/>
      <w:marRight w:val="0"/>
      <w:marTop w:val="0"/>
      <w:marBottom w:val="0"/>
      <w:divBdr>
        <w:top w:val="none" w:sz="0" w:space="0" w:color="auto"/>
        <w:left w:val="none" w:sz="0" w:space="0" w:color="auto"/>
        <w:bottom w:val="none" w:sz="0" w:space="0" w:color="auto"/>
        <w:right w:val="none" w:sz="0" w:space="0" w:color="auto"/>
      </w:divBdr>
    </w:div>
    <w:div w:id="293633740">
      <w:bodyDiv w:val="1"/>
      <w:marLeft w:val="0"/>
      <w:marRight w:val="0"/>
      <w:marTop w:val="0"/>
      <w:marBottom w:val="0"/>
      <w:divBdr>
        <w:top w:val="none" w:sz="0" w:space="0" w:color="auto"/>
        <w:left w:val="none" w:sz="0" w:space="0" w:color="auto"/>
        <w:bottom w:val="none" w:sz="0" w:space="0" w:color="auto"/>
        <w:right w:val="none" w:sz="0" w:space="0" w:color="auto"/>
      </w:divBdr>
    </w:div>
    <w:div w:id="312494350">
      <w:bodyDiv w:val="1"/>
      <w:marLeft w:val="0"/>
      <w:marRight w:val="0"/>
      <w:marTop w:val="0"/>
      <w:marBottom w:val="0"/>
      <w:divBdr>
        <w:top w:val="none" w:sz="0" w:space="0" w:color="auto"/>
        <w:left w:val="none" w:sz="0" w:space="0" w:color="auto"/>
        <w:bottom w:val="none" w:sz="0" w:space="0" w:color="auto"/>
        <w:right w:val="none" w:sz="0" w:space="0" w:color="auto"/>
      </w:divBdr>
    </w:div>
    <w:div w:id="418331828">
      <w:bodyDiv w:val="1"/>
      <w:marLeft w:val="0"/>
      <w:marRight w:val="0"/>
      <w:marTop w:val="0"/>
      <w:marBottom w:val="0"/>
      <w:divBdr>
        <w:top w:val="none" w:sz="0" w:space="0" w:color="auto"/>
        <w:left w:val="none" w:sz="0" w:space="0" w:color="auto"/>
        <w:bottom w:val="none" w:sz="0" w:space="0" w:color="auto"/>
        <w:right w:val="none" w:sz="0" w:space="0" w:color="auto"/>
      </w:divBdr>
    </w:div>
    <w:div w:id="490755709">
      <w:bodyDiv w:val="1"/>
      <w:marLeft w:val="0"/>
      <w:marRight w:val="0"/>
      <w:marTop w:val="0"/>
      <w:marBottom w:val="0"/>
      <w:divBdr>
        <w:top w:val="none" w:sz="0" w:space="0" w:color="auto"/>
        <w:left w:val="none" w:sz="0" w:space="0" w:color="auto"/>
        <w:bottom w:val="none" w:sz="0" w:space="0" w:color="auto"/>
        <w:right w:val="none" w:sz="0" w:space="0" w:color="auto"/>
      </w:divBdr>
    </w:div>
    <w:div w:id="556356526">
      <w:bodyDiv w:val="1"/>
      <w:marLeft w:val="0"/>
      <w:marRight w:val="0"/>
      <w:marTop w:val="0"/>
      <w:marBottom w:val="0"/>
      <w:divBdr>
        <w:top w:val="none" w:sz="0" w:space="0" w:color="auto"/>
        <w:left w:val="none" w:sz="0" w:space="0" w:color="auto"/>
        <w:bottom w:val="none" w:sz="0" w:space="0" w:color="auto"/>
        <w:right w:val="none" w:sz="0" w:space="0" w:color="auto"/>
      </w:divBdr>
    </w:div>
    <w:div w:id="807016339">
      <w:bodyDiv w:val="1"/>
      <w:marLeft w:val="0"/>
      <w:marRight w:val="0"/>
      <w:marTop w:val="0"/>
      <w:marBottom w:val="0"/>
      <w:divBdr>
        <w:top w:val="none" w:sz="0" w:space="0" w:color="auto"/>
        <w:left w:val="none" w:sz="0" w:space="0" w:color="auto"/>
        <w:bottom w:val="none" w:sz="0" w:space="0" w:color="auto"/>
        <w:right w:val="none" w:sz="0" w:space="0" w:color="auto"/>
      </w:divBdr>
    </w:div>
    <w:div w:id="904680330">
      <w:bodyDiv w:val="1"/>
      <w:marLeft w:val="0"/>
      <w:marRight w:val="0"/>
      <w:marTop w:val="0"/>
      <w:marBottom w:val="0"/>
      <w:divBdr>
        <w:top w:val="none" w:sz="0" w:space="0" w:color="auto"/>
        <w:left w:val="none" w:sz="0" w:space="0" w:color="auto"/>
        <w:bottom w:val="none" w:sz="0" w:space="0" w:color="auto"/>
        <w:right w:val="none" w:sz="0" w:space="0" w:color="auto"/>
      </w:divBdr>
    </w:div>
    <w:div w:id="1502967961">
      <w:bodyDiv w:val="1"/>
      <w:marLeft w:val="0"/>
      <w:marRight w:val="0"/>
      <w:marTop w:val="0"/>
      <w:marBottom w:val="0"/>
      <w:divBdr>
        <w:top w:val="none" w:sz="0" w:space="0" w:color="auto"/>
        <w:left w:val="none" w:sz="0" w:space="0" w:color="auto"/>
        <w:bottom w:val="none" w:sz="0" w:space="0" w:color="auto"/>
        <w:right w:val="none" w:sz="0" w:space="0" w:color="auto"/>
      </w:divBdr>
    </w:div>
    <w:div w:id="1542009753">
      <w:bodyDiv w:val="1"/>
      <w:marLeft w:val="0"/>
      <w:marRight w:val="0"/>
      <w:marTop w:val="0"/>
      <w:marBottom w:val="0"/>
      <w:divBdr>
        <w:top w:val="none" w:sz="0" w:space="0" w:color="auto"/>
        <w:left w:val="none" w:sz="0" w:space="0" w:color="auto"/>
        <w:bottom w:val="none" w:sz="0" w:space="0" w:color="auto"/>
        <w:right w:val="none" w:sz="0" w:space="0" w:color="auto"/>
      </w:divBdr>
    </w:div>
    <w:div w:id="1636255733">
      <w:bodyDiv w:val="1"/>
      <w:marLeft w:val="0"/>
      <w:marRight w:val="0"/>
      <w:marTop w:val="0"/>
      <w:marBottom w:val="0"/>
      <w:divBdr>
        <w:top w:val="none" w:sz="0" w:space="0" w:color="auto"/>
        <w:left w:val="none" w:sz="0" w:space="0" w:color="auto"/>
        <w:bottom w:val="none" w:sz="0" w:space="0" w:color="auto"/>
        <w:right w:val="none" w:sz="0" w:space="0" w:color="auto"/>
      </w:divBdr>
    </w:div>
    <w:div w:id="1846894563">
      <w:bodyDiv w:val="1"/>
      <w:marLeft w:val="0"/>
      <w:marRight w:val="0"/>
      <w:marTop w:val="0"/>
      <w:marBottom w:val="0"/>
      <w:divBdr>
        <w:top w:val="none" w:sz="0" w:space="0" w:color="auto"/>
        <w:left w:val="none" w:sz="0" w:space="0" w:color="auto"/>
        <w:bottom w:val="none" w:sz="0" w:space="0" w:color="auto"/>
        <w:right w:val="none" w:sz="0" w:space="0" w:color="auto"/>
      </w:divBdr>
    </w:div>
    <w:div w:id="1970553301">
      <w:bodyDiv w:val="1"/>
      <w:marLeft w:val="0"/>
      <w:marRight w:val="0"/>
      <w:marTop w:val="0"/>
      <w:marBottom w:val="0"/>
      <w:divBdr>
        <w:top w:val="none" w:sz="0" w:space="0" w:color="auto"/>
        <w:left w:val="none" w:sz="0" w:space="0" w:color="auto"/>
        <w:bottom w:val="none" w:sz="0" w:space="0" w:color="auto"/>
        <w:right w:val="none" w:sz="0" w:space="0" w:color="auto"/>
      </w:divBdr>
    </w:div>
    <w:div w:id="1989241358">
      <w:bodyDiv w:val="1"/>
      <w:marLeft w:val="0"/>
      <w:marRight w:val="0"/>
      <w:marTop w:val="0"/>
      <w:marBottom w:val="0"/>
      <w:divBdr>
        <w:top w:val="none" w:sz="0" w:space="0" w:color="auto"/>
        <w:left w:val="none" w:sz="0" w:space="0" w:color="auto"/>
        <w:bottom w:val="none" w:sz="0" w:space="0" w:color="auto"/>
        <w:right w:val="none" w:sz="0" w:space="0" w:color="auto"/>
      </w:divBdr>
    </w:div>
    <w:div w:id="21056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D68F-32DC-4EA7-A7DC-B98075B6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18</cp:revision>
  <cp:lastPrinted>2016-11-11T05:54:00Z</cp:lastPrinted>
  <dcterms:created xsi:type="dcterms:W3CDTF">2017-04-03T14:07:00Z</dcterms:created>
  <dcterms:modified xsi:type="dcterms:W3CDTF">2017-07-14T07:54:00Z</dcterms:modified>
</cp:coreProperties>
</file>