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578" w:rsidRDefault="00236578" w:rsidP="002F389F">
      <w:pPr>
        <w:ind w:left="284" w:right="-284"/>
        <w:jc w:val="center"/>
        <w:outlineLvl w:val="0"/>
        <w:rPr>
          <w:b/>
          <w:caps/>
          <w:sz w:val="28"/>
          <w:szCs w:val="28"/>
        </w:rPr>
      </w:pPr>
    </w:p>
    <w:p w:rsidR="002F389F" w:rsidRPr="00341E59" w:rsidRDefault="002F389F" w:rsidP="00341E59">
      <w:pPr>
        <w:ind w:left="284" w:right="-284"/>
        <w:jc w:val="center"/>
        <w:outlineLvl w:val="0"/>
        <w:rPr>
          <w:b/>
          <w:caps/>
          <w:sz w:val="28"/>
          <w:szCs w:val="28"/>
        </w:rPr>
      </w:pPr>
      <w:bookmarkStart w:id="0" w:name="_GoBack"/>
      <w:bookmarkEnd w:id="0"/>
      <w:r w:rsidRPr="00341E59">
        <w:rPr>
          <w:b/>
          <w:caps/>
          <w:sz w:val="28"/>
          <w:szCs w:val="28"/>
        </w:rPr>
        <w:t>ИНФОРМАЦИЯ</w:t>
      </w:r>
    </w:p>
    <w:p w:rsidR="002E349A" w:rsidRPr="00341E59" w:rsidRDefault="00B47B78" w:rsidP="00341E59">
      <w:pPr>
        <w:ind w:right="-284"/>
        <w:jc w:val="center"/>
        <w:outlineLvl w:val="0"/>
        <w:rPr>
          <w:b/>
          <w:caps/>
          <w:sz w:val="28"/>
          <w:szCs w:val="28"/>
        </w:rPr>
      </w:pPr>
      <w:r w:rsidRPr="00341E59">
        <w:rPr>
          <w:b/>
          <w:caps/>
          <w:sz w:val="28"/>
          <w:szCs w:val="28"/>
        </w:rPr>
        <w:t xml:space="preserve">О РЕЗУЛЬТАТАХ КОНТРОЛЬНОГО </w:t>
      </w:r>
      <w:r w:rsidR="002F389F" w:rsidRPr="00341E59">
        <w:rPr>
          <w:b/>
          <w:caps/>
          <w:sz w:val="28"/>
          <w:szCs w:val="28"/>
        </w:rPr>
        <w:t>МЕРОПРИЯТИЯ</w:t>
      </w:r>
    </w:p>
    <w:p w:rsidR="00C53716" w:rsidRPr="00341E59" w:rsidRDefault="00341E59" w:rsidP="00341E59">
      <w:pPr>
        <w:jc w:val="center"/>
        <w:rPr>
          <w:sz w:val="28"/>
          <w:szCs w:val="28"/>
        </w:rPr>
      </w:pPr>
      <w:r w:rsidRPr="00341E59">
        <w:rPr>
          <w:sz w:val="28"/>
          <w:szCs w:val="28"/>
        </w:rPr>
        <w:t>«Проверка финансово-хозяйственной деятельности МБУК «</w:t>
      </w:r>
      <w:proofErr w:type="spellStart"/>
      <w:r w:rsidRPr="00341E59">
        <w:rPr>
          <w:sz w:val="28"/>
          <w:szCs w:val="28"/>
        </w:rPr>
        <w:t>Жирятинское</w:t>
      </w:r>
      <w:proofErr w:type="spellEnd"/>
      <w:r w:rsidRPr="00341E59">
        <w:rPr>
          <w:sz w:val="28"/>
          <w:szCs w:val="28"/>
        </w:rPr>
        <w:t xml:space="preserve"> КДО» за 2018 – 2019 годы</w:t>
      </w:r>
      <w:r w:rsidRPr="00341E59">
        <w:rPr>
          <w:sz w:val="28"/>
          <w:szCs w:val="28"/>
        </w:rPr>
        <w:t>»</w:t>
      </w:r>
    </w:p>
    <w:p w:rsidR="00B47B78" w:rsidRPr="0021480E" w:rsidRDefault="00B47B78" w:rsidP="00C53716">
      <w:pPr>
        <w:jc w:val="center"/>
        <w:rPr>
          <w:sz w:val="28"/>
          <w:szCs w:val="28"/>
          <w:highlight w:val="yellow"/>
        </w:rPr>
      </w:pPr>
    </w:p>
    <w:p w:rsidR="00C7303F" w:rsidRPr="0021480E" w:rsidRDefault="00C7303F" w:rsidP="00C53716">
      <w:pPr>
        <w:jc w:val="center"/>
        <w:rPr>
          <w:sz w:val="28"/>
          <w:szCs w:val="28"/>
          <w:highlight w:val="yellow"/>
        </w:rPr>
      </w:pPr>
    </w:p>
    <w:p w:rsidR="00C7303F" w:rsidRPr="0021480E" w:rsidRDefault="00C7303F" w:rsidP="00C53716">
      <w:pPr>
        <w:jc w:val="center"/>
        <w:rPr>
          <w:sz w:val="28"/>
          <w:szCs w:val="28"/>
          <w:highlight w:val="yellow"/>
        </w:rPr>
      </w:pPr>
    </w:p>
    <w:p w:rsidR="00236578" w:rsidRPr="0021480E" w:rsidRDefault="00236578" w:rsidP="00C53716">
      <w:pPr>
        <w:jc w:val="center"/>
        <w:rPr>
          <w:sz w:val="28"/>
          <w:szCs w:val="28"/>
          <w:highlight w:val="yellow"/>
        </w:rPr>
      </w:pPr>
    </w:p>
    <w:p w:rsidR="00236578" w:rsidRPr="0021480E" w:rsidRDefault="00236578" w:rsidP="00C53716">
      <w:pPr>
        <w:jc w:val="center"/>
        <w:rPr>
          <w:sz w:val="28"/>
          <w:szCs w:val="28"/>
          <w:highlight w:val="yellow"/>
        </w:rPr>
      </w:pPr>
    </w:p>
    <w:p w:rsidR="00C7303F" w:rsidRPr="0021480E" w:rsidRDefault="00C7303F" w:rsidP="00C53716">
      <w:pPr>
        <w:jc w:val="center"/>
        <w:rPr>
          <w:sz w:val="28"/>
          <w:szCs w:val="28"/>
          <w:highlight w:val="yellow"/>
        </w:rPr>
      </w:pPr>
    </w:p>
    <w:p w:rsidR="00EA3353" w:rsidRDefault="00EA3353" w:rsidP="00EA3353">
      <w:pPr>
        <w:jc w:val="both"/>
        <w:rPr>
          <w:sz w:val="28"/>
          <w:szCs w:val="28"/>
        </w:rPr>
      </w:pPr>
      <w:r w:rsidRPr="0006091F">
        <w:rPr>
          <w:sz w:val="28"/>
          <w:szCs w:val="28"/>
        </w:rPr>
        <w:t xml:space="preserve">В соответствии с Положением о Контрольно-счетной палате Жирятинского района, утвержденным решением Жирятинского районного Совета народных депутатов от 24.12.2014 года № 5-69, пунктом 2.1.1. Плана работы Контрольно-счетной палаты Жирятинского района на 2020 год, утвержденного приказом председателя Контрольно-счетной палаты Жирятинского района от 25 декабря 2019 года № 12 было проведено </w:t>
      </w:r>
      <w:r w:rsidRPr="0032421D">
        <w:rPr>
          <w:sz w:val="28"/>
          <w:szCs w:val="28"/>
        </w:rPr>
        <w:t>контрольное мероприятие «Проверка финансово-хозяйственной деятельности МБУК «</w:t>
      </w:r>
      <w:proofErr w:type="spellStart"/>
      <w:r w:rsidRPr="0032421D">
        <w:rPr>
          <w:sz w:val="28"/>
          <w:szCs w:val="28"/>
        </w:rPr>
        <w:t>Жирятинское</w:t>
      </w:r>
      <w:proofErr w:type="spellEnd"/>
      <w:r w:rsidRPr="0032421D">
        <w:rPr>
          <w:sz w:val="28"/>
          <w:szCs w:val="28"/>
        </w:rPr>
        <w:t xml:space="preserve"> КДО» за 2018 – 2019 годы».</w:t>
      </w:r>
    </w:p>
    <w:p w:rsidR="005457C9" w:rsidRDefault="005457C9" w:rsidP="005457C9">
      <w:pPr>
        <w:spacing w:after="120"/>
        <w:ind w:firstLine="709"/>
        <w:jc w:val="both"/>
        <w:rPr>
          <w:spacing w:val="-14"/>
          <w:sz w:val="28"/>
          <w:szCs w:val="28"/>
          <w:highlight w:val="yellow"/>
        </w:rPr>
      </w:pPr>
    </w:p>
    <w:p w:rsidR="005457C9" w:rsidRPr="00341E59" w:rsidRDefault="005457C9" w:rsidP="005457C9">
      <w:pPr>
        <w:spacing w:after="120"/>
        <w:ind w:firstLine="709"/>
        <w:jc w:val="both"/>
        <w:rPr>
          <w:spacing w:val="-14"/>
          <w:sz w:val="28"/>
          <w:szCs w:val="28"/>
        </w:rPr>
      </w:pPr>
      <w:r w:rsidRPr="00341E59">
        <w:rPr>
          <w:spacing w:val="-14"/>
          <w:sz w:val="28"/>
          <w:szCs w:val="28"/>
        </w:rPr>
        <w:t>В результате контрольного мероприятия установлено следующее.</w:t>
      </w:r>
    </w:p>
    <w:p w:rsidR="005457C9" w:rsidRDefault="005457C9" w:rsidP="005457C9">
      <w:pPr>
        <w:ind w:firstLine="709"/>
        <w:jc w:val="both"/>
        <w:rPr>
          <w:sz w:val="28"/>
          <w:szCs w:val="28"/>
        </w:rPr>
      </w:pPr>
      <w:r w:rsidRPr="003B390B">
        <w:rPr>
          <w:sz w:val="28"/>
          <w:szCs w:val="28"/>
        </w:rPr>
        <w:t>Муниципальное бюджетное учреждение культуры «</w:t>
      </w:r>
      <w:proofErr w:type="spellStart"/>
      <w:r w:rsidRPr="00E53D12">
        <w:rPr>
          <w:sz w:val="28"/>
          <w:szCs w:val="28"/>
        </w:rPr>
        <w:t>Жирятинс</w:t>
      </w:r>
      <w:r w:rsidRPr="003B390B">
        <w:rPr>
          <w:sz w:val="28"/>
          <w:szCs w:val="28"/>
        </w:rPr>
        <w:t>кое</w:t>
      </w:r>
      <w:proofErr w:type="spellEnd"/>
      <w:r w:rsidRPr="003B390B">
        <w:rPr>
          <w:sz w:val="28"/>
          <w:szCs w:val="28"/>
        </w:rPr>
        <w:t xml:space="preserve"> культурно-досуговое объединение»</w:t>
      </w:r>
      <w:r w:rsidRPr="001219F4">
        <w:rPr>
          <w:sz w:val="28"/>
          <w:szCs w:val="28"/>
        </w:rPr>
        <w:t xml:space="preserve"> (далее – Учреждение) создано в соответствии с Гражданским кодексом Российской Федерации, Федеральными законами Российской Федерации от 12.01.1996г. № 7-ФЗ «О некоммерческих организациях», от 06.10.2003г. № 131-ФЗ «Об общих принципах организации местного самоуправления в Российской Федерации», на основании решения </w:t>
      </w:r>
      <w:r>
        <w:rPr>
          <w:sz w:val="28"/>
          <w:szCs w:val="28"/>
        </w:rPr>
        <w:t xml:space="preserve">Жирятинского </w:t>
      </w:r>
      <w:r w:rsidRPr="001219F4">
        <w:rPr>
          <w:sz w:val="28"/>
          <w:szCs w:val="28"/>
        </w:rPr>
        <w:t>районного Совета народных депутатов от 26.11.2014г. № 5-49 «О создании муниципального бюджетного учреждения культуры «</w:t>
      </w:r>
      <w:proofErr w:type="spellStart"/>
      <w:r w:rsidRPr="001219F4">
        <w:rPr>
          <w:sz w:val="28"/>
          <w:szCs w:val="28"/>
        </w:rPr>
        <w:t>Жирятинское</w:t>
      </w:r>
      <w:proofErr w:type="spellEnd"/>
      <w:r w:rsidRPr="001219F4">
        <w:rPr>
          <w:sz w:val="28"/>
          <w:szCs w:val="28"/>
        </w:rPr>
        <w:t xml:space="preserve"> культурно-досуговое объединение». </w:t>
      </w:r>
    </w:p>
    <w:p w:rsidR="005457C9" w:rsidRPr="002000FD" w:rsidRDefault="005457C9" w:rsidP="005457C9">
      <w:pPr>
        <w:jc w:val="both"/>
        <w:rPr>
          <w:sz w:val="28"/>
          <w:szCs w:val="28"/>
        </w:rPr>
      </w:pPr>
      <w:r w:rsidRPr="002000FD">
        <w:rPr>
          <w:sz w:val="28"/>
          <w:szCs w:val="28"/>
        </w:rPr>
        <w:t>Сокращенное наименование Учреждения – МБУК «</w:t>
      </w:r>
      <w:proofErr w:type="spellStart"/>
      <w:r w:rsidRPr="002000FD">
        <w:rPr>
          <w:sz w:val="28"/>
          <w:szCs w:val="28"/>
        </w:rPr>
        <w:t>Жирятинское</w:t>
      </w:r>
      <w:proofErr w:type="spellEnd"/>
      <w:r w:rsidRPr="002000FD">
        <w:rPr>
          <w:sz w:val="28"/>
          <w:szCs w:val="28"/>
        </w:rPr>
        <w:t xml:space="preserve"> КДО».</w:t>
      </w:r>
    </w:p>
    <w:p w:rsidR="005457C9" w:rsidRPr="002000FD" w:rsidRDefault="005457C9" w:rsidP="005457C9">
      <w:pPr>
        <w:ind w:firstLine="709"/>
        <w:jc w:val="both"/>
        <w:rPr>
          <w:sz w:val="28"/>
          <w:szCs w:val="28"/>
        </w:rPr>
      </w:pPr>
      <w:r w:rsidRPr="002000FD">
        <w:rPr>
          <w:sz w:val="28"/>
          <w:szCs w:val="28"/>
        </w:rPr>
        <w:t>Местонахождение и почтовый адрес учреждения: 242030, Брянская область, Жирятинский район, с. Жирятино, ул. Мира, д. 10.</w:t>
      </w:r>
    </w:p>
    <w:p w:rsidR="005457C9" w:rsidRPr="002000FD" w:rsidRDefault="005457C9" w:rsidP="005457C9">
      <w:pPr>
        <w:ind w:firstLine="709"/>
        <w:jc w:val="both"/>
        <w:rPr>
          <w:sz w:val="28"/>
          <w:szCs w:val="28"/>
        </w:rPr>
      </w:pPr>
      <w:r w:rsidRPr="002000FD">
        <w:rPr>
          <w:sz w:val="28"/>
          <w:szCs w:val="28"/>
        </w:rPr>
        <w:t>Учреждение включает в себя 1</w:t>
      </w:r>
      <w:r>
        <w:rPr>
          <w:sz w:val="28"/>
          <w:szCs w:val="28"/>
        </w:rPr>
        <w:t>1</w:t>
      </w:r>
      <w:r w:rsidRPr="002000FD">
        <w:rPr>
          <w:sz w:val="28"/>
          <w:szCs w:val="28"/>
        </w:rPr>
        <w:t xml:space="preserve">-ть обособленных структурных подразделений, в том числе: 1-н районный Дом культуры, 6-ть сельских Домов культуры, </w:t>
      </w:r>
      <w:r>
        <w:rPr>
          <w:sz w:val="28"/>
          <w:szCs w:val="28"/>
        </w:rPr>
        <w:t>4</w:t>
      </w:r>
      <w:r w:rsidRPr="002000FD">
        <w:rPr>
          <w:sz w:val="28"/>
          <w:szCs w:val="28"/>
        </w:rPr>
        <w:t>-</w:t>
      </w:r>
      <w:r>
        <w:rPr>
          <w:sz w:val="28"/>
          <w:szCs w:val="28"/>
        </w:rPr>
        <w:t>е</w:t>
      </w:r>
      <w:r w:rsidRPr="002000FD">
        <w:rPr>
          <w:sz w:val="28"/>
          <w:szCs w:val="28"/>
        </w:rPr>
        <w:t xml:space="preserve"> сельских клубов.</w:t>
      </w:r>
    </w:p>
    <w:p w:rsidR="005457C9" w:rsidRDefault="005457C9" w:rsidP="005457C9">
      <w:pPr>
        <w:ind w:firstLine="709"/>
        <w:jc w:val="both"/>
        <w:rPr>
          <w:sz w:val="28"/>
          <w:szCs w:val="28"/>
        </w:rPr>
      </w:pPr>
      <w:r w:rsidRPr="002000FD">
        <w:rPr>
          <w:sz w:val="28"/>
          <w:szCs w:val="28"/>
        </w:rPr>
        <w:t xml:space="preserve">Муниципальное бюджетное учреждение </w:t>
      </w:r>
      <w:r w:rsidRPr="003B390B">
        <w:rPr>
          <w:sz w:val="28"/>
          <w:szCs w:val="28"/>
        </w:rPr>
        <w:t xml:space="preserve">культуры </w:t>
      </w:r>
      <w:r w:rsidRPr="002000FD">
        <w:rPr>
          <w:sz w:val="28"/>
          <w:szCs w:val="28"/>
        </w:rPr>
        <w:t>МБУК «</w:t>
      </w:r>
      <w:proofErr w:type="spellStart"/>
      <w:r w:rsidRPr="002000FD">
        <w:rPr>
          <w:sz w:val="28"/>
          <w:szCs w:val="28"/>
        </w:rPr>
        <w:t>Жирятинское</w:t>
      </w:r>
      <w:proofErr w:type="spellEnd"/>
      <w:r w:rsidRPr="002000FD">
        <w:rPr>
          <w:sz w:val="28"/>
          <w:szCs w:val="28"/>
        </w:rPr>
        <w:t xml:space="preserve"> КДО» является некоммерческой организацией</w:t>
      </w:r>
      <w:r>
        <w:rPr>
          <w:sz w:val="28"/>
          <w:szCs w:val="28"/>
        </w:rPr>
        <w:t>. Основной деятельностью Учреждения является организация досуга и обеспечения жителей муниципального района услугами организаций культуры.</w:t>
      </w:r>
    </w:p>
    <w:p w:rsidR="005457C9" w:rsidRDefault="005457C9" w:rsidP="005457C9">
      <w:pPr>
        <w:ind w:firstLine="709"/>
        <w:jc w:val="both"/>
        <w:rPr>
          <w:sz w:val="28"/>
          <w:szCs w:val="28"/>
        </w:rPr>
      </w:pPr>
    </w:p>
    <w:p w:rsidR="005457C9" w:rsidRDefault="005457C9" w:rsidP="005457C9">
      <w:pPr>
        <w:ind w:firstLine="709"/>
        <w:jc w:val="both"/>
        <w:rPr>
          <w:sz w:val="28"/>
          <w:szCs w:val="28"/>
        </w:rPr>
      </w:pPr>
      <w:r w:rsidRPr="000C4674">
        <w:rPr>
          <w:sz w:val="28"/>
          <w:szCs w:val="28"/>
        </w:rPr>
        <w:t>Учредителем Учреждения является муниципальное образование Жирятинский район. От имени муниципального образования функции и полномочия учредителя осуществляет администрация Жирятинского района</w:t>
      </w:r>
      <w:r>
        <w:rPr>
          <w:sz w:val="28"/>
          <w:szCs w:val="28"/>
        </w:rPr>
        <w:t>.</w:t>
      </w:r>
    </w:p>
    <w:p w:rsidR="005457C9" w:rsidRDefault="005457C9" w:rsidP="005457C9">
      <w:pPr>
        <w:ind w:firstLine="709"/>
        <w:jc w:val="both"/>
        <w:rPr>
          <w:sz w:val="28"/>
          <w:szCs w:val="28"/>
        </w:rPr>
      </w:pPr>
      <w:r w:rsidRPr="000C4674">
        <w:rPr>
          <w:sz w:val="28"/>
          <w:szCs w:val="28"/>
        </w:rPr>
        <w:lastRenderedPageBreak/>
        <w:t xml:space="preserve"> </w:t>
      </w:r>
      <w:r w:rsidRPr="00356EA2">
        <w:rPr>
          <w:sz w:val="28"/>
          <w:szCs w:val="28"/>
        </w:rPr>
        <w:t>Собственником имущества Учреждения является муниципальное образование Жирятинский район. Полномочия собственника в отношении переданного Учреждению имущества осуществляет администрация Жирятинского района.</w:t>
      </w:r>
    </w:p>
    <w:p w:rsidR="005457C9" w:rsidRPr="003B390B" w:rsidRDefault="005457C9" w:rsidP="005457C9">
      <w:pPr>
        <w:spacing w:before="120"/>
        <w:ind w:firstLine="709"/>
        <w:jc w:val="both"/>
        <w:rPr>
          <w:sz w:val="28"/>
          <w:szCs w:val="28"/>
        </w:rPr>
      </w:pPr>
      <w:r w:rsidRPr="003B390B">
        <w:rPr>
          <w:sz w:val="28"/>
          <w:szCs w:val="28"/>
        </w:rPr>
        <w:t xml:space="preserve">МБУК </w:t>
      </w:r>
      <w:r w:rsidRPr="00D3575F">
        <w:rPr>
          <w:sz w:val="28"/>
          <w:szCs w:val="28"/>
        </w:rPr>
        <w:t>«</w:t>
      </w:r>
      <w:proofErr w:type="spellStart"/>
      <w:r w:rsidRPr="00D3575F">
        <w:rPr>
          <w:sz w:val="28"/>
          <w:szCs w:val="28"/>
        </w:rPr>
        <w:t>Жирятинское</w:t>
      </w:r>
      <w:proofErr w:type="spellEnd"/>
      <w:r w:rsidRPr="00D3575F">
        <w:rPr>
          <w:sz w:val="28"/>
          <w:szCs w:val="28"/>
        </w:rPr>
        <w:t xml:space="preserve"> КДО» </w:t>
      </w:r>
      <w:r w:rsidRPr="003B390B">
        <w:rPr>
          <w:sz w:val="28"/>
          <w:szCs w:val="28"/>
        </w:rPr>
        <w:t>является юридическим лицом, имеет самостоятельный баланс, лицевые счета, открытые для учета операций по исполнению доходов и расходов</w:t>
      </w:r>
      <w:r>
        <w:rPr>
          <w:sz w:val="28"/>
          <w:szCs w:val="28"/>
        </w:rPr>
        <w:t xml:space="preserve">, </w:t>
      </w:r>
      <w:r w:rsidRPr="003B390B">
        <w:rPr>
          <w:sz w:val="28"/>
          <w:szCs w:val="28"/>
        </w:rPr>
        <w:t xml:space="preserve">печать со своим наименованием, штампы, бланки, фирменную символику. </w:t>
      </w:r>
    </w:p>
    <w:p w:rsidR="005457C9" w:rsidRDefault="005457C9" w:rsidP="005457C9">
      <w:pPr>
        <w:ind w:firstLine="709"/>
        <w:jc w:val="both"/>
        <w:rPr>
          <w:sz w:val="28"/>
          <w:szCs w:val="28"/>
          <w:highlight w:val="yellow"/>
        </w:rPr>
      </w:pPr>
      <w:r w:rsidRPr="000C4674">
        <w:rPr>
          <w:sz w:val="28"/>
          <w:szCs w:val="28"/>
        </w:rPr>
        <w:t>У</w:t>
      </w:r>
      <w:r>
        <w:rPr>
          <w:sz w:val="28"/>
          <w:szCs w:val="28"/>
        </w:rPr>
        <w:t>чреждение независимо от территориального расположения, входящих в его состав структурных подразделений, представляет собой структурно-целостное учреждение, функционирующее на основе единого административного и методического руководства.</w:t>
      </w:r>
    </w:p>
    <w:p w:rsidR="005457C9" w:rsidRDefault="005457C9" w:rsidP="005457C9">
      <w:pPr>
        <w:ind w:firstLine="709"/>
        <w:jc w:val="both"/>
        <w:rPr>
          <w:sz w:val="28"/>
          <w:szCs w:val="28"/>
        </w:rPr>
      </w:pPr>
      <w:r w:rsidRPr="00303E13">
        <w:rPr>
          <w:sz w:val="28"/>
          <w:szCs w:val="28"/>
        </w:rPr>
        <w:t xml:space="preserve">Учреждение </w:t>
      </w:r>
      <w:r w:rsidRPr="003B390B">
        <w:rPr>
          <w:sz w:val="28"/>
          <w:szCs w:val="28"/>
        </w:rPr>
        <w:t xml:space="preserve">действует на основании Устава, утвержденного Постановлением администрации Жирятинского района от 26.11.2014 года №459. Структурные подразделения </w:t>
      </w:r>
      <w:r w:rsidRPr="00303E13">
        <w:rPr>
          <w:sz w:val="28"/>
          <w:szCs w:val="28"/>
        </w:rPr>
        <w:t>Учреждения действуют на основании и в пределах Положений, утверждаемых директором Учреждения.</w:t>
      </w:r>
    </w:p>
    <w:p w:rsidR="005457C9" w:rsidRPr="0032421D" w:rsidRDefault="005457C9" w:rsidP="005457C9">
      <w:pPr>
        <w:jc w:val="both"/>
        <w:rPr>
          <w:spacing w:val="-14"/>
          <w:sz w:val="28"/>
          <w:szCs w:val="28"/>
        </w:rPr>
      </w:pPr>
    </w:p>
    <w:p w:rsidR="005457C9" w:rsidRDefault="005457C9" w:rsidP="005457C9">
      <w:pPr>
        <w:autoSpaceDE w:val="0"/>
        <w:autoSpaceDN w:val="0"/>
        <w:adjustRightInd w:val="0"/>
        <w:ind w:firstLine="720"/>
        <w:jc w:val="both"/>
        <w:rPr>
          <w:sz w:val="28"/>
          <w:szCs w:val="28"/>
        </w:rPr>
      </w:pPr>
      <w:r w:rsidRPr="00C82B2E">
        <w:rPr>
          <w:b/>
          <w:i/>
          <w:sz w:val="28"/>
          <w:szCs w:val="28"/>
        </w:rPr>
        <w:t xml:space="preserve">1. </w:t>
      </w:r>
      <w:r w:rsidRPr="00C82B2E">
        <w:rPr>
          <w:sz w:val="28"/>
          <w:szCs w:val="28"/>
        </w:rPr>
        <w:t>В проверяемом периоде финансирование учреждения осуществлялось на основании утвержденного</w:t>
      </w:r>
      <w:r w:rsidRPr="00E333D8">
        <w:rPr>
          <w:sz w:val="28"/>
          <w:szCs w:val="28"/>
        </w:rPr>
        <w:t xml:space="preserve"> администрацией Жирятинского района муниципального задания, сформированного во исполнение требований статьи 69.2 Бюджетного кодекса Российской Федерации. </w:t>
      </w:r>
    </w:p>
    <w:p w:rsidR="005457C9" w:rsidRPr="003D3D55" w:rsidRDefault="005457C9" w:rsidP="005457C9">
      <w:pPr>
        <w:ind w:firstLine="720"/>
        <w:jc w:val="both"/>
        <w:rPr>
          <w:sz w:val="28"/>
          <w:szCs w:val="28"/>
        </w:rPr>
      </w:pPr>
      <w:r w:rsidRPr="008033CA">
        <w:rPr>
          <w:sz w:val="28"/>
          <w:szCs w:val="28"/>
        </w:rPr>
        <w:t xml:space="preserve">В целях финансового обеспечения </w:t>
      </w:r>
      <w:r w:rsidRPr="003D3D55">
        <w:rPr>
          <w:sz w:val="28"/>
          <w:szCs w:val="28"/>
        </w:rPr>
        <w:t>о</w:t>
      </w:r>
      <w:r>
        <w:rPr>
          <w:sz w:val="28"/>
          <w:szCs w:val="28"/>
        </w:rPr>
        <w:t>каза</w:t>
      </w:r>
      <w:r w:rsidRPr="003D3D55">
        <w:rPr>
          <w:sz w:val="28"/>
          <w:szCs w:val="28"/>
        </w:rPr>
        <w:t>ния муниципальн</w:t>
      </w:r>
      <w:r>
        <w:rPr>
          <w:sz w:val="28"/>
          <w:szCs w:val="28"/>
        </w:rPr>
        <w:t>ых</w:t>
      </w:r>
      <w:r w:rsidRPr="003D3D55">
        <w:rPr>
          <w:sz w:val="28"/>
          <w:szCs w:val="28"/>
        </w:rPr>
        <w:t xml:space="preserve"> услуг</w:t>
      </w:r>
      <w:r w:rsidRPr="00B177CF">
        <w:rPr>
          <w:sz w:val="28"/>
          <w:szCs w:val="28"/>
        </w:rPr>
        <w:t xml:space="preserve"> </w:t>
      </w:r>
      <w:r>
        <w:rPr>
          <w:sz w:val="28"/>
          <w:szCs w:val="28"/>
        </w:rPr>
        <w:t>(</w:t>
      </w:r>
      <w:r w:rsidRPr="003D3D55">
        <w:rPr>
          <w:sz w:val="28"/>
          <w:szCs w:val="28"/>
        </w:rPr>
        <w:t xml:space="preserve">выполнения </w:t>
      </w:r>
      <w:r>
        <w:rPr>
          <w:sz w:val="28"/>
          <w:szCs w:val="28"/>
        </w:rPr>
        <w:t xml:space="preserve">работ) </w:t>
      </w:r>
      <w:r w:rsidRPr="003D3D55">
        <w:rPr>
          <w:sz w:val="28"/>
          <w:szCs w:val="28"/>
        </w:rPr>
        <w:t xml:space="preserve">между </w:t>
      </w:r>
      <w:r>
        <w:rPr>
          <w:sz w:val="28"/>
          <w:szCs w:val="28"/>
        </w:rPr>
        <w:t>а</w:t>
      </w:r>
      <w:r w:rsidRPr="003D3D55">
        <w:rPr>
          <w:sz w:val="28"/>
          <w:szCs w:val="28"/>
        </w:rPr>
        <w:t>дминистрацией Жирятинского района – учредителем и МБУК «</w:t>
      </w:r>
      <w:proofErr w:type="spellStart"/>
      <w:r w:rsidRPr="003D3D55">
        <w:rPr>
          <w:sz w:val="28"/>
          <w:szCs w:val="28"/>
        </w:rPr>
        <w:t>Жирятинское</w:t>
      </w:r>
      <w:proofErr w:type="spellEnd"/>
      <w:r w:rsidRPr="003D3D55">
        <w:rPr>
          <w:sz w:val="28"/>
          <w:szCs w:val="28"/>
        </w:rPr>
        <w:t xml:space="preserve"> КДО» заключены соглашения о предоставлении субсидии из бюджета района муниципальному бюджетному учреждению на финансовое обеспечение выполнения муниципального задания на оказание муниципальных услуг (выполнение работ) от 10 января 2018 года и от 9 января 2019 года.</w:t>
      </w:r>
    </w:p>
    <w:p w:rsidR="005457C9" w:rsidRPr="00390D10" w:rsidRDefault="005457C9" w:rsidP="005457C9">
      <w:pPr>
        <w:ind w:firstLine="720"/>
        <w:jc w:val="both"/>
        <w:rPr>
          <w:sz w:val="28"/>
          <w:szCs w:val="28"/>
        </w:rPr>
      </w:pPr>
      <w:r w:rsidRPr="00390D10">
        <w:rPr>
          <w:sz w:val="28"/>
          <w:szCs w:val="28"/>
        </w:rPr>
        <w:t xml:space="preserve">Соглашениями определен порядок, условия предоставления и объем субсидии на финансовое обеспечение выполнения </w:t>
      </w:r>
      <w:r w:rsidRPr="00C77D82">
        <w:rPr>
          <w:sz w:val="28"/>
          <w:szCs w:val="28"/>
        </w:rPr>
        <w:t>задания. Финансирование учреждения осуществлялось в соответствии с заявками на предоставление субсидии.  Уточненный объем субсидии составил:</w:t>
      </w:r>
    </w:p>
    <w:p w:rsidR="005457C9" w:rsidRPr="00390D10" w:rsidRDefault="005457C9" w:rsidP="005457C9">
      <w:pPr>
        <w:ind w:firstLine="720"/>
        <w:jc w:val="both"/>
        <w:rPr>
          <w:sz w:val="28"/>
          <w:szCs w:val="28"/>
        </w:rPr>
      </w:pPr>
      <w:r w:rsidRPr="00390D10">
        <w:rPr>
          <w:sz w:val="28"/>
          <w:szCs w:val="28"/>
        </w:rPr>
        <w:t>на 2018 год – 8 015 923,00 рубл</w:t>
      </w:r>
      <w:r>
        <w:rPr>
          <w:sz w:val="28"/>
          <w:szCs w:val="28"/>
        </w:rPr>
        <w:t>я</w:t>
      </w:r>
      <w:r w:rsidRPr="00390D10">
        <w:rPr>
          <w:sz w:val="28"/>
          <w:szCs w:val="28"/>
        </w:rPr>
        <w:t>;</w:t>
      </w:r>
    </w:p>
    <w:p w:rsidR="005457C9" w:rsidRPr="00390D10" w:rsidRDefault="005457C9" w:rsidP="005457C9">
      <w:pPr>
        <w:ind w:firstLine="720"/>
        <w:jc w:val="both"/>
        <w:rPr>
          <w:sz w:val="28"/>
          <w:szCs w:val="28"/>
        </w:rPr>
      </w:pPr>
      <w:r w:rsidRPr="00471532">
        <w:rPr>
          <w:sz w:val="28"/>
          <w:szCs w:val="28"/>
        </w:rPr>
        <w:t>на 2019 год – 7 418 785,00 рублей.</w:t>
      </w:r>
    </w:p>
    <w:p w:rsidR="005457C9" w:rsidRPr="00DE6F3A" w:rsidRDefault="005457C9" w:rsidP="005457C9">
      <w:pPr>
        <w:autoSpaceDE w:val="0"/>
        <w:autoSpaceDN w:val="0"/>
        <w:adjustRightInd w:val="0"/>
        <w:ind w:firstLine="720"/>
        <w:jc w:val="both"/>
        <w:rPr>
          <w:sz w:val="28"/>
          <w:szCs w:val="28"/>
        </w:rPr>
      </w:pPr>
      <w:r>
        <w:rPr>
          <w:sz w:val="28"/>
          <w:szCs w:val="28"/>
        </w:rPr>
        <w:t>В проверяемом периоде а</w:t>
      </w:r>
      <w:r w:rsidRPr="00DE6F3A">
        <w:rPr>
          <w:sz w:val="28"/>
          <w:szCs w:val="28"/>
        </w:rPr>
        <w:t>дминистрацией Жирятинского района Учреждению доведено муниципальное задание по выполнению следующих работ:</w:t>
      </w:r>
    </w:p>
    <w:p w:rsidR="005457C9" w:rsidRPr="00DE6F3A" w:rsidRDefault="005457C9" w:rsidP="005457C9">
      <w:pPr>
        <w:autoSpaceDE w:val="0"/>
        <w:autoSpaceDN w:val="0"/>
        <w:adjustRightInd w:val="0"/>
        <w:ind w:firstLine="720"/>
        <w:jc w:val="both"/>
        <w:rPr>
          <w:sz w:val="28"/>
          <w:szCs w:val="28"/>
        </w:rPr>
      </w:pPr>
      <w:r w:rsidRPr="00DE6F3A">
        <w:rPr>
          <w:sz w:val="28"/>
          <w:szCs w:val="28"/>
        </w:rPr>
        <w:t xml:space="preserve"> - Организация деятельности клубных формирований и формирований самодеятельного народного творчества (категории потребителей работы – в интересах общества), в которые включены 5 показателей, характеризующие качество и объем работы;</w:t>
      </w:r>
    </w:p>
    <w:p w:rsidR="005457C9" w:rsidRPr="00502CC7" w:rsidRDefault="005457C9" w:rsidP="005457C9">
      <w:pPr>
        <w:autoSpaceDE w:val="0"/>
        <w:autoSpaceDN w:val="0"/>
        <w:adjustRightInd w:val="0"/>
        <w:ind w:firstLine="720"/>
        <w:jc w:val="both"/>
        <w:rPr>
          <w:sz w:val="28"/>
          <w:szCs w:val="28"/>
        </w:rPr>
      </w:pPr>
      <w:r w:rsidRPr="00DE6F3A">
        <w:rPr>
          <w:sz w:val="28"/>
          <w:szCs w:val="28"/>
        </w:rPr>
        <w:t>- Организация и проведение культурно-массовых мероприятий (категории потребителей работы – физические лица, юридические лица), в которые включены 2 показателя, характеризующие качество и объем работы.</w:t>
      </w:r>
    </w:p>
    <w:p w:rsidR="005457C9" w:rsidRDefault="005457C9" w:rsidP="005457C9">
      <w:pPr>
        <w:autoSpaceDE w:val="0"/>
        <w:autoSpaceDN w:val="0"/>
        <w:adjustRightInd w:val="0"/>
        <w:ind w:firstLine="709"/>
        <w:jc w:val="both"/>
        <w:outlineLvl w:val="0"/>
        <w:rPr>
          <w:sz w:val="28"/>
          <w:szCs w:val="28"/>
        </w:rPr>
      </w:pPr>
      <w:r w:rsidRPr="009977A8">
        <w:rPr>
          <w:sz w:val="28"/>
          <w:szCs w:val="28"/>
        </w:rPr>
        <w:lastRenderedPageBreak/>
        <w:t>К проверке представлен</w:t>
      </w:r>
      <w:r>
        <w:rPr>
          <w:sz w:val="28"/>
          <w:szCs w:val="28"/>
        </w:rPr>
        <w:t>ы</w:t>
      </w:r>
      <w:r w:rsidRPr="009977A8">
        <w:rPr>
          <w:sz w:val="28"/>
          <w:szCs w:val="28"/>
        </w:rPr>
        <w:t xml:space="preserve"> отчет</w:t>
      </w:r>
      <w:r>
        <w:rPr>
          <w:sz w:val="28"/>
          <w:szCs w:val="28"/>
        </w:rPr>
        <w:t>ы</w:t>
      </w:r>
      <w:r w:rsidRPr="009977A8">
        <w:rPr>
          <w:sz w:val="28"/>
          <w:szCs w:val="28"/>
        </w:rPr>
        <w:t xml:space="preserve"> о выполнении муниципального задания за 2018</w:t>
      </w:r>
      <w:r>
        <w:rPr>
          <w:sz w:val="28"/>
          <w:szCs w:val="28"/>
        </w:rPr>
        <w:t>-2019</w:t>
      </w:r>
      <w:r w:rsidRPr="009977A8">
        <w:rPr>
          <w:sz w:val="28"/>
          <w:szCs w:val="28"/>
        </w:rPr>
        <w:t xml:space="preserve"> год</w:t>
      </w:r>
      <w:r>
        <w:rPr>
          <w:sz w:val="28"/>
          <w:szCs w:val="28"/>
        </w:rPr>
        <w:t>ы</w:t>
      </w:r>
      <w:r w:rsidRPr="009977A8">
        <w:rPr>
          <w:sz w:val="28"/>
          <w:szCs w:val="28"/>
        </w:rPr>
        <w:t xml:space="preserve"> и Свод годовых сведений об учреждениях культурно-досугового типа системы Минкультуры России за 2018</w:t>
      </w:r>
      <w:r>
        <w:rPr>
          <w:sz w:val="28"/>
          <w:szCs w:val="28"/>
        </w:rPr>
        <w:t xml:space="preserve">-2019 </w:t>
      </w:r>
      <w:r w:rsidRPr="009977A8">
        <w:rPr>
          <w:sz w:val="28"/>
          <w:szCs w:val="28"/>
        </w:rPr>
        <w:t>г</w:t>
      </w:r>
      <w:r>
        <w:rPr>
          <w:sz w:val="28"/>
          <w:szCs w:val="28"/>
        </w:rPr>
        <w:t>оды</w:t>
      </w:r>
      <w:r w:rsidRPr="009977A8">
        <w:rPr>
          <w:sz w:val="28"/>
          <w:szCs w:val="28"/>
        </w:rPr>
        <w:t xml:space="preserve"> (составлен</w:t>
      </w:r>
      <w:r>
        <w:rPr>
          <w:sz w:val="28"/>
          <w:szCs w:val="28"/>
        </w:rPr>
        <w:t>ы</w:t>
      </w:r>
      <w:r w:rsidRPr="009977A8">
        <w:rPr>
          <w:sz w:val="28"/>
          <w:szCs w:val="28"/>
        </w:rPr>
        <w:t xml:space="preserve"> на основании статистической формы № 7-</w:t>
      </w:r>
      <w:r>
        <w:rPr>
          <w:sz w:val="28"/>
          <w:szCs w:val="28"/>
        </w:rPr>
        <w:t>нк за 2018-2019 годы</w:t>
      </w:r>
      <w:r w:rsidRPr="009977A8">
        <w:rPr>
          <w:sz w:val="28"/>
          <w:szCs w:val="28"/>
        </w:rPr>
        <w:t>).</w:t>
      </w:r>
    </w:p>
    <w:p w:rsidR="005457C9" w:rsidRPr="0026625D" w:rsidRDefault="005457C9" w:rsidP="005457C9">
      <w:pPr>
        <w:ind w:firstLine="709"/>
        <w:jc w:val="both"/>
        <w:rPr>
          <w:sz w:val="28"/>
          <w:szCs w:val="28"/>
          <w:highlight w:val="yellow"/>
        </w:rPr>
      </w:pPr>
      <w:r w:rsidRPr="0026625D">
        <w:rPr>
          <w:sz w:val="28"/>
          <w:szCs w:val="28"/>
          <w:highlight w:val="yellow"/>
        </w:rPr>
        <w:t xml:space="preserve"> </w:t>
      </w:r>
    </w:p>
    <w:p w:rsidR="005457C9" w:rsidRPr="007273E6" w:rsidRDefault="005457C9" w:rsidP="005457C9">
      <w:pPr>
        <w:autoSpaceDE w:val="0"/>
        <w:autoSpaceDN w:val="0"/>
        <w:adjustRightInd w:val="0"/>
        <w:ind w:firstLine="709"/>
        <w:jc w:val="both"/>
        <w:rPr>
          <w:sz w:val="28"/>
          <w:szCs w:val="28"/>
        </w:rPr>
      </w:pPr>
      <w:r w:rsidRPr="00C82B2E">
        <w:rPr>
          <w:b/>
          <w:i/>
          <w:sz w:val="28"/>
          <w:szCs w:val="28"/>
        </w:rPr>
        <w:t>2.</w:t>
      </w:r>
      <w:r w:rsidRPr="00C82B2E">
        <w:rPr>
          <w:sz w:val="28"/>
          <w:szCs w:val="28"/>
        </w:rPr>
        <w:t xml:space="preserve"> В проверяемом</w:t>
      </w:r>
      <w:r w:rsidRPr="007273E6">
        <w:rPr>
          <w:sz w:val="28"/>
          <w:szCs w:val="28"/>
        </w:rPr>
        <w:t xml:space="preserve"> периоде План финансово-хозяйственной деятельности МБУК «</w:t>
      </w:r>
      <w:proofErr w:type="spellStart"/>
      <w:r w:rsidRPr="007273E6">
        <w:rPr>
          <w:sz w:val="28"/>
          <w:szCs w:val="28"/>
        </w:rPr>
        <w:t>Жирятинское</w:t>
      </w:r>
      <w:proofErr w:type="spellEnd"/>
      <w:r w:rsidRPr="007273E6">
        <w:rPr>
          <w:sz w:val="28"/>
          <w:szCs w:val="28"/>
        </w:rPr>
        <w:t xml:space="preserve"> КДО» сформирован исходя из расходов на оплату труда и начисления на выплаты по оплате труда, и других расходов на обеспечение деятельности учреждения (приобретение работ, услуг, нефинансовые активы, прочие расходы). </w:t>
      </w:r>
    </w:p>
    <w:p w:rsidR="005457C9" w:rsidRPr="006F4B5E" w:rsidRDefault="005457C9" w:rsidP="005457C9">
      <w:pPr>
        <w:autoSpaceDE w:val="0"/>
        <w:autoSpaceDN w:val="0"/>
        <w:adjustRightInd w:val="0"/>
        <w:ind w:firstLine="709"/>
        <w:jc w:val="both"/>
        <w:rPr>
          <w:sz w:val="28"/>
          <w:szCs w:val="28"/>
        </w:rPr>
      </w:pPr>
      <w:r w:rsidRPr="006F4B5E">
        <w:rPr>
          <w:sz w:val="28"/>
          <w:szCs w:val="28"/>
        </w:rPr>
        <w:t xml:space="preserve">Уточненный План финансово-хозяйственной деятельности сформирован исходя из трех доходных источников (за счет средств субсидии на финансовое обеспечение выполнения государственного (муниципального) задания, </w:t>
      </w:r>
      <w:r w:rsidRPr="004908E5">
        <w:rPr>
          <w:sz w:val="28"/>
          <w:szCs w:val="28"/>
        </w:rPr>
        <w:t>субсиди</w:t>
      </w:r>
      <w:r>
        <w:rPr>
          <w:sz w:val="28"/>
          <w:szCs w:val="28"/>
        </w:rPr>
        <w:t>и, предоставляемые</w:t>
      </w:r>
      <w:r w:rsidRPr="004908E5">
        <w:rPr>
          <w:sz w:val="28"/>
          <w:szCs w:val="28"/>
        </w:rPr>
        <w:t xml:space="preserve"> в соответствии с абзацем вторым пункта 1 статьи 78.1 Бюджетного кодекса Российской Федерации</w:t>
      </w:r>
      <w:r w:rsidRPr="006F4B5E">
        <w:rPr>
          <w:sz w:val="28"/>
          <w:szCs w:val="28"/>
        </w:rPr>
        <w:t xml:space="preserve"> </w:t>
      </w:r>
      <w:r>
        <w:rPr>
          <w:sz w:val="28"/>
          <w:szCs w:val="28"/>
        </w:rPr>
        <w:t>(</w:t>
      </w:r>
      <w:r w:rsidRPr="006F4B5E">
        <w:rPr>
          <w:sz w:val="28"/>
          <w:szCs w:val="28"/>
        </w:rPr>
        <w:t>субсидии на иные цели</w:t>
      </w:r>
      <w:r>
        <w:rPr>
          <w:sz w:val="28"/>
          <w:szCs w:val="28"/>
        </w:rPr>
        <w:t>)</w:t>
      </w:r>
      <w:r w:rsidRPr="006F4B5E">
        <w:rPr>
          <w:sz w:val="28"/>
          <w:szCs w:val="28"/>
        </w:rPr>
        <w:t xml:space="preserve"> и поступлений от оказания услуг (выполнения работ) на платной основе и от иной приносящей доход деятельности</w:t>
      </w:r>
      <w:r>
        <w:rPr>
          <w:sz w:val="28"/>
          <w:szCs w:val="28"/>
        </w:rPr>
        <w:t>)</w:t>
      </w:r>
      <w:r w:rsidRPr="006F4B5E">
        <w:rPr>
          <w:sz w:val="28"/>
          <w:szCs w:val="28"/>
        </w:rPr>
        <w:t xml:space="preserve"> и утвержден в сумме:</w:t>
      </w:r>
    </w:p>
    <w:p w:rsidR="005457C9" w:rsidRPr="00190B7E" w:rsidRDefault="005457C9" w:rsidP="005457C9">
      <w:pPr>
        <w:autoSpaceDE w:val="0"/>
        <w:autoSpaceDN w:val="0"/>
        <w:adjustRightInd w:val="0"/>
        <w:ind w:firstLine="709"/>
        <w:jc w:val="both"/>
        <w:rPr>
          <w:sz w:val="28"/>
          <w:szCs w:val="28"/>
        </w:rPr>
      </w:pPr>
      <w:r w:rsidRPr="00190B7E">
        <w:rPr>
          <w:sz w:val="28"/>
          <w:szCs w:val="28"/>
        </w:rPr>
        <w:t>в 2018 году – 9 614 351,00 рубл</w:t>
      </w:r>
      <w:r>
        <w:rPr>
          <w:sz w:val="28"/>
          <w:szCs w:val="28"/>
        </w:rPr>
        <w:t>ь</w:t>
      </w:r>
      <w:r w:rsidRPr="00190B7E">
        <w:rPr>
          <w:sz w:val="28"/>
          <w:szCs w:val="28"/>
        </w:rPr>
        <w:t xml:space="preserve">, в том числе, субсидии на иные цели </w:t>
      </w:r>
      <w:r>
        <w:rPr>
          <w:sz w:val="28"/>
          <w:szCs w:val="28"/>
        </w:rPr>
        <w:t xml:space="preserve">      </w:t>
      </w:r>
      <w:r w:rsidRPr="00190B7E">
        <w:rPr>
          <w:sz w:val="28"/>
          <w:szCs w:val="28"/>
        </w:rPr>
        <w:t xml:space="preserve">1399 058,00 рублей, </w:t>
      </w:r>
      <w:r w:rsidRPr="006F4B5E">
        <w:rPr>
          <w:sz w:val="28"/>
          <w:szCs w:val="28"/>
        </w:rPr>
        <w:t>от оказания услуг (выполнения работ) на платной основе и от иной приносящей доход деятельности</w:t>
      </w:r>
      <w:r w:rsidRPr="00190B7E">
        <w:rPr>
          <w:sz w:val="28"/>
          <w:szCs w:val="28"/>
        </w:rPr>
        <w:t xml:space="preserve"> 199 370,00 рублей;</w:t>
      </w:r>
    </w:p>
    <w:p w:rsidR="005457C9" w:rsidRPr="00C276CD" w:rsidRDefault="005457C9" w:rsidP="005457C9">
      <w:pPr>
        <w:autoSpaceDE w:val="0"/>
        <w:autoSpaceDN w:val="0"/>
        <w:adjustRightInd w:val="0"/>
        <w:ind w:firstLine="709"/>
        <w:jc w:val="both"/>
        <w:rPr>
          <w:sz w:val="28"/>
          <w:szCs w:val="28"/>
        </w:rPr>
      </w:pPr>
      <w:r w:rsidRPr="00190B7E">
        <w:rPr>
          <w:sz w:val="28"/>
          <w:szCs w:val="28"/>
        </w:rPr>
        <w:t>в 2019 году – 10 037 700,88 рубл</w:t>
      </w:r>
      <w:r>
        <w:rPr>
          <w:sz w:val="28"/>
          <w:szCs w:val="28"/>
        </w:rPr>
        <w:t>я</w:t>
      </w:r>
      <w:r w:rsidRPr="00190B7E">
        <w:rPr>
          <w:sz w:val="28"/>
          <w:szCs w:val="28"/>
        </w:rPr>
        <w:t xml:space="preserve">, в том числе, субсидии на иные цели 2 397 660,00 рублей, </w:t>
      </w:r>
      <w:r w:rsidRPr="006F4B5E">
        <w:rPr>
          <w:sz w:val="28"/>
          <w:szCs w:val="28"/>
        </w:rPr>
        <w:t>от оказания услуг (выполнения работ) на платной основе и от иной приносящей доход деятельности</w:t>
      </w:r>
      <w:r>
        <w:rPr>
          <w:sz w:val="28"/>
          <w:szCs w:val="28"/>
        </w:rPr>
        <w:t xml:space="preserve"> 221 255,88 рубля</w:t>
      </w:r>
      <w:r w:rsidRPr="00190B7E">
        <w:rPr>
          <w:sz w:val="28"/>
          <w:szCs w:val="28"/>
        </w:rPr>
        <w:t>.</w:t>
      </w:r>
    </w:p>
    <w:p w:rsidR="005457C9" w:rsidRDefault="005457C9" w:rsidP="005457C9">
      <w:pPr>
        <w:ind w:firstLine="708"/>
        <w:jc w:val="both"/>
        <w:rPr>
          <w:sz w:val="28"/>
          <w:szCs w:val="28"/>
        </w:rPr>
      </w:pPr>
      <w:r w:rsidRPr="00C276CD">
        <w:rPr>
          <w:sz w:val="28"/>
          <w:szCs w:val="28"/>
        </w:rPr>
        <w:t xml:space="preserve">Общий объем субсидий, направленных на выполнение муниципального задания </w:t>
      </w:r>
      <w:r>
        <w:rPr>
          <w:sz w:val="28"/>
          <w:szCs w:val="28"/>
        </w:rPr>
        <w:t xml:space="preserve">Учреждению </w:t>
      </w:r>
      <w:proofErr w:type="gramStart"/>
      <w:r>
        <w:rPr>
          <w:sz w:val="28"/>
          <w:szCs w:val="28"/>
        </w:rPr>
        <w:t xml:space="preserve">за </w:t>
      </w:r>
      <w:r w:rsidRPr="00C276CD">
        <w:rPr>
          <w:sz w:val="28"/>
          <w:szCs w:val="28"/>
        </w:rPr>
        <w:t>2018 год</w:t>
      </w:r>
      <w:proofErr w:type="gramEnd"/>
      <w:r w:rsidRPr="00C276CD">
        <w:rPr>
          <w:sz w:val="28"/>
          <w:szCs w:val="28"/>
        </w:rPr>
        <w:t xml:space="preserve"> составил 8 015 923,00 рубл</w:t>
      </w:r>
      <w:r>
        <w:rPr>
          <w:sz w:val="28"/>
          <w:szCs w:val="28"/>
        </w:rPr>
        <w:t>я</w:t>
      </w:r>
      <w:r w:rsidRPr="00C276CD">
        <w:rPr>
          <w:sz w:val="28"/>
          <w:szCs w:val="28"/>
        </w:rPr>
        <w:t xml:space="preserve">, за 2019 год – </w:t>
      </w:r>
      <w:r>
        <w:rPr>
          <w:sz w:val="28"/>
          <w:szCs w:val="28"/>
        </w:rPr>
        <w:t xml:space="preserve">   7</w:t>
      </w:r>
      <w:r w:rsidRPr="000910AE">
        <w:rPr>
          <w:sz w:val="28"/>
          <w:szCs w:val="28"/>
        </w:rPr>
        <w:t>418 785,00 рублей</w:t>
      </w:r>
      <w:r w:rsidRPr="00C276CD">
        <w:rPr>
          <w:sz w:val="28"/>
          <w:szCs w:val="28"/>
        </w:rPr>
        <w:t>.</w:t>
      </w:r>
    </w:p>
    <w:p w:rsidR="005457C9" w:rsidRPr="00DB003D" w:rsidRDefault="005457C9" w:rsidP="005457C9">
      <w:pPr>
        <w:spacing w:line="276" w:lineRule="auto"/>
        <w:ind w:firstLine="851"/>
        <w:jc w:val="both"/>
        <w:rPr>
          <w:sz w:val="28"/>
          <w:szCs w:val="28"/>
          <w:highlight w:val="yellow"/>
        </w:rPr>
      </w:pPr>
      <w:r w:rsidRPr="0010032C">
        <w:rPr>
          <w:sz w:val="28"/>
          <w:szCs w:val="28"/>
        </w:rPr>
        <w:t>В ходе проверки установлено, что в проверяемом периоде, в нарушение статьи 34 Бюджетного Кодекса РФ, допущено неэффективное использование бюджетных средств в общей сумме 1 867,66 рублей – пени за несвоевременную уплату страховых взносов в ПФР, ФОМС, ФСС.</w:t>
      </w:r>
    </w:p>
    <w:p w:rsidR="005457C9" w:rsidRDefault="005457C9" w:rsidP="005457C9">
      <w:pPr>
        <w:ind w:firstLine="709"/>
        <w:jc w:val="both"/>
        <w:rPr>
          <w:sz w:val="28"/>
          <w:szCs w:val="28"/>
        </w:rPr>
      </w:pPr>
      <w:r w:rsidRPr="00C82B2E">
        <w:rPr>
          <w:b/>
          <w:i/>
          <w:spacing w:val="-6"/>
          <w:sz w:val="28"/>
          <w:szCs w:val="28"/>
        </w:rPr>
        <w:t xml:space="preserve">3.  </w:t>
      </w:r>
      <w:r w:rsidRPr="00C82B2E">
        <w:rPr>
          <w:rFonts w:eastAsia="Calibri"/>
          <w:sz w:val="28"/>
          <w:szCs w:val="28"/>
        </w:rPr>
        <w:t>Проведен</w:t>
      </w:r>
      <w:r w:rsidRPr="00612BC5">
        <w:rPr>
          <w:rFonts w:eastAsia="Calibri"/>
          <w:sz w:val="28"/>
          <w:szCs w:val="28"/>
        </w:rPr>
        <w:t xml:space="preserve"> анализ нормативной базы, касающейся определения размеров и условий оплаты труда работников </w:t>
      </w:r>
      <w:r w:rsidRPr="00612BC5">
        <w:rPr>
          <w:sz w:val="28"/>
          <w:szCs w:val="28"/>
        </w:rPr>
        <w:t>МБУК «</w:t>
      </w:r>
      <w:proofErr w:type="spellStart"/>
      <w:r w:rsidRPr="00612BC5">
        <w:rPr>
          <w:sz w:val="28"/>
          <w:szCs w:val="28"/>
        </w:rPr>
        <w:t>Жирятинское</w:t>
      </w:r>
      <w:proofErr w:type="spellEnd"/>
      <w:r w:rsidRPr="00612BC5">
        <w:rPr>
          <w:sz w:val="28"/>
          <w:szCs w:val="28"/>
        </w:rPr>
        <w:t xml:space="preserve"> КДО».</w:t>
      </w:r>
    </w:p>
    <w:p w:rsidR="005457C9" w:rsidRPr="00E27034" w:rsidRDefault="005457C9" w:rsidP="005457C9">
      <w:pPr>
        <w:ind w:firstLine="540"/>
        <w:jc w:val="both"/>
        <w:rPr>
          <w:rFonts w:eastAsia="Calibri"/>
          <w:sz w:val="28"/>
          <w:szCs w:val="28"/>
        </w:rPr>
      </w:pPr>
      <w:r w:rsidRPr="00E27034">
        <w:rPr>
          <w:rFonts w:eastAsia="Calibri"/>
          <w:sz w:val="28"/>
          <w:szCs w:val="28"/>
        </w:rPr>
        <w:t xml:space="preserve">Штатное расписание утверждено директором </w:t>
      </w:r>
      <w:r w:rsidRPr="00E27034">
        <w:rPr>
          <w:sz w:val="28"/>
          <w:szCs w:val="28"/>
        </w:rPr>
        <w:t>МБУК «</w:t>
      </w:r>
      <w:proofErr w:type="spellStart"/>
      <w:r w:rsidRPr="00E27034">
        <w:rPr>
          <w:sz w:val="28"/>
          <w:szCs w:val="28"/>
        </w:rPr>
        <w:t>Жирятинское</w:t>
      </w:r>
      <w:proofErr w:type="spellEnd"/>
      <w:r w:rsidRPr="00E27034">
        <w:rPr>
          <w:sz w:val="28"/>
          <w:szCs w:val="28"/>
        </w:rPr>
        <w:t xml:space="preserve"> КДО» с</w:t>
      </w:r>
      <w:r w:rsidRPr="00E27034">
        <w:rPr>
          <w:rFonts w:eastAsia="Calibri"/>
          <w:sz w:val="28"/>
          <w:szCs w:val="28"/>
        </w:rPr>
        <w:t xml:space="preserve"> 1</w:t>
      </w:r>
      <w:r w:rsidRPr="00E27034">
        <w:rPr>
          <w:sz w:val="28"/>
          <w:szCs w:val="28"/>
        </w:rPr>
        <w:t xml:space="preserve"> января </w:t>
      </w:r>
      <w:r w:rsidRPr="00E27034">
        <w:rPr>
          <w:rFonts w:eastAsia="Calibri"/>
          <w:sz w:val="28"/>
          <w:szCs w:val="28"/>
        </w:rPr>
        <w:t>2018 года и с 1 июля 2018 года в количестве 24</w:t>
      </w:r>
      <w:r w:rsidRPr="00E27034">
        <w:rPr>
          <w:sz w:val="28"/>
          <w:szCs w:val="28"/>
        </w:rPr>
        <w:t>,25</w:t>
      </w:r>
      <w:r w:rsidRPr="00E27034">
        <w:rPr>
          <w:rFonts w:eastAsia="Calibri"/>
          <w:sz w:val="28"/>
          <w:szCs w:val="28"/>
        </w:rPr>
        <w:t xml:space="preserve"> штатных единиц, </w:t>
      </w:r>
      <w:r w:rsidRPr="00E27034">
        <w:rPr>
          <w:sz w:val="28"/>
          <w:szCs w:val="28"/>
        </w:rPr>
        <w:t>с</w:t>
      </w:r>
      <w:r w:rsidRPr="00E27034">
        <w:rPr>
          <w:rFonts w:eastAsia="Calibri"/>
          <w:sz w:val="28"/>
          <w:szCs w:val="28"/>
        </w:rPr>
        <w:t xml:space="preserve"> 1</w:t>
      </w:r>
      <w:r w:rsidRPr="00E27034">
        <w:rPr>
          <w:sz w:val="28"/>
          <w:szCs w:val="28"/>
        </w:rPr>
        <w:t xml:space="preserve"> января </w:t>
      </w:r>
      <w:r w:rsidRPr="00E27034">
        <w:rPr>
          <w:rFonts w:eastAsia="Calibri"/>
          <w:sz w:val="28"/>
          <w:szCs w:val="28"/>
        </w:rPr>
        <w:t xml:space="preserve">2019 года и </w:t>
      </w:r>
      <w:r w:rsidRPr="00E27034">
        <w:rPr>
          <w:sz w:val="28"/>
          <w:szCs w:val="28"/>
        </w:rPr>
        <w:t>с</w:t>
      </w:r>
      <w:r w:rsidRPr="00E27034">
        <w:rPr>
          <w:rFonts w:eastAsia="Calibri"/>
          <w:sz w:val="28"/>
          <w:szCs w:val="28"/>
        </w:rPr>
        <w:t xml:space="preserve"> 1</w:t>
      </w:r>
      <w:r w:rsidRPr="00E27034">
        <w:rPr>
          <w:sz w:val="28"/>
          <w:szCs w:val="28"/>
        </w:rPr>
        <w:t xml:space="preserve"> октября </w:t>
      </w:r>
      <w:r w:rsidRPr="00E27034">
        <w:rPr>
          <w:rFonts w:eastAsia="Calibri"/>
          <w:sz w:val="28"/>
          <w:szCs w:val="28"/>
        </w:rPr>
        <w:t>2019 года утверждено в количестве 19</w:t>
      </w:r>
      <w:r w:rsidRPr="00E27034">
        <w:rPr>
          <w:sz w:val="28"/>
          <w:szCs w:val="28"/>
        </w:rPr>
        <w:t>,5</w:t>
      </w:r>
      <w:r w:rsidRPr="00E27034">
        <w:rPr>
          <w:rFonts w:eastAsia="Calibri"/>
          <w:sz w:val="28"/>
          <w:szCs w:val="28"/>
        </w:rPr>
        <w:t xml:space="preserve"> штатных единиц. </w:t>
      </w:r>
    </w:p>
    <w:p w:rsidR="005457C9" w:rsidRDefault="005457C9" w:rsidP="005457C9">
      <w:pPr>
        <w:autoSpaceDE w:val="0"/>
        <w:autoSpaceDN w:val="0"/>
        <w:adjustRightInd w:val="0"/>
        <w:ind w:firstLine="709"/>
        <w:jc w:val="both"/>
        <w:rPr>
          <w:bCs/>
          <w:sz w:val="28"/>
          <w:szCs w:val="28"/>
        </w:rPr>
      </w:pPr>
      <w:r>
        <w:rPr>
          <w:bCs/>
          <w:sz w:val="28"/>
          <w:szCs w:val="28"/>
        </w:rPr>
        <w:t xml:space="preserve">Штатное расписание своей главной целью имеет определение структуры, штатной численности и размера ФОТ. Порядок заполнения штатного расписания утвержден Постановлением Госкомстата РФ от 05.01.2004 №1. В представленных Штатных расписаниях не в полной мере отражена информация о надбавках выплат стимулирующего характера. В указаниях по составлению Штатного расписания говорится о том, что «при невозможности заполнения граф в рублевом исчислении, графы заполняются в соответствующих единицах измерения (процентах, коэффициентах и пр.)». </w:t>
      </w:r>
      <w:r>
        <w:rPr>
          <w:bCs/>
          <w:sz w:val="28"/>
          <w:szCs w:val="28"/>
        </w:rPr>
        <w:lastRenderedPageBreak/>
        <w:t>Если фактически оформить Штатное расписание таким образом невозможно, то в такой ситуации можно в этой графе поставит прочерки, а в графе «Примечание» указать ссылку на нормативные акты (в том числе внутренние), которыми установлены надбавки. Также в графе «Примечание» указывается любая информация, имеющая отношение к Штатному расписанию.</w:t>
      </w:r>
    </w:p>
    <w:p w:rsidR="005457C9" w:rsidRDefault="005457C9" w:rsidP="005457C9">
      <w:pPr>
        <w:autoSpaceDE w:val="0"/>
        <w:autoSpaceDN w:val="0"/>
        <w:adjustRightInd w:val="0"/>
        <w:ind w:firstLine="709"/>
        <w:jc w:val="both"/>
        <w:rPr>
          <w:bCs/>
          <w:sz w:val="28"/>
          <w:szCs w:val="28"/>
        </w:rPr>
      </w:pPr>
      <w:r w:rsidRPr="00C82B2E">
        <w:rPr>
          <w:bCs/>
          <w:sz w:val="28"/>
          <w:szCs w:val="28"/>
        </w:rPr>
        <w:t>На основании вышеизложенного Контрольно-Счетная Палата предлагает привести в соответствие Штатное Расписание Учреждения.</w:t>
      </w:r>
    </w:p>
    <w:p w:rsidR="005457C9" w:rsidRDefault="005457C9" w:rsidP="005457C9">
      <w:pPr>
        <w:autoSpaceDE w:val="0"/>
        <w:autoSpaceDN w:val="0"/>
        <w:adjustRightInd w:val="0"/>
        <w:ind w:firstLine="720"/>
        <w:jc w:val="both"/>
        <w:outlineLvl w:val="0"/>
        <w:rPr>
          <w:sz w:val="28"/>
          <w:szCs w:val="28"/>
        </w:rPr>
      </w:pPr>
      <w:r>
        <w:rPr>
          <w:bCs/>
          <w:sz w:val="28"/>
          <w:szCs w:val="28"/>
        </w:rPr>
        <w:t xml:space="preserve">Проверкой установлено, что основанием для начисления заработной платы являются: </w:t>
      </w:r>
      <w:r w:rsidRPr="00FA0623">
        <w:rPr>
          <w:bCs/>
          <w:sz w:val="28"/>
          <w:szCs w:val="28"/>
        </w:rPr>
        <w:t>приказы и распоряжения о приеме на работу, увольнении, приказы на отпуск, приказы и распоряжения об установлении стимулирующих выплат, приказы о расчете весомости</w:t>
      </w:r>
      <w:r>
        <w:rPr>
          <w:bCs/>
          <w:sz w:val="28"/>
          <w:szCs w:val="28"/>
        </w:rPr>
        <w:t xml:space="preserve"> балла стимулирующих выплат, табели учета рабочего времени и другие документы.</w:t>
      </w:r>
    </w:p>
    <w:p w:rsidR="005457C9" w:rsidRDefault="005457C9" w:rsidP="005457C9">
      <w:pPr>
        <w:autoSpaceDE w:val="0"/>
        <w:autoSpaceDN w:val="0"/>
        <w:adjustRightInd w:val="0"/>
        <w:ind w:firstLine="720"/>
        <w:jc w:val="both"/>
        <w:outlineLvl w:val="0"/>
        <w:rPr>
          <w:sz w:val="28"/>
          <w:szCs w:val="28"/>
        </w:rPr>
      </w:pPr>
      <w:r w:rsidRPr="009E2E13">
        <w:rPr>
          <w:sz w:val="28"/>
          <w:szCs w:val="28"/>
        </w:rPr>
        <w:t xml:space="preserve">Начисление заработной платы производится согласно табелей учета рабочего времени. Начисленная заработная плата по видам начисления отражается в журнале операций №6, </w:t>
      </w:r>
      <w:r>
        <w:rPr>
          <w:sz w:val="28"/>
          <w:szCs w:val="28"/>
        </w:rPr>
        <w:t xml:space="preserve">сводные ведомости начислений и удержаний по заработной </w:t>
      </w:r>
      <w:r w:rsidRPr="003E34F4">
        <w:rPr>
          <w:sz w:val="28"/>
          <w:szCs w:val="28"/>
        </w:rPr>
        <w:t>плате приложены. Заработная</w:t>
      </w:r>
      <w:r w:rsidRPr="009E2E13">
        <w:rPr>
          <w:sz w:val="28"/>
          <w:szCs w:val="28"/>
        </w:rPr>
        <w:t xml:space="preserve"> плата</w:t>
      </w:r>
      <w:r>
        <w:rPr>
          <w:sz w:val="28"/>
          <w:szCs w:val="28"/>
        </w:rPr>
        <w:t xml:space="preserve"> выплачивается посредством перечисления на счета пластиковых карт </w:t>
      </w:r>
      <w:r w:rsidRPr="003E34F4">
        <w:rPr>
          <w:sz w:val="28"/>
          <w:szCs w:val="28"/>
        </w:rPr>
        <w:t>работников. Карточки-справки по заработной плате ведутся. Начисление за отпуск пр</w:t>
      </w:r>
      <w:r w:rsidRPr="00235D4F">
        <w:rPr>
          <w:sz w:val="28"/>
          <w:szCs w:val="28"/>
        </w:rPr>
        <w:t>оизводится из расчета 29,3 календарных дней, 12 месяцев.</w:t>
      </w:r>
    </w:p>
    <w:p w:rsidR="005457C9" w:rsidRDefault="005457C9" w:rsidP="005457C9">
      <w:pPr>
        <w:ind w:firstLine="709"/>
        <w:jc w:val="both"/>
        <w:rPr>
          <w:b/>
          <w:i/>
          <w:spacing w:val="-6"/>
          <w:sz w:val="28"/>
          <w:szCs w:val="28"/>
        </w:rPr>
      </w:pPr>
    </w:p>
    <w:p w:rsidR="005457C9" w:rsidRDefault="005457C9" w:rsidP="005457C9">
      <w:pPr>
        <w:ind w:firstLine="709"/>
        <w:jc w:val="both"/>
        <w:rPr>
          <w:sz w:val="28"/>
          <w:szCs w:val="28"/>
        </w:rPr>
      </w:pPr>
      <w:r w:rsidRPr="00C82B2E">
        <w:rPr>
          <w:b/>
          <w:i/>
          <w:spacing w:val="-6"/>
          <w:sz w:val="28"/>
          <w:szCs w:val="28"/>
        </w:rPr>
        <w:t>4.</w:t>
      </w:r>
      <w:r w:rsidRPr="00C82B2E">
        <w:rPr>
          <w:spacing w:val="-6"/>
          <w:sz w:val="28"/>
          <w:szCs w:val="28"/>
        </w:rPr>
        <w:t xml:space="preserve"> </w:t>
      </w:r>
      <w:r w:rsidRPr="00C82B2E">
        <w:rPr>
          <w:sz w:val="28"/>
          <w:szCs w:val="28"/>
        </w:rPr>
        <w:t>Организация</w:t>
      </w:r>
      <w:r w:rsidRPr="003E7FE0">
        <w:rPr>
          <w:sz w:val="28"/>
          <w:szCs w:val="28"/>
        </w:rPr>
        <w:t xml:space="preserve"> и ведение бухгалтерского учета осуществляется в Учреждении в соответствии с учетной политикой</w:t>
      </w:r>
      <w:r w:rsidRPr="003B5352">
        <w:rPr>
          <w:sz w:val="28"/>
          <w:szCs w:val="28"/>
        </w:rPr>
        <w:t xml:space="preserve">. В целом положения учетной политики Учреждения </w:t>
      </w:r>
      <w:r w:rsidRPr="005457C9">
        <w:rPr>
          <w:sz w:val="28"/>
          <w:szCs w:val="28"/>
        </w:rPr>
        <w:t xml:space="preserve">соответствуют </w:t>
      </w:r>
      <w:hyperlink r:id="rId8" w:history="1">
        <w:r w:rsidRPr="005457C9">
          <w:rPr>
            <w:rStyle w:val="ab"/>
            <w:color w:val="auto"/>
            <w:sz w:val="28"/>
            <w:szCs w:val="28"/>
            <w:u w:val="none"/>
          </w:rPr>
          <w:t>п. 9</w:t>
        </w:r>
      </w:hyperlink>
      <w:r w:rsidRPr="005457C9">
        <w:rPr>
          <w:sz w:val="28"/>
          <w:szCs w:val="28"/>
        </w:rPr>
        <w:t xml:space="preserve"> СГС "Учетная политика, оценочные значения и ошибки", Инструкции № 157н и </w:t>
      </w:r>
      <w:hyperlink r:id="rId9" w:history="1">
        <w:r w:rsidRPr="005457C9">
          <w:rPr>
            <w:rStyle w:val="ab"/>
            <w:color w:val="auto"/>
            <w:sz w:val="28"/>
            <w:szCs w:val="28"/>
            <w:u w:val="none"/>
          </w:rPr>
          <w:t>СГС</w:t>
        </w:r>
      </w:hyperlink>
      <w:r w:rsidRPr="005457C9">
        <w:rPr>
          <w:sz w:val="28"/>
          <w:szCs w:val="28"/>
        </w:rPr>
        <w:t xml:space="preserve"> "Концептуальные основы". В Учетной политике отражены организационные</w:t>
      </w:r>
      <w:r>
        <w:rPr>
          <w:sz w:val="28"/>
          <w:szCs w:val="28"/>
        </w:rPr>
        <w:t xml:space="preserve"> и методические вопросы, особенности организации и ведения бухгалтерского учета, рабочий план счетов бухгалтерского учета, методы оценки видов имущества и обязательств, правила документооборота, порядок проведения инвентаризации имущества и обязательств, разработано положение о внутреннем финансовом контроле, закреплен порядок обработки учетной информации.</w:t>
      </w:r>
    </w:p>
    <w:p w:rsidR="005457C9" w:rsidRPr="00FB5356" w:rsidRDefault="005457C9" w:rsidP="005457C9">
      <w:pPr>
        <w:spacing w:after="120"/>
        <w:ind w:firstLine="720"/>
        <w:jc w:val="both"/>
        <w:rPr>
          <w:color w:val="000000"/>
          <w:sz w:val="28"/>
          <w:szCs w:val="28"/>
          <w:shd w:val="clear" w:color="auto" w:fill="FFFFFF"/>
        </w:rPr>
      </w:pPr>
      <w:r w:rsidRPr="00FB5356">
        <w:rPr>
          <w:sz w:val="28"/>
          <w:szCs w:val="28"/>
        </w:rPr>
        <w:t xml:space="preserve">В соответствии с п. 6.3 Указания ЦБ РФ № 3210-У «для выдачи наличных </w:t>
      </w:r>
      <w:r w:rsidRPr="00FB5356">
        <w:rPr>
          <w:color w:val="000000"/>
          <w:sz w:val="28"/>
          <w:szCs w:val="28"/>
          <w:shd w:val="clear" w:color="auto" w:fill="FFFFFF"/>
        </w:rPr>
        <w:t xml:space="preserve">денег работнику под отчет (далее - подотчетное лицо) на расходы, связанные с осуществлением деятельности юридического лица, индивидуального предпринимателя, расходный кассовый ордер оформляется согласно письменному заявлению подотчетного лица, составленному в произвольной форме и содержащему запись о сумме наличных денег и о сроке, на который выдаются наличные деньги, подпись руководителя и дату». </w:t>
      </w:r>
      <w:r w:rsidRPr="00FB5356">
        <w:rPr>
          <w:sz w:val="28"/>
          <w:szCs w:val="28"/>
        </w:rPr>
        <w:t xml:space="preserve">В проверяемом периоде отсутствуют </w:t>
      </w:r>
      <w:r w:rsidRPr="00FB5356">
        <w:rPr>
          <w:color w:val="000000"/>
          <w:sz w:val="28"/>
          <w:szCs w:val="28"/>
          <w:shd w:val="clear" w:color="auto" w:fill="FFFFFF"/>
        </w:rPr>
        <w:t>письменные заявления подотчетных лиц о сумме наличных денег и о сроке, на который выдаются наличные деньги</w:t>
      </w:r>
      <w:r w:rsidRPr="00FB5356">
        <w:rPr>
          <w:sz w:val="28"/>
          <w:szCs w:val="28"/>
        </w:rPr>
        <w:t>, что не соответствует п. 6.3 Указания ЦБ РФ № 3210-У</w:t>
      </w:r>
      <w:r w:rsidRPr="00FB5356">
        <w:rPr>
          <w:color w:val="000000"/>
          <w:sz w:val="28"/>
          <w:szCs w:val="28"/>
          <w:shd w:val="clear" w:color="auto" w:fill="FFFFFF"/>
        </w:rPr>
        <w:t>.</w:t>
      </w:r>
    </w:p>
    <w:p w:rsidR="005457C9" w:rsidRPr="00FB5356" w:rsidRDefault="005457C9" w:rsidP="005457C9">
      <w:pPr>
        <w:spacing w:after="120"/>
        <w:ind w:firstLine="720"/>
        <w:jc w:val="both"/>
        <w:rPr>
          <w:sz w:val="28"/>
          <w:szCs w:val="28"/>
        </w:rPr>
      </w:pPr>
      <w:r w:rsidRPr="00FB5356">
        <w:rPr>
          <w:color w:val="000000"/>
          <w:sz w:val="28"/>
          <w:szCs w:val="28"/>
          <w:shd w:val="clear" w:color="auto" w:fill="FFFFFF"/>
        </w:rPr>
        <w:lastRenderedPageBreak/>
        <w:t>Следует отметить, что в Учреждении з</w:t>
      </w:r>
      <w:r w:rsidRPr="00FB5356">
        <w:rPr>
          <w:sz w:val="28"/>
          <w:szCs w:val="28"/>
        </w:rPr>
        <w:t>а проверяемый период заработная плата и денежные средства в подотчет перечислялись на банковские карточки сотрудников, данные положения отражены в учетной политике.</w:t>
      </w:r>
    </w:p>
    <w:p w:rsidR="005457C9" w:rsidRPr="00C82B2E" w:rsidRDefault="005457C9" w:rsidP="005457C9">
      <w:pPr>
        <w:spacing w:after="120"/>
        <w:ind w:firstLine="720"/>
        <w:jc w:val="both"/>
        <w:rPr>
          <w:sz w:val="28"/>
          <w:szCs w:val="28"/>
        </w:rPr>
      </w:pPr>
      <w:r w:rsidRPr="00FB5356">
        <w:rPr>
          <w:sz w:val="28"/>
          <w:szCs w:val="28"/>
        </w:rPr>
        <w:t xml:space="preserve">Контрольно-счетная палата отмечает, что в Учреждении необходимо ввести в действие приказ о подотчетных лицах и зафиксировать в нем список должностных лиц, которые могут получить денежные средства в подотчет. При постоянном использование подотчетных денег целесообразно утвердить отдельный приказ об их регулярной выдаче. В таком случае заявление на </w:t>
      </w:r>
      <w:r w:rsidRPr="00C82B2E">
        <w:rPr>
          <w:sz w:val="28"/>
          <w:szCs w:val="28"/>
        </w:rPr>
        <w:t>выдачу подотчетных денег не составляется.</w:t>
      </w:r>
    </w:p>
    <w:p w:rsidR="005457C9" w:rsidRDefault="005457C9" w:rsidP="005457C9">
      <w:pPr>
        <w:ind w:firstLine="709"/>
        <w:jc w:val="both"/>
        <w:rPr>
          <w:sz w:val="28"/>
          <w:szCs w:val="28"/>
        </w:rPr>
      </w:pPr>
      <w:r w:rsidRPr="00C82B2E">
        <w:rPr>
          <w:b/>
          <w:i/>
          <w:sz w:val="28"/>
          <w:szCs w:val="28"/>
        </w:rPr>
        <w:t>5.</w:t>
      </w:r>
      <w:r w:rsidRPr="00C82B2E">
        <w:rPr>
          <w:sz w:val="28"/>
          <w:szCs w:val="28"/>
        </w:rPr>
        <w:t xml:space="preserve"> В учреждении</w:t>
      </w:r>
      <w:r w:rsidRPr="00A03AC0">
        <w:rPr>
          <w:sz w:val="28"/>
          <w:szCs w:val="28"/>
        </w:rPr>
        <w:t xml:space="preserve"> разработано и утверждено Положение «О порядке и условиях предоставления платных услуг» муниципальным бюджетным учреждением культуры «</w:t>
      </w:r>
      <w:proofErr w:type="spellStart"/>
      <w:r w:rsidRPr="00A03AC0">
        <w:rPr>
          <w:sz w:val="28"/>
          <w:szCs w:val="28"/>
        </w:rPr>
        <w:t>Жирятинское</w:t>
      </w:r>
      <w:proofErr w:type="spellEnd"/>
      <w:r w:rsidRPr="00A03AC0">
        <w:rPr>
          <w:sz w:val="28"/>
          <w:szCs w:val="28"/>
        </w:rPr>
        <w:t xml:space="preserve"> культурно-досуговое объединение». (далее – Положение). </w:t>
      </w:r>
      <w:r w:rsidRPr="00BB08AA">
        <w:rPr>
          <w:sz w:val="28"/>
          <w:szCs w:val="28"/>
        </w:rPr>
        <w:t>Положение определяет порядок и условия предоставле</w:t>
      </w:r>
      <w:r>
        <w:rPr>
          <w:sz w:val="28"/>
          <w:szCs w:val="28"/>
        </w:rPr>
        <w:t xml:space="preserve">ния </w:t>
      </w:r>
      <w:r w:rsidRPr="00BB08AA">
        <w:rPr>
          <w:sz w:val="28"/>
          <w:szCs w:val="28"/>
        </w:rPr>
        <w:t>платных услуг в Учреждении и его структурных подразделениях</w:t>
      </w:r>
      <w:r>
        <w:rPr>
          <w:sz w:val="28"/>
          <w:szCs w:val="28"/>
        </w:rPr>
        <w:t>, механизм предоставления льгот, порядок оплаты и учета платных услуг, формирование и использование доходов от деятельности по оказанию платных услуг, учет и контроль за предоставлением платных услуг</w:t>
      </w:r>
      <w:r w:rsidRPr="00BB08AA">
        <w:rPr>
          <w:sz w:val="28"/>
          <w:szCs w:val="28"/>
        </w:rPr>
        <w:t>.</w:t>
      </w:r>
    </w:p>
    <w:p w:rsidR="005457C9" w:rsidRDefault="005457C9" w:rsidP="005457C9">
      <w:pPr>
        <w:ind w:firstLine="708"/>
        <w:jc w:val="both"/>
        <w:rPr>
          <w:sz w:val="28"/>
          <w:szCs w:val="28"/>
        </w:rPr>
      </w:pPr>
      <w:r>
        <w:rPr>
          <w:sz w:val="28"/>
          <w:szCs w:val="28"/>
        </w:rPr>
        <w:t xml:space="preserve">Бланки строгой отчетности «Билет» выдаются сотрудникам Учреждения, с которыми заключен договор о индивидуальной материальной ответственности, для подтверждения оплаты населением платных услуг. Прием наличных денежных средств в кассу осуществляется от сотрудников Учреждения и его подразделений по приходным кассовым ордерам унифицированной формы 0310001. Имеются случаи оформления одного приходного кассового ордера для всех сотрудников, сдающих наличные денежные средства в кассу, с приложением ведомости. </w:t>
      </w:r>
    </w:p>
    <w:p w:rsidR="005457C9" w:rsidRDefault="005457C9" w:rsidP="005457C9">
      <w:pPr>
        <w:ind w:firstLine="708"/>
        <w:jc w:val="both"/>
        <w:rPr>
          <w:sz w:val="28"/>
          <w:szCs w:val="28"/>
        </w:rPr>
      </w:pPr>
      <w:r w:rsidRPr="00FB5356">
        <w:rPr>
          <w:sz w:val="28"/>
          <w:szCs w:val="28"/>
        </w:rPr>
        <w:t>Контрольно-счетная палата отмечает, что в Учреждении необходимо</w:t>
      </w:r>
      <w:r>
        <w:rPr>
          <w:sz w:val="28"/>
          <w:szCs w:val="28"/>
        </w:rPr>
        <w:t xml:space="preserve"> оформлять</w:t>
      </w:r>
      <w:r w:rsidRPr="009C3F40">
        <w:rPr>
          <w:sz w:val="28"/>
          <w:szCs w:val="28"/>
        </w:rPr>
        <w:t xml:space="preserve"> </w:t>
      </w:r>
      <w:r>
        <w:rPr>
          <w:sz w:val="28"/>
          <w:szCs w:val="28"/>
        </w:rPr>
        <w:t xml:space="preserve">приходный кассовый ордер каждому сотруднику, с указанием в нем серий и номеров «Билетов» по которым сдали выручку. </w:t>
      </w:r>
    </w:p>
    <w:p w:rsidR="005457C9" w:rsidRPr="003F14A0" w:rsidRDefault="005457C9" w:rsidP="005457C9">
      <w:pPr>
        <w:pStyle w:val="ConsPlusNormal"/>
        <w:spacing w:before="220"/>
        <w:ind w:firstLine="540"/>
        <w:jc w:val="both"/>
        <w:rPr>
          <w:rFonts w:ascii="Times New Roman" w:hAnsi="Times New Roman" w:cs="Times New Roman"/>
          <w:sz w:val="28"/>
          <w:szCs w:val="28"/>
        </w:rPr>
      </w:pPr>
      <w:r w:rsidRPr="00AC3053">
        <w:rPr>
          <w:rFonts w:ascii="Times New Roman" w:hAnsi="Times New Roman" w:cs="Times New Roman"/>
          <w:sz w:val="28"/>
          <w:szCs w:val="28"/>
        </w:rPr>
        <w:t xml:space="preserve">В соответствии с Письмом Минфина РФ от 27.11.2014 № 02-07-10/60399 «Обязательные общие требования к учету организациями государственного сектора нефинансовых, финансовых активов, обязательств, операций, их изменяющих, и полученных по указанным операциям финансовых результатов (доходов и расходов) на соответствующих счетах Единого плана счетов, определены </w:t>
      </w:r>
      <w:hyperlink r:id="rId10" w:history="1">
        <w:r w:rsidRPr="00AC3053">
          <w:rPr>
            <w:rFonts w:ascii="Times New Roman" w:hAnsi="Times New Roman" w:cs="Times New Roman"/>
            <w:sz w:val="28"/>
            <w:szCs w:val="28"/>
          </w:rPr>
          <w:t>Инструкцией</w:t>
        </w:r>
      </w:hyperlink>
      <w:r w:rsidRPr="00AC3053">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w:t>
      </w:r>
      <w:r>
        <w:rPr>
          <w:rFonts w:ascii="Times New Roman" w:hAnsi="Times New Roman" w:cs="Times New Roman"/>
          <w:sz w:val="28"/>
          <w:szCs w:val="28"/>
        </w:rPr>
        <w:t>Федерации от 01.12.2010 N 157н</w:t>
      </w:r>
      <w:r w:rsidRPr="00AC3053">
        <w:rPr>
          <w:rFonts w:ascii="Times New Roman" w:hAnsi="Times New Roman" w:cs="Times New Roman"/>
          <w:sz w:val="28"/>
          <w:szCs w:val="28"/>
        </w:rPr>
        <w:t>»</w:t>
      </w:r>
      <w:r>
        <w:rPr>
          <w:rFonts w:ascii="Times New Roman" w:hAnsi="Times New Roman" w:cs="Times New Roman"/>
          <w:sz w:val="28"/>
          <w:szCs w:val="28"/>
        </w:rPr>
        <w:t xml:space="preserve"> (далее - Инструкции № 157н). Учет бланков строгой отчетности производится 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счете 03 «Бланки строгой отчетности». Записи по счету отражаются по простой схеме – без применения метода двойной </w:t>
      </w:r>
      <w:r>
        <w:rPr>
          <w:rFonts w:ascii="Times New Roman" w:hAnsi="Times New Roman" w:cs="Times New Roman"/>
          <w:sz w:val="28"/>
          <w:szCs w:val="28"/>
        </w:rPr>
        <w:lastRenderedPageBreak/>
        <w:t xml:space="preserve">записи (п.332 Инструкции № 157н). Бланки учитываются по стоимости, утвержденной в учетной политике Учреждения. Согласно п.337 Инструкции № 157н возможны два варианта учета: в условной оценке (один бланк – один рубль) и по стоимости приобретения. Контрольно-счетной палатой отмечено, что за проверяемый период 2018 – 2019 годов учет бланков строгой отчетности «Билет» 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счете не производился, что является нарушением п.337 Инструкции № 157н. </w:t>
      </w:r>
    </w:p>
    <w:p w:rsidR="005457C9" w:rsidRPr="00C77D82" w:rsidRDefault="005457C9" w:rsidP="005457C9">
      <w:pPr>
        <w:ind w:firstLine="709"/>
        <w:jc w:val="both"/>
        <w:rPr>
          <w:sz w:val="28"/>
          <w:szCs w:val="28"/>
        </w:rPr>
      </w:pPr>
      <w:r w:rsidRPr="00C82B2E">
        <w:rPr>
          <w:b/>
          <w:bCs/>
          <w:i/>
          <w:iCs/>
          <w:sz w:val="28"/>
          <w:szCs w:val="28"/>
        </w:rPr>
        <w:t xml:space="preserve">6. </w:t>
      </w:r>
      <w:r w:rsidRPr="00C82B2E">
        <w:rPr>
          <w:sz w:val="28"/>
          <w:szCs w:val="28"/>
        </w:rPr>
        <w:t>Согласно</w:t>
      </w:r>
      <w:r w:rsidRPr="00316C77">
        <w:rPr>
          <w:sz w:val="28"/>
          <w:szCs w:val="28"/>
        </w:rPr>
        <w:t xml:space="preserve"> Сведениям по дебиторской и кредиторской задолженности учреждения (ф.0503769) </w:t>
      </w:r>
      <w:r>
        <w:rPr>
          <w:sz w:val="28"/>
          <w:szCs w:val="28"/>
        </w:rPr>
        <w:t xml:space="preserve">- </w:t>
      </w:r>
      <w:r w:rsidRPr="00316C77">
        <w:rPr>
          <w:sz w:val="28"/>
          <w:szCs w:val="28"/>
        </w:rPr>
        <w:t xml:space="preserve">за 2018 год в рамках субсидии на выполнение муниципального задания </w:t>
      </w:r>
      <w:r>
        <w:rPr>
          <w:sz w:val="28"/>
          <w:szCs w:val="28"/>
        </w:rPr>
        <w:t xml:space="preserve">установлено, что </w:t>
      </w:r>
      <w:r w:rsidRPr="00316C77">
        <w:rPr>
          <w:sz w:val="28"/>
          <w:szCs w:val="28"/>
        </w:rPr>
        <w:t xml:space="preserve">дебиторская задолженность на начало и конец года </w:t>
      </w:r>
      <w:r w:rsidRPr="00C77D82">
        <w:rPr>
          <w:sz w:val="28"/>
          <w:szCs w:val="28"/>
        </w:rPr>
        <w:t>отсутствует; на начало года за учреждением числится кредиторская задолж</w:t>
      </w:r>
      <w:r>
        <w:rPr>
          <w:sz w:val="28"/>
          <w:szCs w:val="28"/>
        </w:rPr>
        <w:t>енность в сумме 212 004,00 рубля</w:t>
      </w:r>
      <w:r w:rsidRPr="00C77D82">
        <w:rPr>
          <w:sz w:val="28"/>
          <w:szCs w:val="28"/>
        </w:rPr>
        <w:t>, на конец года – в сумме 215 296,09 рубл</w:t>
      </w:r>
      <w:r>
        <w:rPr>
          <w:sz w:val="28"/>
          <w:szCs w:val="28"/>
        </w:rPr>
        <w:t>я</w:t>
      </w:r>
      <w:r w:rsidRPr="00C77D82">
        <w:rPr>
          <w:sz w:val="28"/>
          <w:szCs w:val="28"/>
        </w:rPr>
        <w:t>, в том числе задолженность за потребленные энергоресурсы за декабрь 2018 года – 73 960,09 рубл</w:t>
      </w:r>
      <w:r>
        <w:rPr>
          <w:sz w:val="28"/>
          <w:szCs w:val="28"/>
        </w:rPr>
        <w:t>я</w:t>
      </w:r>
      <w:r w:rsidRPr="00C77D82">
        <w:rPr>
          <w:sz w:val="28"/>
          <w:szCs w:val="28"/>
        </w:rPr>
        <w:t>, начисленная задолженность по арендным платежам по договору аренды нежилого пом</w:t>
      </w:r>
      <w:r>
        <w:rPr>
          <w:sz w:val="28"/>
          <w:szCs w:val="28"/>
        </w:rPr>
        <w:t>ещения до 31.12.2020 года – 141</w:t>
      </w:r>
      <w:r w:rsidRPr="00C77D82">
        <w:rPr>
          <w:sz w:val="28"/>
          <w:szCs w:val="28"/>
        </w:rPr>
        <w:t>336,00 рублей;</w:t>
      </w:r>
    </w:p>
    <w:p w:rsidR="005457C9" w:rsidRPr="00C77D82" w:rsidRDefault="005457C9" w:rsidP="005457C9">
      <w:pPr>
        <w:ind w:firstLine="709"/>
        <w:jc w:val="both"/>
        <w:rPr>
          <w:sz w:val="28"/>
          <w:szCs w:val="28"/>
        </w:rPr>
      </w:pPr>
      <w:r w:rsidRPr="00C77D82">
        <w:rPr>
          <w:sz w:val="28"/>
          <w:szCs w:val="28"/>
        </w:rPr>
        <w:t>- за 2019 год в рамках субсидии на выполнение муниципального задания установлено, что дебиторская задолженность на начало и конец года отсутствует; на начало года за учреждением числится кредиторская задолженность в сумме 215 296,09 рубл</w:t>
      </w:r>
      <w:r>
        <w:rPr>
          <w:sz w:val="28"/>
          <w:szCs w:val="28"/>
        </w:rPr>
        <w:t>я</w:t>
      </w:r>
      <w:r w:rsidRPr="00C77D82">
        <w:rPr>
          <w:sz w:val="28"/>
          <w:szCs w:val="28"/>
        </w:rPr>
        <w:t>, на конец года – в сумме 129 090,88 рубл</w:t>
      </w:r>
      <w:r>
        <w:rPr>
          <w:sz w:val="28"/>
          <w:szCs w:val="28"/>
        </w:rPr>
        <w:t>я</w:t>
      </w:r>
      <w:r w:rsidRPr="00C77D82">
        <w:rPr>
          <w:sz w:val="28"/>
          <w:szCs w:val="28"/>
        </w:rPr>
        <w:t>, в том числе задолженность за потребленные энергоресурсы за декабрь 2019 года – 58 422,88 рубл</w:t>
      </w:r>
      <w:r>
        <w:rPr>
          <w:sz w:val="28"/>
          <w:szCs w:val="28"/>
        </w:rPr>
        <w:t>я</w:t>
      </w:r>
      <w:r w:rsidRPr="00C77D82">
        <w:rPr>
          <w:sz w:val="28"/>
          <w:szCs w:val="28"/>
        </w:rPr>
        <w:t>, начисленная задолженность по арендным платежам по договору аренды нежилого по</w:t>
      </w:r>
      <w:r>
        <w:rPr>
          <w:sz w:val="28"/>
          <w:szCs w:val="28"/>
        </w:rPr>
        <w:t>мещения до 31.12.2020 года – 70</w:t>
      </w:r>
      <w:r w:rsidRPr="00C77D82">
        <w:rPr>
          <w:sz w:val="28"/>
          <w:szCs w:val="28"/>
        </w:rPr>
        <w:t>668,00 рублей.</w:t>
      </w:r>
    </w:p>
    <w:p w:rsidR="005457C9" w:rsidRPr="0026625D" w:rsidRDefault="005457C9" w:rsidP="005457C9">
      <w:pPr>
        <w:autoSpaceDE w:val="0"/>
        <w:autoSpaceDN w:val="0"/>
        <w:adjustRightInd w:val="0"/>
        <w:spacing w:after="120"/>
        <w:ind w:firstLine="539"/>
        <w:jc w:val="both"/>
        <w:outlineLvl w:val="0"/>
        <w:rPr>
          <w:rFonts w:eastAsia="Calibri"/>
          <w:bCs/>
          <w:sz w:val="28"/>
          <w:szCs w:val="22"/>
          <w:highlight w:val="yellow"/>
          <w:lang w:eastAsia="en-US"/>
        </w:rPr>
      </w:pPr>
    </w:p>
    <w:p w:rsidR="00C36409" w:rsidRPr="005457C9" w:rsidRDefault="00C36409" w:rsidP="00C36409">
      <w:pPr>
        <w:ind w:firstLine="709"/>
        <w:jc w:val="both"/>
        <w:rPr>
          <w:sz w:val="28"/>
          <w:szCs w:val="28"/>
        </w:rPr>
      </w:pPr>
      <w:r w:rsidRPr="005457C9">
        <w:rPr>
          <w:sz w:val="28"/>
          <w:szCs w:val="28"/>
        </w:rPr>
        <w:t xml:space="preserve">В целях устранения выявленных нарушений и замечаний Контрольно-счетной палатой Жирятинского района в адрес директора муниципального бюджетного учреждения </w:t>
      </w:r>
      <w:r w:rsidR="005457C9" w:rsidRPr="005457C9">
        <w:rPr>
          <w:sz w:val="28"/>
          <w:szCs w:val="28"/>
        </w:rPr>
        <w:t xml:space="preserve">культуры </w:t>
      </w:r>
      <w:r w:rsidR="005457C9" w:rsidRPr="005457C9">
        <w:rPr>
          <w:bCs/>
          <w:sz w:val="28"/>
          <w:szCs w:val="28"/>
        </w:rPr>
        <w:t>«</w:t>
      </w:r>
      <w:proofErr w:type="spellStart"/>
      <w:r w:rsidR="005457C9" w:rsidRPr="005457C9">
        <w:rPr>
          <w:bCs/>
          <w:sz w:val="28"/>
          <w:szCs w:val="28"/>
        </w:rPr>
        <w:t>Жирятинское</w:t>
      </w:r>
      <w:proofErr w:type="spellEnd"/>
      <w:r w:rsidR="005457C9" w:rsidRPr="005457C9">
        <w:rPr>
          <w:bCs/>
          <w:sz w:val="28"/>
          <w:szCs w:val="28"/>
        </w:rPr>
        <w:t xml:space="preserve"> КДО»</w:t>
      </w:r>
      <w:r w:rsidRPr="005457C9">
        <w:rPr>
          <w:sz w:val="28"/>
          <w:szCs w:val="28"/>
        </w:rPr>
        <w:t xml:space="preserve"> направлено представление. </w:t>
      </w:r>
    </w:p>
    <w:p w:rsidR="00C36409" w:rsidRPr="00571458" w:rsidRDefault="00C36409" w:rsidP="00C36409">
      <w:pPr>
        <w:ind w:firstLine="709"/>
        <w:jc w:val="both"/>
        <w:rPr>
          <w:sz w:val="28"/>
          <w:szCs w:val="28"/>
        </w:rPr>
      </w:pPr>
      <w:r w:rsidRPr="00571458">
        <w:rPr>
          <w:sz w:val="28"/>
          <w:szCs w:val="28"/>
        </w:rPr>
        <w:t xml:space="preserve">По результатам проверки в адрес </w:t>
      </w:r>
      <w:r w:rsidR="00E518F0" w:rsidRPr="00571458">
        <w:rPr>
          <w:sz w:val="28"/>
          <w:szCs w:val="28"/>
        </w:rPr>
        <w:t>глав</w:t>
      </w:r>
      <w:r w:rsidR="00E518F0" w:rsidRPr="00571458">
        <w:rPr>
          <w:sz w:val="28"/>
          <w:szCs w:val="28"/>
        </w:rPr>
        <w:t>ы</w:t>
      </w:r>
      <w:r w:rsidR="00E518F0" w:rsidRPr="00571458">
        <w:rPr>
          <w:sz w:val="28"/>
          <w:szCs w:val="28"/>
        </w:rPr>
        <w:t xml:space="preserve"> администрации Жирятинского района</w:t>
      </w:r>
      <w:r w:rsidRPr="00571458">
        <w:rPr>
          <w:sz w:val="28"/>
          <w:szCs w:val="28"/>
        </w:rPr>
        <w:t xml:space="preserve"> направлен</w:t>
      </w:r>
      <w:r w:rsidR="00391F9B" w:rsidRPr="00571458">
        <w:rPr>
          <w:sz w:val="28"/>
          <w:szCs w:val="28"/>
        </w:rPr>
        <w:t>о</w:t>
      </w:r>
      <w:r w:rsidR="00E518F0" w:rsidRPr="00571458">
        <w:rPr>
          <w:sz w:val="28"/>
          <w:szCs w:val="28"/>
        </w:rPr>
        <w:t xml:space="preserve"> </w:t>
      </w:r>
      <w:r w:rsidRPr="00571458">
        <w:rPr>
          <w:sz w:val="28"/>
          <w:szCs w:val="28"/>
        </w:rPr>
        <w:t>информационное письмо</w:t>
      </w:r>
      <w:r w:rsidR="00391F9B" w:rsidRPr="00571458">
        <w:rPr>
          <w:sz w:val="28"/>
          <w:szCs w:val="28"/>
        </w:rPr>
        <w:t xml:space="preserve"> и</w:t>
      </w:r>
      <w:r w:rsidR="008E29B2" w:rsidRPr="00571458">
        <w:rPr>
          <w:sz w:val="28"/>
          <w:szCs w:val="28"/>
        </w:rPr>
        <w:t xml:space="preserve"> </w:t>
      </w:r>
      <w:r w:rsidR="008E29B2" w:rsidRPr="00571458">
        <w:rPr>
          <w:sz w:val="28"/>
          <w:szCs w:val="28"/>
        </w:rPr>
        <w:t>копия Акта по результатам проведенного контрольного мероприятия.</w:t>
      </w:r>
      <w:r w:rsidRPr="00571458">
        <w:rPr>
          <w:sz w:val="28"/>
          <w:szCs w:val="28"/>
        </w:rPr>
        <w:t xml:space="preserve"> </w:t>
      </w:r>
    </w:p>
    <w:p w:rsidR="00C36409" w:rsidRPr="00571458" w:rsidRDefault="00C36409" w:rsidP="00C36409">
      <w:pPr>
        <w:pStyle w:val="ac"/>
        <w:autoSpaceDE w:val="0"/>
        <w:autoSpaceDN w:val="0"/>
        <w:spacing w:before="0" w:beforeAutospacing="0" w:after="0" w:afterAutospacing="0"/>
        <w:ind w:firstLine="709"/>
        <w:jc w:val="both"/>
        <w:rPr>
          <w:sz w:val="28"/>
          <w:szCs w:val="28"/>
        </w:rPr>
      </w:pPr>
      <w:r w:rsidRPr="00571458">
        <w:rPr>
          <w:sz w:val="28"/>
          <w:szCs w:val="28"/>
        </w:rPr>
        <w:t>Отчет о результатах контрольного мероприятия направлен в Жирятинский районный Совет народных депутатов и главе Жирятинского района.</w:t>
      </w:r>
    </w:p>
    <w:p w:rsidR="006A7174" w:rsidRPr="00571458" w:rsidRDefault="00894F59" w:rsidP="00894F59">
      <w:pPr>
        <w:tabs>
          <w:tab w:val="left" w:pos="5865"/>
        </w:tabs>
        <w:ind w:right="-40" w:firstLine="709"/>
        <w:jc w:val="both"/>
        <w:rPr>
          <w:b/>
          <w:sz w:val="28"/>
          <w:szCs w:val="28"/>
        </w:rPr>
      </w:pPr>
      <w:r w:rsidRPr="00571458">
        <w:rPr>
          <w:b/>
          <w:sz w:val="28"/>
          <w:szCs w:val="28"/>
        </w:rPr>
        <w:tab/>
      </w:r>
    </w:p>
    <w:p w:rsidR="00271643" w:rsidRPr="00571458" w:rsidRDefault="00271643" w:rsidP="004C20AE">
      <w:pPr>
        <w:ind w:firstLine="709"/>
        <w:jc w:val="both"/>
        <w:rPr>
          <w:sz w:val="28"/>
          <w:szCs w:val="28"/>
        </w:rPr>
      </w:pPr>
    </w:p>
    <w:p w:rsidR="000101ED" w:rsidRPr="00341E59" w:rsidRDefault="003C2DBB" w:rsidP="007A6DF0">
      <w:pPr>
        <w:autoSpaceDE w:val="0"/>
        <w:autoSpaceDN w:val="0"/>
        <w:adjustRightInd w:val="0"/>
        <w:jc w:val="both"/>
        <w:rPr>
          <w:sz w:val="28"/>
          <w:szCs w:val="28"/>
        </w:rPr>
      </w:pPr>
      <w:r w:rsidRPr="00341E59">
        <w:rPr>
          <w:sz w:val="28"/>
          <w:szCs w:val="28"/>
        </w:rPr>
        <w:t>Председатель</w:t>
      </w:r>
    </w:p>
    <w:p w:rsidR="003C2DBB" w:rsidRPr="00341E59" w:rsidRDefault="003C2DBB" w:rsidP="007A6DF0">
      <w:pPr>
        <w:autoSpaceDE w:val="0"/>
        <w:autoSpaceDN w:val="0"/>
        <w:adjustRightInd w:val="0"/>
        <w:jc w:val="both"/>
        <w:rPr>
          <w:sz w:val="28"/>
          <w:szCs w:val="28"/>
        </w:rPr>
      </w:pPr>
      <w:r w:rsidRPr="00341E59">
        <w:rPr>
          <w:sz w:val="28"/>
          <w:szCs w:val="28"/>
        </w:rPr>
        <w:t>Контрольно-счетной палаты</w:t>
      </w:r>
    </w:p>
    <w:p w:rsidR="00780180" w:rsidRDefault="003C2DBB" w:rsidP="007A6DF0">
      <w:pPr>
        <w:autoSpaceDE w:val="0"/>
        <w:autoSpaceDN w:val="0"/>
        <w:adjustRightInd w:val="0"/>
        <w:jc w:val="both"/>
        <w:rPr>
          <w:sz w:val="28"/>
          <w:szCs w:val="28"/>
        </w:rPr>
      </w:pPr>
      <w:r w:rsidRPr="00341E59">
        <w:rPr>
          <w:sz w:val="28"/>
          <w:szCs w:val="28"/>
        </w:rPr>
        <w:t xml:space="preserve">Жирятинского района                                </w:t>
      </w:r>
      <w:r w:rsidR="00621743" w:rsidRPr="00341E59">
        <w:rPr>
          <w:sz w:val="28"/>
          <w:szCs w:val="28"/>
        </w:rPr>
        <w:t xml:space="preserve">                               Н</w:t>
      </w:r>
      <w:r w:rsidRPr="00341E59">
        <w:rPr>
          <w:sz w:val="28"/>
          <w:szCs w:val="28"/>
        </w:rPr>
        <w:t>.</w:t>
      </w:r>
      <w:r w:rsidR="00621743" w:rsidRPr="00341E59">
        <w:rPr>
          <w:sz w:val="28"/>
          <w:szCs w:val="28"/>
        </w:rPr>
        <w:t>В</w:t>
      </w:r>
      <w:r w:rsidRPr="00341E59">
        <w:rPr>
          <w:sz w:val="28"/>
          <w:szCs w:val="28"/>
        </w:rPr>
        <w:t xml:space="preserve">. </w:t>
      </w:r>
      <w:r w:rsidR="00621743" w:rsidRPr="00341E59">
        <w:rPr>
          <w:sz w:val="28"/>
          <w:szCs w:val="28"/>
        </w:rPr>
        <w:t>Хромая</w:t>
      </w:r>
    </w:p>
    <w:p w:rsidR="007445CF" w:rsidRPr="00271643" w:rsidRDefault="007445CF" w:rsidP="007A6DF0">
      <w:pPr>
        <w:autoSpaceDE w:val="0"/>
        <w:autoSpaceDN w:val="0"/>
        <w:adjustRightInd w:val="0"/>
        <w:jc w:val="both"/>
        <w:rPr>
          <w:sz w:val="28"/>
          <w:szCs w:val="28"/>
        </w:rPr>
      </w:pPr>
    </w:p>
    <w:sectPr w:rsidR="007445CF" w:rsidRPr="00271643" w:rsidSect="00416BEB">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603" w:rsidRDefault="00511603" w:rsidP="00ED7B58">
      <w:r>
        <w:separator/>
      </w:r>
    </w:p>
  </w:endnote>
  <w:endnote w:type="continuationSeparator" w:id="0">
    <w:p w:rsidR="00511603" w:rsidRDefault="00511603" w:rsidP="00ED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603" w:rsidRDefault="00511603" w:rsidP="00ED7B58">
      <w:r>
        <w:separator/>
      </w:r>
    </w:p>
  </w:footnote>
  <w:footnote w:type="continuationSeparator" w:id="0">
    <w:p w:rsidR="00511603" w:rsidRDefault="00511603" w:rsidP="00ED7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398410"/>
      <w:docPartObj>
        <w:docPartGallery w:val="Page Numbers (Top of Page)"/>
        <w:docPartUnique/>
      </w:docPartObj>
    </w:sdtPr>
    <w:sdtEndPr/>
    <w:sdtContent>
      <w:p w:rsidR="00BB22E0" w:rsidRDefault="00BB22E0">
        <w:pPr>
          <w:pStyle w:val="a6"/>
          <w:jc w:val="center"/>
        </w:pPr>
        <w:r>
          <w:fldChar w:fldCharType="begin"/>
        </w:r>
        <w:r>
          <w:instrText>PAGE   \* MERGEFORMAT</w:instrText>
        </w:r>
        <w:r>
          <w:fldChar w:fldCharType="separate"/>
        </w:r>
        <w:r w:rsidR="00571458">
          <w:rPr>
            <w:noProof/>
          </w:rPr>
          <w:t>2</w:t>
        </w:r>
        <w:r>
          <w:fldChar w:fldCharType="end"/>
        </w:r>
      </w:p>
    </w:sdtContent>
  </w:sdt>
  <w:p w:rsidR="00BB22E0" w:rsidRDefault="00BB22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0DC9"/>
    <w:multiLevelType w:val="hybridMultilevel"/>
    <w:tmpl w:val="4C560C1A"/>
    <w:lvl w:ilvl="0" w:tplc="F31E6A08">
      <w:start w:val="3"/>
      <w:numFmt w:val="bullet"/>
      <w:lvlText w:val=""/>
      <w:lvlJc w:val="left"/>
      <w:pPr>
        <w:ind w:left="1068" w:hanging="360"/>
      </w:pPr>
      <w:rPr>
        <w:rFonts w:ascii="Symbol" w:eastAsia="Times New Roman" w:hAnsi="Symbol"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15:restartNumberingAfterBreak="0">
    <w:nsid w:val="186D5193"/>
    <w:multiLevelType w:val="hybridMultilevel"/>
    <w:tmpl w:val="8844FD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455D3DAE"/>
    <w:multiLevelType w:val="hybridMultilevel"/>
    <w:tmpl w:val="2A64CBB6"/>
    <w:lvl w:ilvl="0" w:tplc="C674D280">
      <w:start w:val="1"/>
      <w:numFmt w:val="decimal"/>
      <w:lvlText w:val="%1."/>
      <w:lvlJc w:val="left"/>
      <w:pPr>
        <w:tabs>
          <w:tab w:val="num" w:pos="1773"/>
        </w:tabs>
        <w:ind w:left="1773" w:hanging="360"/>
      </w:pPr>
    </w:lvl>
    <w:lvl w:ilvl="1" w:tplc="04190019">
      <w:start w:val="1"/>
      <w:numFmt w:val="lowerLetter"/>
      <w:lvlText w:val="%2."/>
      <w:lvlJc w:val="left"/>
      <w:pPr>
        <w:tabs>
          <w:tab w:val="num" w:pos="2493"/>
        </w:tabs>
        <w:ind w:left="2493" w:hanging="360"/>
      </w:pPr>
    </w:lvl>
    <w:lvl w:ilvl="2" w:tplc="0419001B">
      <w:start w:val="1"/>
      <w:numFmt w:val="lowerRoman"/>
      <w:lvlText w:val="%3."/>
      <w:lvlJc w:val="right"/>
      <w:pPr>
        <w:tabs>
          <w:tab w:val="num" w:pos="3213"/>
        </w:tabs>
        <w:ind w:left="3213" w:hanging="180"/>
      </w:pPr>
    </w:lvl>
    <w:lvl w:ilvl="3" w:tplc="0419000F">
      <w:start w:val="1"/>
      <w:numFmt w:val="decimal"/>
      <w:lvlText w:val="%4."/>
      <w:lvlJc w:val="left"/>
      <w:pPr>
        <w:tabs>
          <w:tab w:val="num" w:pos="3933"/>
        </w:tabs>
        <w:ind w:left="3933" w:hanging="360"/>
      </w:pPr>
    </w:lvl>
    <w:lvl w:ilvl="4" w:tplc="04190019">
      <w:start w:val="1"/>
      <w:numFmt w:val="lowerLetter"/>
      <w:lvlText w:val="%5."/>
      <w:lvlJc w:val="left"/>
      <w:pPr>
        <w:tabs>
          <w:tab w:val="num" w:pos="4653"/>
        </w:tabs>
        <w:ind w:left="4653" w:hanging="360"/>
      </w:pPr>
    </w:lvl>
    <w:lvl w:ilvl="5" w:tplc="0419001B">
      <w:start w:val="1"/>
      <w:numFmt w:val="lowerRoman"/>
      <w:lvlText w:val="%6."/>
      <w:lvlJc w:val="right"/>
      <w:pPr>
        <w:tabs>
          <w:tab w:val="num" w:pos="5373"/>
        </w:tabs>
        <w:ind w:left="5373" w:hanging="180"/>
      </w:pPr>
    </w:lvl>
    <w:lvl w:ilvl="6" w:tplc="0419000F">
      <w:start w:val="1"/>
      <w:numFmt w:val="decimal"/>
      <w:lvlText w:val="%7."/>
      <w:lvlJc w:val="left"/>
      <w:pPr>
        <w:tabs>
          <w:tab w:val="num" w:pos="6093"/>
        </w:tabs>
        <w:ind w:left="6093" w:hanging="360"/>
      </w:pPr>
    </w:lvl>
    <w:lvl w:ilvl="7" w:tplc="04190019">
      <w:start w:val="1"/>
      <w:numFmt w:val="lowerLetter"/>
      <w:lvlText w:val="%8."/>
      <w:lvlJc w:val="left"/>
      <w:pPr>
        <w:tabs>
          <w:tab w:val="num" w:pos="6813"/>
        </w:tabs>
        <w:ind w:left="6813" w:hanging="360"/>
      </w:pPr>
    </w:lvl>
    <w:lvl w:ilvl="8" w:tplc="0419001B">
      <w:start w:val="1"/>
      <w:numFmt w:val="lowerRoman"/>
      <w:lvlText w:val="%9."/>
      <w:lvlJc w:val="right"/>
      <w:pPr>
        <w:tabs>
          <w:tab w:val="num" w:pos="7533"/>
        </w:tabs>
        <w:ind w:left="7533" w:hanging="180"/>
      </w:pPr>
    </w:lvl>
  </w:abstractNum>
  <w:abstractNum w:abstractNumId="3" w15:restartNumberingAfterBreak="0">
    <w:nsid w:val="4B3F78DA"/>
    <w:multiLevelType w:val="hybridMultilevel"/>
    <w:tmpl w:val="460EEF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836841"/>
    <w:multiLevelType w:val="hybridMultilevel"/>
    <w:tmpl w:val="82AC6736"/>
    <w:lvl w:ilvl="0" w:tplc="E22A1500">
      <w:start w:val="1"/>
      <w:numFmt w:val="decimal"/>
      <w:lvlText w:val="%1."/>
      <w:lvlJc w:val="left"/>
      <w:pPr>
        <w:tabs>
          <w:tab w:val="num" w:pos="720"/>
        </w:tabs>
        <w:ind w:left="720" w:hanging="360"/>
      </w:pPr>
      <w:rPr>
        <w:b/>
      </w:rPr>
    </w:lvl>
    <w:lvl w:ilvl="1" w:tplc="C67E5514">
      <w:numFmt w:val="none"/>
      <w:lvlText w:val=""/>
      <w:lvlJc w:val="left"/>
      <w:pPr>
        <w:tabs>
          <w:tab w:val="num" w:pos="360"/>
        </w:tabs>
        <w:ind w:left="0" w:firstLine="0"/>
      </w:pPr>
    </w:lvl>
    <w:lvl w:ilvl="2" w:tplc="4822BEC4">
      <w:numFmt w:val="none"/>
      <w:lvlText w:val=""/>
      <w:lvlJc w:val="left"/>
      <w:pPr>
        <w:tabs>
          <w:tab w:val="num" w:pos="360"/>
        </w:tabs>
        <w:ind w:left="0" w:firstLine="0"/>
      </w:pPr>
    </w:lvl>
    <w:lvl w:ilvl="3" w:tplc="F336F098">
      <w:numFmt w:val="none"/>
      <w:lvlText w:val=""/>
      <w:lvlJc w:val="left"/>
      <w:pPr>
        <w:tabs>
          <w:tab w:val="num" w:pos="360"/>
        </w:tabs>
        <w:ind w:left="0" w:firstLine="0"/>
      </w:pPr>
    </w:lvl>
    <w:lvl w:ilvl="4" w:tplc="854AEEE2">
      <w:numFmt w:val="none"/>
      <w:lvlText w:val=""/>
      <w:lvlJc w:val="left"/>
      <w:pPr>
        <w:tabs>
          <w:tab w:val="num" w:pos="360"/>
        </w:tabs>
        <w:ind w:left="0" w:firstLine="0"/>
      </w:pPr>
    </w:lvl>
    <w:lvl w:ilvl="5" w:tplc="DD8271CC">
      <w:numFmt w:val="none"/>
      <w:lvlText w:val=""/>
      <w:lvlJc w:val="left"/>
      <w:pPr>
        <w:tabs>
          <w:tab w:val="num" w:pos="360"/>
        </w:tabs>
        <w:ind w:left="0" w:firstLine="0"/>
      </w:pPr>
    </w:lvl>
    <w:lvl w:ilvl="6" w:tplc="0FBCF242">
      <w:numFmt w:val="none"/>
      <w:lvlText w:val=""/>
      <w:lvlJc w:val="left"/>
      <w:pPr>
        <w:tabs>
          <w:tab w:val="num" w:pos="360"/>
        </w:tabs>
        <w:ind w:left="0" w:firstLine="0"/>
      </w:pPr>
    </w:lvl>
    <w:lvl w:ilvl="7" w:tplc="534C1754">
      <w:numFmt w:val="none"/>
      <w:lvlText w:val=""/>
      <w:lvlJc w:val="left"/>
      <w:pPr>
        <w:tabs>
          <w:tab w:val="num" w:pos="360"/>
        </w:tabs>
        <w:ind w:left="0" w:firstLine="0"/>
      </w:pPr>
    </w:lvl>
    <w:lvl w:ilvl="8" w:tplc="40544214">
      <w:numFmt w:val="none"/>
      <w:lvlText w:val=""/>
      <w:lvlJc w:val="left"/>
      <w:pPr>
        <w:tabs>
          <w:tab w:val="num" w:pos="360"/>
        </w:tabs>
        <w:ind w:left="0" w:firstLine="0"/>
      </w:pPr>
    </w:lvl>
  </w:abstractNum>
  <w:abstractNum w:abstractNumId="5" w15:restartNumberingAfterBreak="0">
    <w:nsid w:val="63950F07"/>
    <w:multiLevelType w:val="hybridMultilevel"/>
    <w:tmpl w:val="82AC6736"/>
    <w:lvl w:ilvl="0" w:tplc="E22A1500">
      <w:start w:val="1"/>
      <w:numFmt w:val="decimal"/>
      <w:lvlText w:val="%1."/>
      <w:lvlJc w:val="left"/>
      <w:pPr>
        <w:tabs>
          <w:tab w:val="num" w:pos="720"/>
        </w:tabs>
        <w:ind w:left="720" w:hanging="360"/>
      </w:pPr>
      <w:rPr>
        <w:b/>
      </w:rPr>
    </w:lvl>
    <w:lvl w:ilvl="1" w:tplc="C67E5514">
      <w:numFmt w:val="none"/>
      <w:lvlText w:val=""/>
      <w:lvlJc w:val="left"/>
      <w:pPr>
        <w:tabs>
          <w:tab w:val="num" w:pos="360"/>
        </w:tabs>
        <w:ind w:left="0" w:firstLine="0"/>
      </w:pPr>
    </w:lvl>
    <w:lvl w:ilvl="2" w:tplc="4822BEC4">
      <w:numFmt w:val="none"/>
      <w:lvlText w:val=""/>
      <w:lvlJc w:val="left"/>
      <w:pPr>
        <w:tabs>
          <w:tab w:val="num" w:pos="360"/>
        </w:tabs>
        <w:ind w:left="0" w:firstLine="0"/>
      </w:pPr>
    </w:lvl>
    <w:lvl w:ilvl="3" w:tplc="F336F098">
      <w:numFmt w:val="none"/>
      <w:lvlText w:val=""/>
      <w:lvlJc w:val="left"/>
      <w:pPr>
        <w:tabs>
          <w:tab w:val="num" w:pos="360"/>
        </w:tabs>
        <w:ind w:left="0" w:firstLine="0"/>
      </w:pPr>
    </w:lvl>
    <w:lvl w:ilvl="4" w:tplc="854AEEE2">
      <w:numFmt w:val="none"/>
      <w:lvlText w:val=""/>
      <w:lvlJc w:val="left"/>
      <w:pPr>
        <w:tabs>
          <w:tab w:val="num" w:pos="360"/>
        </w:tabs>
        <w:ind w:left="0" w:firstLine="0"/>
      </w:pPr>
    </w:lvl>
    <w:lvl w:ilvl="5" w:tplc="DD8271CC">
      <w:numFmt w:val="none"/>
      <w:lvlText w:val=""/>
      <w:lvlJc w:val="left"/>
      <w:pPr>
        <w:tabs>
          <w:tab w:val="num" w:pos="360"/>
        </w:tabs>
        <w:ind w:left="0" w:firstLine="0"/>
      </w:pPr>
    </w:lvl>
    <w:lvl w:ilvl="6" w:tplc="0FBCF242">
      <w:numFmt w:val="none"/>
      <w:lvlText w:val=""/>
      <w:lvlJc w:val="left"/>
      <w:pPr>
        <w:tabs>
          <w:tab w:val="num" w:pos="360"/>
        </w:tabs>
        <w:ind w:left="0" w:firstLine="0"/>
      </w:pPr>
    </w:lvl>
    <w:lvl w:ilvl="7" w:tplc="534C1754">
      <w:numFmt w:val="none"/>
      <w:lvlText w:val=""/>
      <w:lvlJc w:val="left"/>
      <w:pPr>
        <w:tabs>
          <w:tab w:val="num" w:pos="360"/>
        </w:tabs>
        <w:ind w:left="0" w:firstLine="0"/>
      </w:pPr>
    </w:lvl>
    <w:lvl w:ilvl="8" w:tplc="40544214">
      <w:numFmt w:val="none"/>
      <w:lvlText w:val=""/>
      <w:lvlJc w:val="left"/>
      <w:pPr>
        <w:tabs>
          <w:tab w:val="num" w:pos="360"/>
        </w:tabs>
        <w:ind w:left="0" w:firstLine="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7F0F86"/>
    <w:rsid w:val="00004AEC"/>
    <w:rsid w:val="00004F6C"/>
    <w:rsid w:val="000101ED"/>
    <w:rsid w:val="00022F77"/>
    <w:rsid w:val="00024C42"/>
    <w:rsid w:val="00024E3A"/>
    <w:rsid w:val="00026150"/>
    <w:rsid w:val="00031DAA"/>
    <w:rsid w:val="00034C00"/>
    <w:rsid w:val="00035480"/>
    <w:rsid w:val="00036CF0"/>
    <w:rsid w:val="00037D9B"/>
    <w:rsid w:val="00044417"/>
    <w:rsid w:val="00044526"/>
    <w:rsid w:val="00051078"/>
    <w:rsid w:val="0005316C"/>
    <w:rsid w:val="000550D6"/>
    <w:rsid w:val="00063023"/>
    <w:rsid w:val="00065D97"/>
    <w:rsid w:val="000706F5"/>
    <w:rsid w:val="000710E0"/>
    <w:rsid w:val="00073835"/>
    <w:rsid w:val="00074288"/>
    <w:rsid w:val="000744EC"/>
    <w:rsid w:val="000822DD"/>
    <w:rsid w:val="000903BE"/>
    <w:rsid w:val="0009141C"/>
    <w:rsid w:val="000971B2"/>
    <w:rsid w:val="0009742E"/>
    <w:rsid w:val="000A0427"/>
    <w:rsid w:val="000A281F"/>
    <w:rsid w:val="000A6B3A"/>
    <w:rsid w:val="000B5369"/>
    <w:rsid w:val="000B5682"/>
    <w:rsid w:val="000B7299"/>
    <w:rsid w:val="000B7A01"/>
    <w:rsid w:val="000C0D78"/>
    <w:rsid w:val="000C16C4"/>
    <w:rsid w:val="000C1F20"/>
    <w:rsid w:val="000C3E85"/>
    <w:rsid w:val="000C46DF"/>
    <w:rsid w:val="000C561A"/>
    <w:rsid w:val="000D0AB1"/>
    <w:rsid w:val="000D4265"/>
    <w:rsid w:val="000D5A02"/>
    <w:rsid w:val="000D7626"/>
    <w:rsid w:val="000E4168"/>
    <w:rsid w:val="000F0B1F"/>
    <w:rsid w:val="000F3C11"/>
    <w:rsid w:val="000F546A"/>
    <w:rsid w:val="000F5662"/>
    <w:rsid w:val="00101E7B"/>
    <w:rsid w:val="001103C1"/>
    <w:rsid w:val="001144E7"/>
    <w:rsid w:val="0011513C"/>
    <w:rsid w:val="00115390"/>
    <w:rsid w:val="00115560"/>
    <w:rsid w:val="00115986"/>
    <w:rsid w:val="00120BE8"/>
    <w:rsid w:val="00121D78"/>
    <w:rsid w:val="00123161"/>
    <w:rsid w:val="001269C6"/>
    <w:rsid w:val="00127959"/>
    <w:rsid w:val="001320BC"/>
    <w:rsid w:val="00141386"/>
    <w:rsid w:val="00143C86"/>
    <w:rsid w:val="00156495"/>
    <w:rsid w:val="00171D5B"/>
    <w:rsid w:val="00173E83"/>
    <w:rsid w:val="0017489A"/>
    <w:rsid w:val="001760B9"/>
    <w:rsid w:val="00180E71"/>
    <w:rsid w:val="00182479"/>
    <w:rsid w:val="00183D79"/>
    <w:rsid w:val="00192B84"/>
    <w:rsid w:val="00194F99"/>
    <w:rsid w:val="0019679B"/>
    <w:rsid w:val="001968F8"/>
    <w:rsid w:val="001A2D45"/>
    <w:rsid w:val="001A3AA3"/>
    <w:rsid w:val="001A3F4F"/>
    <w:rsid w:val="001A51FF"/>
    <w:rsid w:val="001A5FBF"/>
    <w:rsid w:val="001B0C57"/>
    <w:rsid w:val="001B5B73"/>
    <w:rsid w:val="001B5DE0"/>
    <w:rsid w:val="001B5FAC"/>
    <w:rsid w:val="001B7AF5"/>
    <w:rsid w:val="001C019C"/>
    <w:rsid w:val="001C0315"/>
    <w:rsid w:val="001C4DFD"/>
    <w:rsid w:val="001C5BB0"/>
    <w:rsid w:val="001C6F77"/>
    <w:rsid w:val="001E7F17"/>
    <w:rsid w:val="001F0D20"/>
    <w:rsid w:val="001F10C8"/>
    <w:rsid w:val="001F116F"/>
    <w:rsid w:val="001F2426"/>
    <w:rsid w:val="00200429"/>
    <w:rsid w:val="00205277"/>
    <w:rsid w:val="00212315"/>
    <w:rsid w:val="00213840"/>
    <w:rsid w:val="0021480E"/>
    <w:rsid w:val="002328D9"/>
    <w:rsid w:val="002354C8"/>
    <w:rsid w:val="00236578"/>
    <w:rsid w:val="00240407"/>
    <w:rsid w:val="00242F70"/>
    <w:rsid w:val="0024302B"/>
    <w:rsid w:val="00244972"/>
    <w:rsid w:val="002515C1"/>
    <w:rsid w:val="00253A67"/>
    <w:rsid w:val="002542A4"/>
    <w:rsid w:val="00254962"/>
    <w:rsid w:val="0026294E"/>
    <w:rsid w:val="00271643"/>
    <w:rsid w:val="00276459"/>
    <w:rsid w:val="00292B93"/>
    <w:rsid w:val="0029722A"/>
    <w:rsid w:val="002A01F4"/>
    <w:rsid w:val="002A144C"/>
    <w:rsid w:val="002A2505"/>
    <w:rsid w:val="002B4DF0"/>
    <w:rsid w:val="002C2ADC"/>
    <w:rsid w:val="002C2B6C"/>
    <w:rsid w:val="002C4D6B"/>
    <w:rsid w:val="002D47F7"/>
    <w:rsid w:val="002E349A"/>
    <w:rsid w:val="002E59E3"/>
    <w:rsid w:val="002F389F"/>
    <w:rsid w:val="002F3CEF"/>
    <w:rsid w:val="002F5A85"/>
    <w:rsid w:val="002F6F6E"/>
    <w:rsid w:val="00301F9A"/>
    <w:rsid w:val="00304233"/>
    <w:rsid w:val="0031181F"/>
    <w:rsid w:val="00315361"/>
    <w:rsid w:val="00317357"/>
    <w:rsid w:val="00320E59"/>
    <w:rsid w:val="00320E9C"/>
    <w:rsid w:val="0032348C"/>
    <w:rsid w:val="0032498E"/>
    <w:rsid w:val="00333CC3"/>
    <w:rsid w:val="003340CA"/>
    <w:rsid w:val="00334F91"/>
    <w:rsid w:val="00335099"/>
    <w:rsid w:val="0033684C"/>
    <w:rsid w:val="00341E59"/>
    <w:rsid w:val="0034264B"/>
    <w:rsid w:val="003455CC"/>
    <w:rsid w:val="0034634E"/>
    <w:rsid w:val="003472D0"/>
    <w:rsid w:val="00355B16"/>
    <w:rsid w:val="00377732"/>
    <w:rsid w:val="003871C3"/>
    <w:rsid w:val="00387DD0"/>
    <w:rsid w:val="00391F9B"/>
    <w:rsid w:val="003A26CE"/>
    <w:rsid w:val="003A3D6A"/>
    <w:rsid w:val="003A4730"/>
    <w:rsid w:val="003B3945"/>
    <w:rsid w:val="003B3F88"/>
    <w:rsid w:val="003B4287"/>
    <w:rsid w:val="003B4349"/>
    <w:rsid w:val="003B553A"/>
    <w:rsid w:val="003B794A"/>
    <w:rsid w:val="003C2D3B"/>
    <w:rsid w:val="003C2DBB"/>
    <w:rsid w:val="003C3D80"/>
    <w:rsid w:val="003C6C81"/>
    <w:rsid w:val="003D3951"/>
    <w:rsid w:val="003D5BDE"/>
    <w:rsid w:val="003D7FD1"/>
    <w:rsid w:val="003E0AA4"/>
    <w:rsid w:val="003E58C2"/>
    <w:rsid w:val="003E667C"/>
    <w:rsid w:val="003F5435"/>
    <w:rsid w:val="003F5C66"/>
    <w:rsid w:val="003F7938"/>
    <w:rsid w:val="00402FE6"/>
    <w:rsid w:val="00405750"/>
    <w:rsid w:val="00407B41"/>
    <w:rsid w:val="00407FFC"/>
    <w:rsid w:val="00412CD3"/>
    <w:rsid w:val="004158D8"/>
    <w:rsid w:val="00416523"/>
    <w:rsid w:val="00416BEB"/>
    <w:rsid w:val="00421623"/>
    <w:rsid w:val="00422AAB"/>
    <w:rsid w:val="004252AA"/>
    <w:rsid w:val="004336B2"/>
    <w:rsid w:val="00434DC6"/>
    <w:rsid w:val="004368C8"/>
    <w:rsid w:val="00437934"/>
    <w:rsid w:val="00440AB8"/>
    <w:rsid w:val="004429EC"/>
    <w:rsid w:val="0044567D"/>
    <w:rsid w:val="004467A1"/>
    <w:rsid w:val="004510F3"/>
    <w:rsid w:val="004538FF"/>
    <w:rsid w:val="00453FAF"/>
    <w:rsid w:val="004559E1"/>
    <w:rsid w:val="00455D72"/>
    <w:rsid w:val="004562E2"/>
    <w:rsid w:val="00461391"/>
    <w:rsid w:val="00466746"/>
    <w:rsid w:val="00467CBD"/>
    <w:rsid w:val="004724EB"/>
    <w:rsid w:val="00472C1C"/>
    <w:rsid w:val="00476C70"/>
    <w:rsid w:val="00480423"/>
    <w:rsid w:val="00481A25"/>
    <w:rsid w:val="00484E53"/>
    <w:rsid w:val="0048560B"/>
    <w:rsid w:val="0048686F"/>
    <w:rsid w:val="00491F01"/>
    <w:rsid w:val="00493BF7"/>
    <w:rsid w:val="004946A5"/>
    <w:rsid w:val="00495296"/>
    <w:rsid w:val="004957EE"/>
    <w:rsid w:val="00497376"/>
    <w:rsid w:val="00497D7D"/>
    <w:rsid w:val="004A1F8D"/>
    <w:rsid w:val="004A287C"/>
    <w:rsid w:val="004B2074"/>
    <w:rsid w:val="004B4025"/>
    <w:rsid w:val="004C20AE"/>
    <w:rsid w:val="004C2426"/>
    <w:rsid w:val="004C5107"/>
    <w:rsid w:val="004D61EC"/>
    <w:rsid w:val="004E37DE"/>
    <w:rsid w:val="004E55D6"/>
    <w:rsid w:val="004F1F0B"/>
    <w:rsid w:val="004F3AE2"/>
    <w:rsid w:val="004F522C"/>
    <w:rsid w:val="004F552E"/>
    <w:rsid w:val="004F5F4C"/>
    <w:rsid w:val="00511603"/>
    <w:rsid w:val="00512368"/>
    <w:rsid w:val="00516B70"/>
    <w:rsid w:val="00517B3B"/>
    <w:rsid w:val="005217B5"/>
    <w:rsid w:val="00542922"/>
    <w:rsid w:val="005457C9"/>
    <w:rsid w:val="005458A4"/>
    <w:rsid w:val="00547D1D"/>
    <w:rsid w:val="00552BA1"/>
    <w:rsid w:val="00553F6F"/>
    <w:rsid w:val="00554328"/>
    <w:rsid w:val="00554B0D"/>
    <w:rsid w:val="0056589E"/>
    <w:rsid w:val="0056686D"/>
    <w:rsid w:val="00570AF5"/>
    <w:rsid w:val="00570F1C"/>
    <w:rsid w:val="00571458"/>
    <w:rsid w:val="005736E4"/>
    <w:rsid w:val="005769DB"/>
    <w:rsid w:val="0058030E"/>
    <w:rsid w:val="00582B89"/>
    <w:rsid w:val="005865D0"/>
    <w:rsid w:val="00590E94"/>
    <w:rsid w:val="005944A4"/>
    <w:rsid w:val="00594818"/>
    <w:rsid w:val="005A4A7B"/>
    <w:rsid w:val="005B24AA"/>
    <w:rsid w:val="005B4B81"/>
    <w:rsid w:val="005D4F16"/>
    <w:rsid w:val="005D5CB6"/>
    <w:rsid w:val="005D7A04"/>
    <w:rsid w:val="005F3B2D"/>
    <w:rsid w:val="005F3FB3"/>
    <w:rsid w:val="005F5BB9"/>
    <w:rsid w:val="005F7107"/>
    <w:rsid w:val="00614663"/>
    <w:rsid w:val="006163C0"/>
    <w:rsid w:val="00620D65"/>
    <w:rsid w:val="00621743"/>
    <w:rsid w:val="00636BE8"/>
    <w:rsid w:val="00636F8C"/>
    <w:rsid w:val="00641279"/>
    <w:rsid w:val="006414B1"/>
    <w:rsid w:val="0064159A"/>
    <w:rsid w:val="00641CFB"/>
    <w:rsid w:val="0064562C"/>
    <w:rsid w:val="00645FA5"/>
    <w:rsid w:val="00653519"/>
    <w:rsid w:val="00654523"/>
    <w:rsid w:val="00654911"/>
    <w:rsid w:val="00661086"/>
    <w:rsid w:val="006616A9"/>
    <w:rsid w:val="00662369"/>
    <w:rsid w:val="00663547"/>
    <w:rsid w:val="00670127"/>
    <w:rsid w:val="00671C97"/>
    <w:rsid w:val="00673222"/>
    <w:rsid w:val="00673FF4"/>
    <w:rsid w:val="0067447C"/>
    <w:rsid w:val="00675323"/>
    <w:rsid w:val="00677753"/>
    <w:rsid w:val="00680F4C"/>
    <w:rsid w:val="00681785"/>
    <w:rsid w:val="0068517A"/>
    <w:rsid w:val="00691841"/>
    <w:rsid w:val="0069693B"/>
    <w:rsid w:val="006A4DB5"/>
    <w:rsid w:val="006A7174"/>
    <w:rsid w:val="006A76EA"/>
    <w:rsid w:val="006C1E44"/>
    <w:rsid w:val="006C341F"/>
    <w:rsid w:val="006C3761"/>
    <w:rsid w:val="006D00E6"/>
    <w:rsid w:val="006D06E5"/>
    <w:rsid w:val="006D2DFB"/>
    <w:rsid w:val="006D6D09"/>
    <w:rsid w:val="006D719C"/>
    <w:rsid w:val="006E1920"/>
    <w:rsid w:val="006E1BFF"/>
    <w:rsid w:val="006E2727"/>
    <w:rsid w:val="006E37A9"/>
    <w:rsid w:val="006E4393"/>
    <w:rsid w:val="006E4B3C"/>
    <w:rsid w:val="006F3CD5"/>
    <w:rsid w:val="00700DF7"/>
    <w:rsid w:val="0071076A"/>
    <w:rsid w:val="00722EB0"/>
    <w:rsid w:val="00726171"/>
    <w:rsid w:val="007324F4"/>
    <w:rsid w:val="00736B75"/>
    <w:rsid w:val="00736EDC"/>
    <w:rsid w:val="0074456E"/>
    <w:rsid w:val="007445CF"/>
    <w:rsid w:val="007447BF"/>
    <w:rsid w:val="00751360"/>
    <w:rsid w:val="007572F4"/>
    <w:rsid w:val="007578E1"/>
    <w:rsid w:val="00766F53"/>
    <w:rsid w:val="0077147A"/>
    <w:rsid w:val="00772D5F"/>
    <w:rsid w:val="00780180"/>
    <w:rsid w:val="0078314B"/>
    <w:rsid w:val="007852D6"/>
    <w:rsid w:val="00786B50"/>
    <w:rsid w:val="00786FDA"/>
    <w:rsid w:val="0079177E"/>
    <w:rsid w:val="007921DF"/>
    <w:rsid w:val="0079415B"/>
    <w:rsid w:val="00797A19"/>
    <w:rsid w:val="007A0C44"/>
    <w:rsid w:val="007A6DF0"/>
    <w:rsid w:val="007B0E33"/>
    <w:rsid w:val="007B25E6"/>
    <w:rsid w:val="007B48EC"/>
    <w:rsid w:val="007B6C67"/>
    <w:rsid w:val="007C0DAF"/>
    <w:rsid w:val="007C10F7"/>
    <w:rsid w:val="007C1EB2"/>
    <w:rsid w:val="007D6DCD"/>
    <w:rsid w:val="007E0369"/>
    <w:rsid w:val="007E42E5"/>
    <w:rsid w:val="007E4B3E"/>
    <w:rsid w:val="007E50A2"/>
    <w:rsid w:val="007E60C0"/>
    <w:rsid w:val="007E63DF"/>
    <w:rsid w:val="007F0F86"/>
    <w:rsid w:val="007F4488"/>
    <w:rsid w:val="007F535B"/>
    <w:rsid w:val="007F614D"/>
    <w:rsid w:val="007F745F"/>
    <w:rsid w:val="00801328"/>
    <w:rsid w:val="008129AE"/>
    <w:rsid w:val="008143D8"/>
    <w:rsid w:val="00827941"/>
    <w:rsid w:val="008429F6"/>
    <w:rsid w:val="00843CAD"/>
    <w:rsid w:val="00845602"/>
    <w:rsid w:val="00846A7A"/>
    <w:rsid w:val="008501C2"/>
    <w:rsid w:val="0085569C"/>
    <w:rsid w:val="00857D8E"/>
    <w:rsid w:val="0086244A"/>
    <w:rsid w:val="008654FE"/>
    <w:rsid w:val="00870B39"/>
    <w:rsid w:val="00871A52"/>
    <w:rsid w:val="00871F26"/>
    <w:rsid w:val="008730AB"/>
    <w:rsid w:val="008747A5"/>
    <w:rsid w:val="00875C61"/>
    <w:rsid w:val="00875EA6"/>
    <w:rsid w:val="008864A6"/>
    <w:rsid w:val="008879D5"/>
    <w:rsid w:val="00890D90"/>
    <w:rsid w:val="0089352B"/>
    <w:rsid w:val="00894F59"/>
    <w:rsid w:val="008A09A9"/>
    <w:rsid w:val="008A340C"/>
    <w:rsid w:val="008A7824"/>
    <w:rsid w:val="008A7A19"/>
    <w:rsid w:val="008B7BD8"/>
    <w:rsid w:val="008C1EFB"/>
    <w:rsid w:val="008D08C7"/>
    <w:rsid w:val="008E099E"/>
    <w:rsid w:val="008E0CE3"/>
    <w:rsid w:val="008E29B2"/>
    <w:rsid w:val="008E3496"/>
    <w:rsid w:val="008E56E8"/>
    <w:rsid w:val="008E776A"/>
    <w:rsid w:val="008F232C"/>
    <w:rsid w:val="008F35CD"/>
    <w:rsid w:val="008F52CE"/>
    <w:rsid w:val="008F753F"/>
    <w:rsid w:val="00900D2F"/>
    <w:rsid w:val="00902FEA"/>
    <w:rsid w:val="00903E10"/>
    <w:rsid w:val="009052BA"/>
    <w:rsid w:val="009118A6"/>
    <w:rsid w:val="00912522"/>
    <w:rsid w:val="00912AA0"/>
    <w:rsid w:val="00913307"/>
    <w:rsid w:val="00916B22"/>
    <w:rsid w:val="00917BD0"/>
    <w:rsid w:val="00921E40"/>
    <w:rsid w:val="0092350C"/>
    <w:rsid w:val="00926769"/>
    <w:rsid w:val="00927EBA"/>
    <w:rsid w:val="00930E02"/>
    <w:rsid w:val="0093240C"/>
    <w:rsid w:val="009350F9"/>
    <w:rsid w:val="0093723A"/>
    <w:rsid w:val="00945CC8"/>
    <w:rsid w:val="00946E8D"/>
    <w:rsid w:val="009540EF"/>
    <w:rsid w:val="00956FF3"/>
    <w:rsid w:val="009611E2"/>
    <w:rsid w:val="00961915"/>
    <w:rsid w:val="00961C09"/>
    <w:rsid w:val="00975C7B"/>
    <w:rsid w:val="00982D54"/>
    <w:rsid w:val="00984494"/>
    <w:rsid w:val="00985862"/>
    <w:rsid w:val="009903C7"/>
    <w:rsid w:val="009919BF"/>
    <w:rsid w:val="00995CB0"/>
    <w:rsid w:val="00995FE7"/>
    <w:rsid w:val="009A1100"/>
    <w:rsid w:val="009A2535"/>
    <w:rsid w:val="009A4534"/>
    <w:rsid w:val="009A56C6"/>
    <w:rsid w:val="009A7FB2"/>
    <w:rsid w:val="009B390F"/>
    <w:rsid w:val="009B451E"/>
    <w:rsid w:val="009B7F1B"/>
    <w:rsid w:val="009C1F57"/>
    <w:rsid w:val="009C46B8"/>
    <w:rsid w:val="009C46CF"/>
    <w:rsid w:val="009C589E"/>
    <w:rsid w:val="009C65EB"/>
    <w:rsid w:val="009C6774"/>
    <w:rsid w:val="009C704F"/>
    <w:rsid w:val="009D0699"/>
    <w:rsid w:val="009D2C49"/>
    <w:rsid w:val="009D5F3E"/>
    <w:rsid w:val="009E351E"/>
    <w:rsid w:val="009E3CA7"/>
    <w:rsid w:val="009E59CD"/>
    <w:rsid w:val="009E6D9E"/>
    <w:rsid w:val="009E6E82"/>
    <w:rsid w:val="009E76A4"/>
    <w:rsid w:val="009F0AF0"/>
    <w:rsid w:val="00A0147D"/>
    <w:rsid w:val="00A0199E"/>
    <w:rsid w:val="00A0218B"/>
    <w:rsid w:val="00A02B94"/>
    <w:rsid w:val="00A03B00"/>
    <w:rsid w:val="00A04834"/>
    <w:rsid w:val="00A069BB"/>
    <w:rsid w:val="00A1468C"/>
    <w:rsid w:val="00A14A0C"/>
    <w:rsid w:val="00A1559E"/>
    <w:rsid w:val="00A156EA"/>
    <w:rsid w:val="00A20981"/>
    <w:rsid w:val="00A21A70"/>
    <w:rsid w:val="00A23531"/>
    <w:rsid w:val="00A23790"/>
    <w:rsid w:val="00A2640C"/>
    <w:rsid w:val="00A30755"/>
    <w:rsid w:val="00A3083F"/>
    <w:rsid w:val="00A356BC"/>
    <w:rsid w:val="00A36D1A"/>
    <w:rsid w:val="00A40030"/>
    <w:rsid w:val="00A403B2"/>
    <w:rsid w:val="00A41E2E"/>
    <w:rsid w:val="00A617CF"/>
    <w:rsid w:val="00A6213B"/>
    <w:rsid w:val="00A63854"/>
    <w:rsid w:val="00A7036A"/>
    <w:rsid w:val="00A714DD"/>
    <w:rsid w:val="00A735E8"/>
    <w:rsid w:val="00A807F4"/>
    <w:rsid w:val="00A81BFF"/>
    <w:rsid w:val="00A82821"/>
    <w:rsid w:val="00A83984"/>
    <w:rsid w:val="00A847F1"/>
    <w:rsid w:val="00A940CC"/>
    <w:rsid w:val="00A94E65"/>
    <w:rsid w:val="00AA09E6"/>
    <w:rsid w:val="00AA2331"/>
    <w:rsid w:val="00AA2FC9"/>
    <w:rsid w:val="00AA434D"/>
    <w:rsid w:val="00AC197F"/>
    <w:rsid w:val="00AC2BF3"/>
    <w:rsid w:val="00AC72B3"/>
    <w:rsid w:val="00AD3575"/>
    <w:rsid w:val="00AD539B"/>
    <w:rsid w:val="00AE1C99"/>
    <w:rsid w:val="00AE21BA"/>
    <w:rsid w:val="00AE6576"/>
    <w:rsid w:val="00AE7C42"/>
    <w:rsid w:val="00AF5548"/>
    <w:rsid w:val="00AF6187"/>
    <w:rsid w:val="00B037E2"/>
    <w:rsid w:val="00B046AC"/>
    <w:rsid w:val="00B07191"/>
    <w:rsid w:val="00B11119"/>
    <w:rsid w:val="00B1441E"/>
    <w:rsid w:val="00B26B4A"/>
    <w:rsid w:val="00B30EB8"/>
    <w:rsid w:val="00B34926"/>
    <w:rsid w:val="00B35283"/>
    <w:rsid w:val="00B36581"/>
    <w:rsid w:val="00B370AE"/>
    <w:rsid w:val="00B41EF7"/>
    <w:rsid w:val="00B44302"/>
    <w:rsid w:val="00B477DA"/>
    <w:rsid w:val="00B478A4"/>
    <w:rsid w:val="00B47B78"/>
    <w:rsid w:val="00B50B88"/>
    <w:rsid w:val="00B528CB"/>
    <w:rsid w:val="00B564FA"/>
    <w:rsid w:val="00B61CAA"/>
    <w:rsid w:val="00B652C8"/>
    <w:rsid w:val="00B65A09"/>
    <w:rsid w:val="00B67C25"/>
    <w:rsid w:val="00B70426"/>
    <w:rsid w:val="00B84F7F"/>
    <w:rsid w:val="00B87633"/>
    <w:rsid w:val="00B87887"/>
    <w:rsid w:val="00B90023"/>
    <w:rsid w:val="00B96715"/>
    <w:rsid w:val="00BA2CD9"/>
    <w:rsid w:val="00BB21FF"/>
    <w:rsid w:val="00BB22E0"/>
    <w:rsid w:val="00BB4434"/>
    <w:rsid w:val="00BB661A"/>
    <w:rsid w:val="00BC120D"/>
    <w:rsid w:val="00BC18BC"/>
    <w:rsid w:val="00BC258C"/>
    <w:rsid w:val="00BC5771"/>
    <w:rsid w:val="00BC7104"/>
    <w:rsid w:val="00BD0620"/>
    <w:rsid w:val="00BD77C6"/>
    <w:rsid w:val="00BD78B8"/>
    <w:rsid w:val="00BE1B7B"/>
    <w:rsid w:val="00BE2A16"/>
    <w:rsid w:val="00BE4700"/>
    <w:rsid w:val="00BE5866"/>
    <w:rsid w:val="00BE7571"/>
    <w:rsid w:val="00BF031C"/>
    <w:rsid w:val="00BF2E9E"/>
    <w:rsid w:val="00BF477C"/>
    <w:rsid w:val="00BF75E5"/>
    <w:rsid w:val="00C03355"/>
    <w:rsid w:val="00C059AE"/>
    <w:rsid w:val="00C06ED5"/>
    <w:rsid w:val="00C11911"/>
    <w:rsid w:val="00C15169"/>
    <w:rsid w:val="00C2094C"/>
    <w:rsid w:val="00C20D56"/>
    <w:rsid w:val="00C223A9"/>
    <w:rsid w:val="00C23C72"/>
    <w:rsid w:val="00C318FB"/>
    <w:rsid w:val="00C356D0"/>
    <w:rsid w:val="00C36409"/>
    <w:rsid w:val="00C36CE9"/>
    <w:rsid w:val="00C40BC7"/>
    <w:rsid w:val="00C4107E"/>
    <w:rsid w:val="00C419FA"/>
    <w:rsid w:val="00C42503"/>
    <w:rsid w:val="00C42C08"/>
    <w:rsid w:val="00C501C3"/>
    <w:rsid w:val="00C525EF"/>
    <w:rsid w:val="00C53716"/>
    <w:rsid w:val="00C556FD"/>
    <w:rsid w:val="00C55FC6"/>
    <w:rsid w:val="00C56CDB"/>
    <w:rsid w:val="00C60910"/>
    <w:rsid w:val="00C610F9"/>
    <w:rsid w:val="00C66D60"/>
    <w:rsid w:val="00C675C8"/>
    <w:rsid w:val="00C67F03"/>
    <w:rsid w:val="00C67F1A"/>
    <w:rsid w:val="00C7303F"/>
    <w:rsid w:val="00C7483B"/>
    <w:rsid w:val="00C77EA4"/>
    <w:rsid w:val="00C85554"/>
    <w:rsid w:val="00C9243E"/>
    <w:rsid w:val="00C9302F"/>
    <w:rsid w:val="00CA0A2A"/>
    <w:rsid w:val="00CB0D2E"/>
    <w:rsid w:val="00CB0EB4"/>
    <w:rsid w:val="00CB6D6D"/>
    <w:rsid w:val="00CC2427"/>
    <w:rsid w:val="00CC3FDA"/>
    <w:rsid w:val="00CD0364"/>
    <w:rsid w:val="00CF2170"/>
    <w:rsid w:val="00CF6587"/>
    <w:rsid w:val="00D017E3"/>
    <w:rsid w:val="00D04700"/>
    <w:rsid w:val="00D05F4C"/>
    <w:rsid w:val="00D1062B"/>
    <w:rsid w:val="00D11CD9"/>
    <w:rsid w:val="00D170D9"/>
    <w:rsid w:val="00D225E3"/>
    <w:rsid w:val="00D2666C"/>
    <w:rsid w:val="00D33FDF"/>
    <w:rsid w:val="00D34627"/>
    <w:rsid w:val="00D34AA7"/>
    <w:rsid w:val="00D3510D"/>
    <w:rsid w:val="00D364E2"/>
    <w:rsid w:val="00D4352D"/>
    <w:rsid w:val="00D44047"/>
    <w:rsid w:val="00D452C1"/>
    <w:rsid w:val="00D46819"/>
    <w:rsid w:val="00D50633"/>
    <w:rsid w:val="00D54654"/>
    <w:rsid w:val="00D54990"/>
    <w:rsid w:val="00D56512"/>
    <w:rsid w:val="00D60066"/>
    <w:rsid w:val="00D63281"/>
    <w:rsid w:val="00D660E7"/>
    <w:rsid w:val="00D7051B"/>
    <w:rsid w:val="00D75360"/>
    <w:rsid w:val="00D76FC3"/>
    <w:rsid w:val="00D8018D"/>
    <w:rsid w:val="00D828EA"/>
    <w:rsid w:val="00D829B1"/>
    <w:rsid w:val="00D858EE"/>
    <w:rsid w:val="00D86F86"/>
    <w:rsid w:val="00DA11F0"/>
    <w:rsid w:val="00DA13A5"/>
    <w:rsid w:val="00DA215C"/>
    <w:rsid w:val="00DB0E8A"/>
    <w:rsid w:val="00DB23CB"/>
    <w:rsid w:val="00DB3363"/>
    <w:rsid w:val="00DB3F06"/>
    <w:rsid w:val="00DB7F7B"/>
    <w:rsid w:val="00DC02F8"/>
    <w:rsid w:val="00DC1E56"/>
    <w:rsid w:val="00DC25AF"/>
    <w:rsid w:val="00DC379A"/>
    <w:rsid w:val="00DC4423"/>
    <w:rsid w:val="00DC4F5D"/>
    <w:rsid w:val="00DD01A0"/>
    <w:rsid w:val="00DD16DA"/>
    <w:rsid w:val="00DD1DC9"/>
    <w:rsid w:val="00DD253E"/>
    <w:rsid w:val="00DD756B"/>
    <w:rsid w:val="00DD7A5F"/>
    <w:rsid w:val="00DE4FF1"/>
    <w:rsid w:val="00DF4452"/>
    <w:rsid w:val="00E0065A"/>
    <w:rsid w:val="00E02817"/>
    <w:rsid w:val="00E12909"/>
    <w:rsid w:val="00E14168"/>
    <w:rsid w:val="00E312F0"/>
    <w:rsid w:val="00E32706"/>
    <w:rsid w:val="00E518F0"/>
    <w:rsid w:val="00E51971"/>
    <w:rsid w:val="00E57F86"/>
    <w:rsid w:val="00E603C8"/>
    <w:rsid w:val="00E6060A"/>
    <w:rsid w:val="00E67FD3"/>
    <w:rsid w:val="00E7390D"/>
    <w:rsid w:val="00E755E4"/>
    <w:rsid w:val="00E821B7"/>
    <w:rsid w:val="00E8410A"/>
    <w:rsid w:val="00E8497E"/>
    <w:rsid w:val="00E90668"/>
    <w:rsid w:val="00E91CA5"/>
    <w:rsid w:val="00E927BE"/>
    <w:rsid w:val="00E92FCE"/>
    <w:rsid w:val="00E95339"/>
    <w:rsid w:val="00EA3353"/>
    <w:rsid w:val="00EA3414"/>
    <w:rsid w:val="00EA3571"/>
    <w:rsid w:val="00EA660B"/>
    <w:rsid w:val="00EB5706"/>
    <w:rsid w:val="00EB5BFA"/>
    <w:rsid w:val="00EC05A8"/>
    <w:rsid w:val="00EC1762"/>
    <w:rsid w:val="00EC28FB"/>
    <w:rsid w:val="00ED0047"/>
    <w:rsid w:val="00ED0D80"/>
    <w:rsid w:val="00ED29B6"/>
    <w:rsid w:val="00ED3F8A"/>
    <w:rsid w:val="00ED4BC8"/>
    <w:rsid w:val="00ED5A7C"/>
    <w:rsid w:val="00ED7063"/>
    <w:rsid w:val="00ED7B58"/>
    <w:rsid w:val="00EE1778"/>
    <w:rsid w:val="00EE4847"/>
    <w:rsid w:val="00EE5711"/>
    <w:rsid w:val="00EF4B3B"/>
    <w:rsid w:val="00EF54F5"/>
    <w:rsid w:val="00F0203A"/>
    <w:rsid w:val="00F078D4"/>
    <w:rsid w:val="00F122BF"/>
    <w:rsid w:val="00F15E04"/>
    <w:rsid w:val="00F16933"/>
    <w:rsid w:val="00F170E0"/>
    <w:rsid w:val="00F32691"/>
    <w:rsid w:val="00F33822"/>
    <w:rsid w:val="00F3459D"/>
    <w:rsid w:val="00F40DC9"/>
    <w:rsid w:val="00F4271C"/>
    <w:rsid w:val="00F42E84"/>
    <w:rsid w:val="00F5096D"/>
    <w:rsid w:val="00F50F3E"/>
    <w:rsid w:val="00F537A0"/>
    <w:rsid w:val="00F575F7"/>
    <w:rsid w:val="00F60A81"/>
    <w:rsid w:val="00F62492"/>
    <w:rsid w:val="00F63158"/>
    <w:rsid w:val="00F7606D"/>
    <w:rsid w:val="00F762BF"/>
    <w:rsid w:val="00F762DB"/>
    <w:rsid w:val="00F8013D"/>
    <w:rsid w:val="00F8303B"/>
    <w:rsid w:val="00F842A0"/>
    <w:rsid w:val="00F94B61"/>
    <w:rsid w:val="00F94E2A"/>
    <w:rsid w:val="00FA378C"/>
    <w:rsid w:val="00FB6BA2"/>
    <w:rsid w:val="00FC3C4E"/>
    <w:rsid w:val="00FC7911"/>
    <w:rsid w:val="00FD1B3B"/>
    <w:rsid w:val="00FD2C6F"/>
    <w:rsid w:val="00FD48A2"/>
    <w:rsid w:val="00FD6D4E"/>
    <w:rsid w:val="00FE0943"/>
    <w:rsid w:val="00FE09FC"/>
    <w:rsid w:val="00FE2855"/>
    <w:rsid w:val="00FF2518"/>
    <w:rsid w:val="00FF6D94"/>
    <w:rsid w:val="00FF6FD5"/>
    <w:rsid w:val="00FF72BF"/>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6118F-2416-43A9-B2D1-5006D609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71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2F6F6E"/>
    <w:pPr>
      <w:snapToGrid w:val="0"/>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250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3C11"/>
    <w:rPr>
      <w:rFonts w:ascii="Segoe UI" w:hAnsi="Segoe UI" w:cs="Segoe UI"/>
      <w:sz w:val="18"/>
      <w:szCs w:val="18"/>
    </w:rPr>
  </w:style>
  <w:style w:type="character" w:customStyle="1" w:styleId="a5">
    <w:name w:val="Текст выноски Знак"/>
    <w:basedOn w:val="a0"/>
    <w:link w:val="a4"/>
    <w:uiPriority w:val="99"/>
    <w:semiHidden/>
    <w:rsid w:val="000F3C11"/>
    <w:rPr>
      <w:rFonts w:ascii="Segoe UI" w:eastAsia="Times New Roman" w:hAnsi="Segoe UI" w:cs="Segoe UI"/>
      <w:sz w:val="18"/>
      <w:szCs w:val="18"/>
      <w:lang w:eastAsia="ru-RU"/>
    </w:rPr>
  </w:style>
  <w:style w:type="paragraph" w:styleId="a6">
    <w:name w:val="header"/>
    <w:basedOn w:val="a"/>
    <w:link w:val="a7"/>
    <w:uiPriority w:val="99"/>
    <w:unhideWhenUsed/>
    <w:rsid w:val="00ED7B58"/>
    <w:pPr>
      <w:tabs>
        <w:tab w:val="center" w:pos="4677"/>
        <w:tab w:val="right" w:pos="9355"/>
      </w:tabs>
    </w:pPr>
  </w:style>
  <w:style w:type="character" w:customStyle="1" w:styleId="a7">
    <w:name w:val="Верхний колонтитул Знак"/>
    <w:basedOn w:val="a0"/>
    <w:link w:val="a6"/>
    <w:uiPriority w:val="99"/>
    <w:rsid w:val="00ED7B5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D7B58"/>
    <w:pPr>
      <w:tabs>
        <w:tab w:val="center" w:pos="4677"/>
        <w:tab w:val="right" w:pos="9355"/>
      </w:tabs>
    </w:pPr>
  </w:style>
  <w:style w:type="character" w:customStyle="1" w:styleId="a9">
    <w:name w:val="Нижний колонтитул Знак"/>
    <w:basedOn w:val="a0"/>
    <w:link w:val="a8"/>
    <w:uiPriority w:val="99"/>
    <w:rsid w:val="00ED7B58"/>
    <w:rPr>
      <w:rFonts w:ascii="Times New Roman" w:eastAsia="Times New Roman" w:hAnsi="Times New Roman" w:cs="Times New Roman"/>
      <w:sz w:val="24"/>
      <w:szCs w:val="24"/>
      <w:lang w:eastAsia="ru-RU"/>
    </w:rPr>
  </w:style>
  <w:style w:type="paragraph" w:customStyle="1" w:styleId="p37">
    <w:name w:val="p37"/>
    <w:basedOn w:val="a"/>
    <w:rsid w:val="00440AB8"/>
    <w:pPr>
      <w:spacing w:before="100" w:beforeAutospacing="1" w:after="100" w:afterAutospacing="1"/>
    </w:pPr>
  </w:style>
  <w:style w:type="paragraph" w:customStyle="1" w:styleId="p15">
    <w:name w:val="p15"/>
    <w:basedOn w:val="a"/>
    <w:rsid w:val="00440AB8"/>
    <w:pPr>
      <w:spacing w:before="100" w:beforeAutospacing="1" w:after="100" w:afterAutospacing="1"/>
    </w:pPr>
  </w:style>
  <w:style w:type="paragraph" w:customStyle="1" w:styleId="p38">
    <w:name w:val="p38"/>
    <w:basedOn w:val="a"/>
    <w:rsid w:val="00440AB8"/>
    <w:pPr>
      <w:spacing w:before="100" w:beforeAutospacing="1" w:after="100" w:afterAutospacing="1"/>
    </w:pPr>
  </w:style>
  <w:style w:type="paragraph" w:styleId="aa">
    <w:name w:val="List Paragraph"/>
    <w:basedOn w:val="a"/>
    <w:uiPriority w:val="34"/>
    <w:qFormat/>
    <w:rsid w:val="00E603C8"/>
    <w:pPr>
      <w:ind w:left="720"/>
      <w:contextualSpacing/>
    </w:pPr>
  </w:style>
  <w:style w:type="character" w:customStyle="1" w:styleId="30">
    <w:name w:val="Заголовок 3 Знак"/>
    <w:basedOn w:val="a0"/>
    <w:link w:val="3"/>
    <w:rsid w:val="002F6F6E"/>
    <w:rPr>
      <w:rFonts w:ascii="Times New Roman" w:eastAsia="Times New Roman" w:hAnsi="Times New Roman" w:cs="Times New Roman"/>
      <w:b/>
      <w:sz w:val="28"/>
      <w:szCs w:val="28"/>
      <w:lang w:eastAsia="ru-RU"/>
    </w:rPr>
  </w:style>
  <w:style w:type="character" w:styleId="ab">
    <w:name w:val="Hyperlink"/>
    <w:basedOn w:val="a0"/>
    <w:uiPriority w:val="99"/>
    <w:semiHidden/>
    <w:unhideWhenUsed/>
    <w:rsid w:val="007E0369"/>
    <w:rPr>
      <w:color w:val="0000FF"/>
      <w:u w:val="single"/>
    </w:rPr>
  </w:style>
  <w:style w:type="paragraph" w:styleId="ac">
    <w:name w:val="Normal (Web)"/>
    <w:basedOn w:val="a"/>
    <w:uiPriority w:val="99"/>
    <w:semiHidden/>
    <w:unhideWhenUsed/>
    <w:rsid w:val="00C36409"/>
    <w:pPr>
      <w:spacing w:before="100" w:beforeAutospacing="1" w:after="100" w:afterAutospacing="1"/>
    </w:pPr>
  </w:style>
  <w:style w:type="paragraph" w:customStyle="1" w:styleId="ConsPlusNormal">
    <w:name w:val="ConsPlusNormal"/>
    <w:rsid w:val="005457C9"/>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5679">
      <w:bodyDiv w:val="1"/>
      <w:marLeft w:val="0"/>
      <w:marRight w:val="0"/>
      <w:marTop w:val="0"/>
      <w:marBottom w:val="0"/>
      <w:divBdr>
        <w:top w:val="none" w:sz="0" w:space="0" w:color="auto"/>
        <w:left w:val="none" w:sz="0" w:space="0" w:color="auto"/>
        <w:bottom w:val="none" w:sz="0" w:space="0" w:color="auto"/>
        <w:right w:val="none" w:sz="0" w:space="0" w:color="auto"/>
      </w:divBdr>
    </w:div>
    <w:div w:id="146749011">
      <w:bodyDiv w:val="1"/>
      <w:marLeft w:val="0"/>
      <w:marRight w:val="0"/>
      <w:marTop w:val="0"/>
      <w:marBottom w:val="0"/>
      <w:divBdr>
        <w:top w:val="none" w:sz="0" w:space="0" w:color="auto"/>
        <w:left w:val="none" w:sz="0" w:space="0" w:color="auto"/>
        <w:bottom w:val="none" w:sz="0" w:space="0" w:color="auto"/>
        <w:right w:val="none" w:sz="0" w:space="0" w:color="auto"/>
      </w:divBdr>
    </w:div>
    <w:div w:id="192353413">
      <w:bodyDiv w:val="1"/>
      <w:marLeft w:val="0"/>
      <w:marRight w:val="0"/>
      <w:marTop w:val="0"/>
      <w:marBottom w:val="0"/>
      <w:divBdr>
        <w:top w:val="none" w:sz="0" w:space="0" w:color="auto"/>
        <w:left w:val="none" w:sz="0" w:space="0" w:color="auto"/>
        <w:bottom w:val="none" w:sz="0" w:space="0" w:color="auto"/>
        <w:right w:val="none" w:sz="0" w:space="0" w:color="auto"/>
      </w:divBdr>
    </w:div>
    <w:div w:id="293633740">
      <w:bodyDiv w:val="1"/>
      <w:marLeft w:val="0"/>
      <w:marRight w:val="0"/>
      <w:marTop w:val="0"/>
      <w:marBottom w:val="0"/>
      <w:divBdr>
        <w:top w:val="none" w:sz="0" w:space="0" w:color="auto"/>
        <w:left w:val="none" w:sz="0" w:space="0" w:color="auto"/>
        <w:bottom w:val="none" w:sz="0" w:space="0" w:color="auto"/>
        <w:right w:val="none" w:sz="0" w:space="0" w:color="auto"/>
      </w:divBdr>
    </w:div>
    <w:div w:id="312494350">
      <w:bodyDiv w:val="1"/>
      <w:marLeft w:val="0"/>
      <w:marRight w:val="0"/>
      <w:marTop w:val="0"/>
      <w:marBottom w:val="0"/>
      <w:divBdr>
        <w:top w:val="none" w:sz="0" w:space="0" w:color="auto"/>
        <w:left w:val="none" w:sz="0" w:space="0" w:color="auto"/>
        <w:bottom w:val="none" w:sz="0" w:space="0" w:color="auto"/>
        <w:right w:val="none" w:sz="0" w:space="0" w:color="auto"/>
      </w:divBdr>
    </w:div>
    <w:div w:id="490755709">
      <w:bodyDiv w:val="1"/>
      <w:marLeft w:val="0"/>
      <w:marRight w:val="0"/>
      <w:marTop w:val="0"/>
      <w:marBottom w:val="0"/>
      <w:divBdr>
        <w:top w:val="none" w:sz="0" w:space="0" w:color="auto"/>
        <w:left w:val="none" w:sz="0" w:space="0" w:color="auto"/>
        <w:bottom w:val="none" w:sz="0" w:space="0" w:color="auto"/>
        <w:right w:val="none" w:sz="0" w:space="0" w:color="auto"/>
      </w:divBdr>
    </w:div>
    <w:div w:id="556356526">
      <w:bodyDiv w:val="1"/>
      <w:marLeft w:val="0"/>
      <w:marRight w:val="0"/>
      <w:marTop w:val="0"/>
      <w:marBottom w:val="0"/>
      <w:divBdr>
        <w:top w:val="none" w:sz="0" w:space="0" w:color="auto"/>
        <w:left w:val="none" w:sz="0" w:space="0" w:color="auto"/>
        <w:bottom w:val="none" w:sz="0" w:space="0" w:color="auto"/>
        <w:right w:val="none" w:sz="0" w:space="0" w:color="auto"/>
      </w:divBdr>
    </w:div>
    <w:div w:id="807016339">
      <w:bodyDiv w:val="1"/>
      <w:marLeft w:val="0"/>
      <w:marRight w:val="0"/>
      <w:marTop w:val="0"/>
      <w:marBottom w:val="0"/>
      <w:divBdr>
        <w:top w:val="none" w:sz="0" w:space="0" w:color="auto"/>
        <w:left w:val="none" w:sz="0" w:space="0" w:color="auto"/>
        <w:bottom w:val="none" w:sz="0" w:space="0" w:color="auto"/>
        <w:right w:val="none" w:sz="0" w:space="0" w:color="auto"/>
      </w:divBdr>
    </w:div>
    <w:div w:id="904680330">
      <w:bodyDiv w:val="1"/>
      <w:marLeft w:val="0"/>
      <w:marRight w:val="0"/>
      <w:marTop w:val="0"/>
      <w:marBottom w:val="0"/>
      <w:divBdr>
        <w:top w:val="none" w:sz="0" w:space="0" w:color="auto"/>
        <w:left w:val="none" w:sz="0" w:space="0" w:color="auto"/>
        <w:bottom w:val="none" w:sz="0" w:space="0" w:color="auto"/>
        <w:right w:val="none" w:sz="0" w:space="0" w:color="auto"/>
      </w:divBdr>
    </w:div>
    <w:div w:id="1502967961">
      <w:bodyDiv w:val="1"/>
      <w:marLeft w:val="0"/>
      <w:marRight w:val="0"/>
      <w:marTop w:val="0"/>
      <w:marBottom w:val="0"/>
      <w:divBdr>
        <w:top w:val="none" w:sz="0" w:space="0" w:color="auto"/>
        <w:left w:val="none" w:sz="0" w:space="0" w:color="auto"/>
        <w:bottom w:val="none" w:sz="0" w:space="0" w:color="auto"/>
        <w:right w:val="none" w:sz="0" w:space="0" w:color="auto"/>
      </w:divBdr>
    </w:div>
    <w:div w:id="1636255733">
      <w:bodyDiv w:val="1"/>
      <w:marLeft w:val="0"/>
      <w:marRight w:val="0"/>
      <w:marTop w:val="0"/>
      <w:marBottom w:val="0"/>
      <w:divBdr>
        <w:top w:val="none" w:sz="0" w:space="0" w:color="auto"/>
        <w:left w:val="none" w:sz="0" w:space="0" w:color="auto"/>
        <w:bottom w:val="none" w:sz="0" w:space="0" w:color="auto"/>
        <w:right w:val="none" w:sz="0" w:space="0" w:color="auto"/>
      </w:divBdr>
    </w:div>
    <w:div w:id="1846894563">
      <w:bodyDiv w:val="1"/>
      <w:marLeft w:val="0"/>
      <w:marRight w:val="0"/>
      <w:marTop w:val="0"/>
      <w:marBottom w:val="0"/>
      <w:divBdr>
        <w:top w:val="none" w:sz="0" w:space="0" w:color="auto"/>
        <w:left w:val="none" w:sz="0" w:space="0" w:color="auto"/>
        <w:bottom w:val="none" w:sz="0" w:space="0" w:color="auto"/>
        <w:right w:val="none" w:sz="0" w:space="0" w:color="auto"/>
      </w:divBdr>
    </w:div>
    <w:div w:id="1989241358">
      <w:bodyDiv w:val="1"/>
      <w:marLeft w:val="0"/>
      <w:marRight w:val="0"/>
      <w:marTop w:val="0"/>
      <w:marBottom w:val="0"/>
      <w:divBdr>
        <w:top w:val="none" w:sz="0" w:space="0" w:color="auto"/>
        <w:left w:val="none" w:sz="0" w:space="0" w:color="auto"/>
        <w:bottom w:val="none" w:sz="0" w:space="0" w:color="auto"/>
        <w:right w:val="none" w:sz="0" w:space="0" w:color="auto"/>
      </w:divBdr>
    </w:div>
    <w:div w:id="21056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F0FDDA8C15873CCBCD66301057F618C3CC2D5E96E6E61C4DA321BFC2D8F782D51AE28FC337B6806E76CC7B82DFB938EB50A44B6BBD4EC146cB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F48CACEDFFCEF1DA24DAB2191DD6591F6526E24718CCD4E76C41260127ECFC63A2757813517E19A969FD95A51F11FA514599900440753BEj9r2J" TargetMode="External"/><Relationship Id="rId4" Type="http://schemas.openxmlformats.org/officeDocument/2006/relationships/settings" Target="settings.xml"/><Relationship Id="rId9" Type="http://schemas.openxmlformats.org/officeDocument/2006/relationships/hyperlink" Target="consultantplus://offline/ref=D0F0FDDA8C15873CCBCD66301057F618C3CA215C92E6E61C4DA321BFC2D8F782D51AE28FC337B6856B76CC7B82DFB938EB50A44B6BBD4EC146c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B805D-1571-4C8E-A721-E25F28F9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2293</Words>
  <Characters>13073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cp:lastModifiedBy>
  <cp:revision>30</cp:revision>
  <cp:lastPrinted>2016-11-11T05:54:00Z</cp:lastPrinted>
  <dcterms:created xsi:type="dcterms:W3CDTF">2016-11-11T05:57:00Z</dcterms:created>
  <dcterms:modified xsi:type="dcterms:W3CDTF">2020-06-02T13:37:00Z</dcterms:modified>
</cp:coreProperties>
</file>