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F6" w:rsidRDefault="001362F6">
      <w:pPr>
        <w:pStyle w:val="a3"/>
      </w:pPr>
      <w:bookmarkStart w:id="0" w:name="_GoBack"/>
      <w:bookmarkEnd w:id="0"/>
      <w:r>
        <w:t>АДМИНИСТРАЦИЯ ЖИРЯТИНСКОГО РАЙОНА</w:t>
      </w:r>
    </w:p>
    <w:p w:rsidR="001362F6" w:rsidRDefault="001362F6">
      <w:pPr>
        <w:jc w:val="center"/>
        <w:rPr>
          <w:sz w:val="28"/>
        </w:rPr>
      </w:pPr>
    </w:p>
    <w:p w:rsidR="001362F6" w:rsidRDefault="001362F6">
      <w:pPr>
        <w:jc w:val="center"/>
        <w:rPr>
          <w:sz w:val="28"/>
        </w:rPr>
      </w:pPr>
      <w:r>
        <w:rPr>
          <w:sz w:val="28"/>
        </w:rPr>
        <w:t>П ОС Т А Н О В Л Е Н И Е</w:t>
      </w:r>
    </w:p>
    <w:p w:rsidR="001362F6" w:rsidRPr="00D33DAE" w:rsidRDefault="00135BAE">
      <w:pPr>
        <w:pStyle w:val="1"/>
        <w:rPr>
          <w:sz w:val="24"/>
        </w:rPr>
      </w:pPr>
      <w:r>
        <w:rPr>
          <w:sz w:val="24"/>
        </w:rPr>
        <w:t>от   26.05.</w:t>
      </w:r>
      <w:r w:rsidR="001362F6" w:rsidRPr="00D33DAE">
        <w:rPr>
          <w:sz w:val="24"/>
        </w:rPr>
        <w:t xml:space="preserve"> </w:t>
      </w:r>
      <w:smartTag w:uri="urn:schemas-microsoft-com:office:smarttags" w:element="metricconverter">
        <w:smartTagPr>
          <w:attr w:name="ProductID" w:val="2016 г"/>
        </w:smartTagPr>
        <w:r w:rsidR="001362F6" w:rsidRPr="00D33DAE">
          <w:rPr>
            <w:sz w:val="24"/>
          </w:rPr>
          <w:t>20</w:t>
        </w:r>
        <w:r w:rsidR="0060037A">
          <w:rPr>
            <w:sz w:val="24"/>
          </w:rPr>
          <w:t>1</w:t>
        </w:r>
        <w:r w:rsidR="0060037A" w:rsidRPr="00135BAE">
          <w:rPr>
            <w:sz w:val="24"/>
          </w:rPr>
          <w:t>6</w:t>
        </w:r>
        <w:r w:rsidR="009D61AE" w:rsidRPr="00D33DAE">
          <w:rPr>
            <w:sz w:val="24"/>
          </w:rPr>
          <w:t xml:space="preserve"> </w:t>
        </w:r>
        <w:r w:rsidR="001362F6" w:rsidRPr="00D33DAE">
          <w:rPr>
            <w:sz w:val="24"/>
          </w:rPr>
          <w:t>г</w:t>
        </w:r>
      </w:smartTag>
      <w:r>
        <w:rPr>
          <w:sz w:val="24"/>
        </w:rPr>
        <w:t>. № 221</w:t>
      </w:r>
    </w:p>
    <w:p w:rsidR="001362F6" w:rsidRPr="00D33DAE" w:rsidRDefault="001362F6">
      <w:r w:rsidRPr="00D33DAE">
        <w:t xml:space="preserve">          с. Жирятино</w:t>
      </w:r>
    </w:p>
    <w:p w:rsidR="0060037A" w:rsidRDefault="0060037A" w:rsidP="0060037A">
      <w:r>
        <w:t>Об утверждении плана мероприятий</w:t>
      </w:r>
    </w:p>
    <w:p w:rsidR="005D19A7" w:rsidRDefault="0060037A" w:rsidP="0060037A">
      <w:r>
        <w:t xml:space="preserve">по </w:t>
      </w:r>
      <w:r w:rsidR="00DE1346" w:rsidRPr="00D33DAE">
        <w:t xml:space="preserve"> </w:t>
      </w:r>
      <w:r>
        <w:t xml:space="preserve"> повышению</w:t>
      </w:r>
      <w:r w:rsidR="005D19A7">
        <w:t xml:space="preserve"> з</w:t>
      </w:r>
      <w:r>
        <w:t xml:space="preserve">начений показателей </w:t>
      </w:r>
    </w:p>
    <w:p w:rsidR="005D19A7" w:rsidRDefault="0060037A" w:rsidP="0060037A">
      <w:proofErr w:type="gramStart"/>
      <w:r>
        <w:t>доступности</w:t>
      </w:r>
      <w:r w:rsidR="005D19A7">
        <w:t xml:space="preserve">  д</w:t>
      </w:r>
      <w:r>
        <w:t>ля</w:t>
      </w:r>
      <w:proofErr w:type="gramEnd"/>
      <w:r>
        <w:t xml:space="preserve"> инвалидов и других</w:t>
      </w:r>
    </w:p>
    <w:p w:rsidR="005D19A7" w:rsidRDefault="0060037A" w:rsidP="0060037A">
      <w:r>
        <w:t xml:space="preserve"> маломобильных</w:t>
      </w:r>
      <w:r w:rsidR="005D19A7">
        <w:t xml:space="preserve"> г</w:t>
      </w:r>
      <w:r>
        <w:t xml:space="preserve">рупп населения </w:t>
      </w:r>
    </w:p>
    <w:p w:rsidR="005D19A7" w:rsidRDefault="0060037A" w:rsidP="0060037A">
      <w:r>
        <w:t>объектов и услуг</w:t>
      </w:r>
      <w:r w:rsidR="005D19A7">
        <w:t xml:space="preserve"> н</w:t>
      </w:r>
      <w:r>
        <w:t xml:space="preserve">а территории  </w:t>
      </w:r>
    </w:p>
    <w:p w:rsidR="0060037A" w:rsidRDefault="0060037A" w:rsidP="0060037A">
      <w:r>
        <w:t xml:space="preserve">Жирятинского </w:t>
      </w:r>
      <w:proofErr w:type="gramStart"/>
      <w:r>
        <w:t>района</w:t>
      </w:r>
      <w:r w:rsidR="005D19A7">
        <w:t xml:space="preserve"> </w:t>
      </w:r>
      <w:r>
        <w:t xml:space="preserve"> (</w:t>
      </w:r>
      <w:proofErr w:type="gramEnd"/>
      <w:r>
        <w:t>2016-2020 годы)</w:t>
      </w:r>
    </w:p>
    <w:p w:rsidR="0060037A" w:rsidRPr="00D33DAE" w:rsidRDefault="0060037A" w:rsidP="0060037A"/>
    <w:p w:rsidR="00DE1346" w:rsidRDefault="0060037A" w:rsidP="003978BC">
      <w:pPr>
        <w:ind w:firstLine="708"/>
        <w:jc w:val="both"/>
      </w:pPr>
      <w:r>
        <w:t>Во исполнение Федерального закона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 от 17.06.2015 года № 599 «О порядке и сроках разработки федеральными органами исполнительной власти субъектов Российской Федерации</w:t>
      </w:r>
      <w:r w:rsidR="008F55ED">
        <w:t>,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8F55ED" w:rsidRPr="00D33DAE" w:rsidRDefault="008F55ED">
      <w:pPr>
        <w:ind w:firstLine="708"/>
      </w:pPr>
    </w:p>
    <w:p w:rsidR="00052CB4" w:rsidRPr="00D33DAE" w:rsidRDefault="001C15CE">
      <w:pPr>
        <w:ind w:firstLine="708"/>
      </w:pPr>
      <w:r w:rsidRPr="00D33DAE">
        <w:t>ПОСТАНО</w:t>
      </w:r>
      <w:r w:rsidR="009C6F8E" w:rsidRPr="00D33DAE">
        <w:t>ВЛЯЮ:</w:t>
      </w:r>
      <w:r w:rsidR="001362F6" w:rsidRPr="00D33DAE">
        <w:t xml:space="preserve">  </w:t>
      </w:r>
    </w:p>
    <w:p w:rsidR="008F55ED" w:rsidRPr="00D33DAE" w:rsidRDefault="001362F6" w:rsidP="005D19A7">
      <w:pPr>
        <w:ind w:firstLine="708"/>
      </w:pPr>
      <w:r w:rsidRPr="00D33DAE">
        <w:t xml:space="preserve"> </w:t>
      </w:r>
      <w:r w:rsidR="00D33DAE" w:rsidRPr="00D33DAE">
        <w:t xml:space="preserve">    </w:t>
      </w:r>
    </w:p>
    <w:p w:rsidR="00654D16" w:rsidRDefault="008F55ED" w:rsidP="003978BC">
      <w:pPr>
        <w:ind w:left="645"/>
        <w:jc w:val="both"/>
      </w:pPr>
      <w:r>
        <w:t xml:space="preserve">    1.Утвердить прилагаемые:</w:t>
      </w:r>
    </w:p>
    <w:p w:rsidR="008F55ED" w:rsidRDefault="00654D16" w:rsidP="003978BC">
      <w:pPr>
        <w:jc w:val="both"/>
      </w:pPr>
      <w:r>
        <w:t xml:space="preserve">                1.1. </w:t>
      </w:r>
      <w:r w:rsidR="00A426A2" w:rsidRPr="00A426A2">
        <w:t>П</w:t>
      </w:r>
      <w:r w:rsidR="008F55ED">
        <w:t xml:space="preserve">лан </w:t>
      </w:r>
      <w:proofErr w:type="gramStart"/>
      <w:r w:rsidR="008F55ED">
        <w:t>мероприятий  (</w:t>
      </w:r>
      <w:proofErr w:type="gramEnd"/>
      <w:r w:rsidR="008F55ED">
        <w:t>«дорожная карта») по повышению значений  показателей доступности</w:t>
      </w:r>
      <w:r>
        <w:t xml:space="preserve"> </w:t>
      </w:r>
      <w:r w:rsidR="00A426A2">
        <w:t>д</w:t>
      </w:r>
      <w:r w:rsidR="008F55ED">
        <w:t>ля инвалидов и других маломобильных групп населения объектов и услуг  на территории  Жирятинского района  (2016-2020 годы)</w:t>
      </w:r>
      <w:r w:rsidR="00A426A2">
        <w:t xml:space="preserve"> (приложение № 1)</w:t>
      </w:r>
      <w:r w:rsidR="008F55ED">
        <w:t>;</w:t>
      </w:r>
    </w:p>
    <w:p w:rsidR="00654D16" w:rsidRDefault="00654D16" w:rsidP="003978BC">
      <w:pPr>
        <w:jc w:val="both"/>
      </w:pPr>
      <w:r>
        <w:t xml:space="preserve">                1.2. Таблицу повышения значений показателей доступности для </w:t>
      </w:r>
      <w:proofErr w:type="gramStart"/>
      <w:r>
        <w:t>инвалидов  объектов</w:t>
      </w:r>
      <w:proofErr w:type="gramEnd"/>
      <w:r>
        <w:t xml:space="preserve"> и услуг ( приложение № 1 к плану мероприятий «дорожная карта»);</w:t>
      </w:r>
    </w:p>
    <w:p w:rsidR="00654D16" w:rsidRDefault="00654D16" w:rsidP="003978BC">
      <w:pPr>
        <w:jc w:val="both"/>
      </w:pPr>
      <w:r>
        <w:t xml:space="preserve">                1.3. Перечень мероприятий, реализуемых для достижения запланированных значений показателей доступности для инвалидов и </w:t>
      </w:r>
      <w:proofErr w:type="gramStart"/>
      <w:r>
        <w:t>объектов  услуг</w:t>
      </w:r>
      <w:proofErr w:type="gramEnd"/>
      <w:r>
        <w:t xml:space="preserve"> на территории Жирятинского района( приложение №2 к плану мероприятий «дорожная карта»);</w:t>
      </w:r>
    </w:p>
    <w:p w:rsidR="00654D16" w:rsidRDefault="00654D16" w:rsidP="003978BC">
      <w:pPr>
        <w:jc w:val="both"/>
      </w:pPr>
      <w:r>
        <w:t xml:space="preserve">                 1.4.С</w:t>
      </w:r>
      <w:r w:rsidR="008F55ED">
        <w:t>остав должностных лиц , ответственных за координацию работы по выполнению  Федерального закона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мероприятий  по обеспечению доступности для инвалидов  объектов  и услуг в курируемой  сфере</w:t>
      </w:r>
      <w:r w:rsidR="00A426A2">
        <w:t xml:space="preserve"> (приложение № 2)</w:t>
      </w:r>
      <w:r w:rsidR="008F55ED">
        <w:t>.</w:t>
      </w:r>
    </w:p>
    <w:p w:rsidR="009E3363" w:rsidRDefault="008F55ED" w:rsidP="003978BC">
      <w:pPr>
        <w:jc w:val="both"/>
      </w:pPr>
      <w:r>
        <w:t xml:space="preserve">             </w:t>
      </w:r>
      <w:r w:rsidR="009E3363">
        <w:t xml:space="preserve">     </w:t>
      </w:r>
      <w:r>
        <w:t xml:space="preserve">2. Постановление администрации района № 379/1 от 01.09.2015 года </w:t>
      </w:r>
      <w:proofErr w:type="gramStart"/>
      <w:r w:rsidR="005D19A7">
        <w:t>считать  утратившим</w:t>
      </w:r>
      <w:proofErr w:type="gramEnd"/>
      <w:r w:rsidR="005D19A7">
        <w:t xml:space="preserve"> </w:t>
      </w:r>
      <w:r w:rsidR="009E3363">
        <w:t xml:space="preserve">   </w:t>
      </w:r>
      <w:r w:rsidR="005D19A7">
        <w:t>силу.</w:t>
      </w:r>
    </w:p>
    <w:p w:rsidR="00654D16" w:rsidRDefault="005D19A7" w:rsidP="003978BC">
      <w:pPr>
        <w:jc w:val="both"/>
      </w:pPr>
      <w:r>
        <w:t xml:space="preserve">           </w:t>
      </w:r>
      <w:r w:rsidR="009E3363">
        <w:t xml:space="preserve">      </w:t>
      </w:r>
      <w:r>
        <w:t xml:space="preserve"> 3. Разместить настоящее постановление на официальном сайте администрации Жирятинского района в сети «Интернет».</w:t>
      </w:r>
    </w:p>
    <w:p w:rsidR="00654D16" w:rsidRDefault="005D19A7" w:rsidP="003978BC">
      <w:pPr>
        <w:jc w:val="both"/>
      </w:pPr>
      <w:r>
        <w:t xml:space="preserve">            4. Постановление вступает в силу с момента подписания.</w:t>
      </w:r>
    </w:p>
    <w:p w:rsidR="00DE1346" w:rsidRDefault="005D19A7" w:rsidP="003978BC">
      <w:pPr>
        <w:jc w:val="both"/>
      </w:pPr>
      <w:r>
        <w:t xml:space="preserve">      </w:t>
      </w:r>
      <w:r w:rsidR="00D33DAE" w:rsidRPr="00D33DAE">
        <w:t xml:space="preserve">      </w:t>
      </w:r>
      <w:r>
        <w:t>5</w:t>
      </w:r>
      <w:r w:rsidR="00D33DAE" w:rsidRPr="00D33DAE">
        <w:t xml:space="preserve">. Контроль за исполнением настоящего постановления </w:t>
      </w:r>
      <w:r>
        <w:t xml:space="preserve">возложить на </w:t>
      </w:r>
      <w:proofErr w:type="gramStart"/>
      <w:r>
        <w:t>заместителей  главы</w:t>
      </w:r>
      <w:proofErr w:type="gramEnd"/>
      <w:r>
        <w:t xml:space="preserve"> администрации района Тищенко И.В., Пожарскую В.П., Петрова А.Ю.</w:t>
      </w:r>
    </w:p>
    <w:p w:rsidR="00DE1346" w:rsidRPr="00D33DAE" w:rsidRDefault="00DE1346" w:rsidP="003978BC">
      <w:pPr>
        <w:jc w:val="both"/>
      </w:pPr>
    </w:p>
    <w:p w:rsidR="001362F6" w:rsidRPr="00D33DAE" w:rsidRDefault="00334624">
      <w:r w:rsidRPr="00D33DAE">
        <w:t xml:space="preserve">          </w:t>
      </w:r>
      <w:r w:rsidR="00C46128" w:rsidRPr="00D33DAE">
        <w:t xml:space="preserve">    </w:t>
      </w:r>
      <w:r w:rsidRPr="00D33DAE">
        <w:t xml:space="preserve"> Глава</w:t>
      </w:r>
      <w:r w:rsidR="001362F6" w:rsidRPr="00D33DAE">
        <w:t xml:space="preserve"> администрации   </w:t>
      </w:r>
      <w:r w:rsidR="00056460" w:rsidRPr="00D33DAE">
        <w:t xml:space="preserve">района                          </w:t>
      </w:r>
      <w:proofErr w:type="spellStart"/>
      <w:r w:rsidR="00D33DAE" w:rsidRPr="00D33DAE">
        <w:t>Л.А.Антюхов</w:t>
      </w:r>
      <w:proofErr w:type="spellEnd"/>
    </w:p>
    <w:p w:rsidR="001362F6" w:rsidRPr="00D33DAE" w:rsidRDefault="001362F6">
      <w:r w:rsidRPr="00D33DAE">
        <w:t xml:space="preserve">                 </w:t>
      </w:r>
    </w:p>
    <w:p w:rsidR="001362F6" w:rsidRPr="00D33DAE" w:rsidRDefault="005D19A7">
      <w:r>
        <w:t>Пожарская В.П.</w:t>
      </w:r>
    </w:p>
    <w:p w:rsidR="00706EF0" w:rsidRPr="00D33DAE" w:rsidRDefault="003978BC">
      <w:r>
        <w:t>30612</w:t>
      </w:r>
    </w:p>
    <w:p w:rsidR="003978BC" w:rsidRDefault="003978BC"/>
    <w:p w:rsidR="00FF31A9" w:rsidRDefault="00FF31A9"/>
    <w:p w:rsidR="00FF31A9" w:rsidRDefault="00FF31A9"/>
    <w:p w:rsidR="00FF31A9" w:rsidRDefault="00FF31A9"/>
    <w:p w:rsidR="00FF31A9" w:rsidRDefault="00FF31A9"/>
    <w:p w:rsidR="00FF31A9" w:rsidRPr="00D03AAE" w:rsidRDefault="00FF31A9" w:rsidP="00FF31A9">
      <w:pPr>
        <w:jc w:val="right"/>
      </w:pPr>
      <w:r w:rsidRPr="00D03AAE">
        <w:t>Приложение № __1__</w:t>
      </w:r>
    </w:p>
    <w:p w:rsidR="00FF31A9" w:rsidRPr="00D03AAE" w:rsidRDefault="00FF31A9" w:rsidP="00FF31A9">
      <w:pPr>
        <w:jc w:val="right"/>
      </w:pPr>
      <w:r w:rsidRPr="00D03AAE">
        <w:t>к постановлению администрации</w:t>
      </w:r>
    </w:p>
    <w:p w:rsidR="00FF31A9" w:rsidRPr="00D03AAE" w:rsidRDefault="00FF31A9" w:rsidP="00FF31A9">
      <w:pPr>
        <w:jc w:val="right"/>
      </w:pPr>
      <w:r w:rsidRPr="00D03AAE">
        <w:t>Жирятинского района</w:t>
      </w:r>
    </w:p>
    <w:p w:rsidR="00FF31A9" w:rsidRPr="00D03AAE" w:rsidRDefault="00FF31A9" w:rsidP="00FF31A9">
      <w:pPr>
        <w:jc w:val="right"/>
      </w:pPr>
      <w:r>
        <w:t>От26.05.2016 г № 221</w:t>
      </w:r>
    </w:p>
    <w:p w:rsidR="00FF31A9" w:rsidRDefault="00FF31A9" w:rsidP="00FF31A9">
      <w:pPr>
        <w:jc w:val="right"/>
        <w:rPr>
          <w:sz w:val="28"/>
          <w:szCs w:val="28"/>
        </w:rPr>
      </w:pPr>
    </w:p>
    <w:p w:rsidR="00FF31A9" w:rsidRDefault="00FF31A9" w:rsidP="00FF31A9">
      <w:pPr>
        <w:jc w:val="right"/>
        <w:rPr>
          <w:sz w:val="28"/>
          <w:szCs w:val="28"/>
        </w:rPr>
      </w:pPr>
    </w:p>
    <w:p w:rsidR="00FF31A9" w:rsidRDefault="00FF31A9" w:rsidP="00FF31A9">
      <w:pPr>
        <w:jc w:val="center"/>
        <w:rPr>
          <w:b/>
          <w:sz w:val="28"/>
          <w:szCs w:val="28"/>
        </w:rPr>
      </w:pPr>
    </w:p>
    <w:p w:rsidR="00FF31A9" w:rsidRDefault="00FF31A9" w:rsidP="00FF31A9">
      <w:pPr>
        <w:jc w:val="center"/>
        <w:rPr>
          <w:b/>
          <w:sz w:val="28"/>
          <w:szCs w:val="28"/>
        </w:rPr>
      </w:pPr>
    </w:p>
    <w:p w:rsidR="00FF31A9" w:rsidRPr="002D31D2" w:rsidRDefault="00FF31A9" w:rsidP="00FF31A9">
      <w:pPr>
        <w:jc w:val="center"/>
        <w:rPr>
          <w:b/>
          <w:sz w:val="28"/>
          <w:szCs w:val="28"/>
        </w:rPr>
      </w:pPr>
      <w:r w:rsidRPr="002D31D2">
        <w:rPr>
          <w:b/>
          <w:sz w:val="28"/>
          <w:szCs w:val="28"/>
        </w:rPr>
        <w:t>ПЛАН</w:t>
      </w:r>
    </w:p>
    <w:p w:rsidR="00FF31A9" w:rsidRDefault="00FF31A9" w:rsidP="00FF31A9">
      <w:pPr>
        <w:jc w:val="center"/>
        <w:rPr>
          <w:sz w:val="28"/>
          <w:szCs w:val="28"/>
        </w:rPr>
      </w:pPr>
      <w:r>
        <w:rPr>
          <w:sz w:val="28"/>
          <w:szCs w:val="28"/>
        </w:rPr>
        <w:t>мероприятий («дорожная карта») по повышению значений показателей доступности для инвалидов и других маломобильных групп населения объектов и услуг на территории Жирятинского района (2016 – 2020 годы)</w:t>
      </w:r>
    </w:p>
    <w:p w:rsidR="00FF31A9" w:rsidRDefault="00FF31A9" w:rsidP="00FF31A9">
      <w:pPr>
        <w:jc w:val="center"/>
        <w:rPr>
          <w:sz w:val="28"/>
          <w:szCs w:val="28"/>
        </w:rPr>
      </w:pPr>
    </w:p>
    <w:p w:rsidR="00FF31A9" w:rsidRDefault="00FF31A9" w:rsidP="00FF31A9">
      <w:pPr>
        <w:pStyle w:val="ListParagraph"/>
        <w:numPr>
          <w:ilvl w:val="0"/>
          <w:numId w:val="2"/>
        </w:numPr>
        <w:spacing w:after="0" w:line="240" w:lineRule="auto"/>
        <w:jc w:val="center"/>
        <w:rPr>
          <w:rFonts w:ascii="Times New Roman" w:hAnsi="Times New Roman"/>
          <w:sz w:val="28"/>
          <w:szCs w:val="28"/>
        </w:rPr>
      </w:pPr>
      <w:r>
        <w:rPr>
          <w:rFonts w:ascii="Times New Roman" w:hAnsi="Times New Roman"/>
          <w:sz w:val="28"/>
          <w:szCs w:val="28"/>
        </w:rPr>
        <w:t>Общее описание «дорожной карты».</w:t>
      </w:r>
    </w:p>
    <w:p w:rsidR="00FF31A9" w:rsidRDefault="00FF31A9" w:rsidP="00FF31A9">
      <w:pPr>
        <w:pStyle w:val="ListParagraph"/>
        <w:spacing w:after="0" w:line="240" w:lineRule="auto"/>
        <w:ind w:left="1080"/>
        <w:rPr>
          <w:rFonts w:ascii="Times New Roman" w:hAnsi="Times New Roman"/>
          <w:sz w:val="28"/>
          <w:szCs w:val="28"/>
        </w:rPr>
      </w:pPr>
    </w:p>
    <w:p w:rsidR="00FF31A9" w:rsidRDefault="00FF31A9" w:rsidP="00FF31A9">
      <w:pPr>
        <w:pStyle w:val="ListParagraph"/>
        <w:numPr>
          <w:ilvl w:val="0"/>
          <w:numId w:val="3"/>
        </w:numPr>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FF31A9" w:rsidRDefault="00FF31A9" w:rsidP="00FF31A9">
      <w:pPr>
        <w:rPr>
          <w:sz w:val="28"/>
          <w:szCs w:val="28"/>
        </w:rPr>
      </w:pPr>
    </w:p>
    <w:p w:rsidR="00FF31A9" w:rsidRDefault="00FF31A9" w:rsidP="00FF31A9">
      <w:pPr>
        <w:pStyle w:val="ListParagraph"/>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План мероприятий («дорожная карта») по повышению значений показателей доступности для инвалидов и других маломобильных групп населения объектов и услуг на территории Жирятинского района (2016-2020 годы) (далее – «дорожная карта») разработан во исполнение:</w:t>
      </w:r>
    </w:p>
    <w:p w:rsidR="00FF31A9" w:rsidRDefault="00FF31A9" w:rsidP="00FF31A9">
      <w:pPr>
        <w:pStyle w:val="ListParagraph"/>
        <w:spacing w:after="0" w:line="240" w:lineRule="auto"/>
        <w:ind w:hanging="11"/>
        <w:rPr>
          <w:rFonts w:ascii="Times New Roman" w:hAnsi="Times New Roman"/>
          <w:sz w:val="28"/>
          <w:szCs w:val="28"/>
        </w:rPr>
      </w:pPr>
      <w:r>
        <w:rPr>
          <w:rFonts w:ascii="Times New Roman" w:hAnsi="Times New Roman"/>
          <w:sz w:val="28"/>
          <w:szCs w:val="28"/>
        </w:rPr>
        <w:t>- Конвенции о правах инвалидов;</w:t>
      </w:r>
    </w:p>
    <w:p w:rsidR="00FF31A9" w:rsidRDefault="00FF31A9" w:rsidP="00FF31A9">
      <w:pPr>
        <w:pStyle w:val="ListParagraph"/>
        <w:spacing w:after="0" w:line="240" w:lineRule="auto"/>
        <w:ind w:hanging="11"/>
        <w:rPr>
          <w:rFonts w:ascii="Times New Roman" w:hAnsi="Times New Roman"/>
          <w:sz w:val="28"/>
          <w:szCs w:val="28"/>
        </w:rPr>
      </w:pPr>
      <w:r>
        <w:rPr>
          <w:rFonts w:ascii="Times New Roman" w:hAnsi="Times New Roman"/>
          <w:sz w:val="28"/>
          <w:szCs w:val="28"/>
        </w:rPr>
        <w:t>- Конституции Российской Федерации;</w:t>
      </w:r>
    </w:p>
    <w:p w:rsidR="00FF31A9" w:rsidRDefault="00FF31A9" w:rsidP="00FF31A9">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Федерального закона от 24.11.1995 г. № 181-ФЗ «О социальной защите инвалидов в Российской Федерации»;</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Постановления Правительства Российской Федерации от 17.06.2015 г.№ 599 «О порядке и сроках разработки федеральными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Распоряжения Правительства Российской Федерации от 26.11.2012 г. № 2181-р «Об утверждении государственной программы Российской Федерации «Доступная среда» на 2011-2015 годы»;</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Закона Брянской области от 10.11.2009 г. №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lastRenderedPageBreak/>
        <w:tab/>
        <w:t>- Постановления Правительства Брянской области от 26.10.2015 г. № 538-п «Об утверждении плана мероприятий («дорожной карты») по повышению значений показателей доступности для инвалидов объектов и услуг в Брянской области на 2015-2020 годы».</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В январе 2015 года начал оказывать государственные и муниципальные услуги населению многофункциональный центр.</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План мероприятия («дорожная карта») по повышению значений показателей доступности для инвалидов объектов и услуг в Жирятинском районе призван обеспечить соблюдение условий доступности для инвалидов и других маломобильных групп населения объектов и услуг в Жирятинском районе, оказания им помощи в преодолении барьеров, мешающих их использованию (получению) наравне с другими лицами во всех сферах жизнедеятельности, установленных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Улучшение условий жизни инвалидов, их адаптация и интеграция в общество входят в число приоритетных государственных задач.</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Одним из основополагающих условий этого стало создание </w:t>
      </w:r>
      <w:proofErr w:type="spellStart"/>
      <w:r>
        <w:rPr>
          <w:rFonts w:ascii="Times New Roman" w:hAnsi="Times New Roman"/>
          <w:sz w:val="28"/>
          <w:szCs w:val="28"/>
        </w:rPr>
        <w:t>безбарьерной</w:t>
      </w:r>
      <w:proofErr w:type="spellEnd"/>
      <w:r>
        <w:rPr>
          <w:rFonts w:ascii="Times New Roman" w:hAnsi="Times New Roman"/>
          <w:sz w:val="28"/>
          <w:szCs w:val="28"/>
        </w:rPr>
        <w:t xml:space="preserve"> среды жизнедеятельности.</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В 2009 году принят Закон Брянской области №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В 2013 году в соответствии с распоряжением Правительства Брянской области в Жирятинском районе была проведена паспортизация объектов социальной, транспортной, инженерной инфраструктур и определен перечень объектов социальной инфраструктуры в приоритетных сферах жизнедеятельности инвалидов и других маломобильных групп населения. В 2016 году паспорта доступности объектов социальной инфраструктуры обновлены.</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На территории Жирятинского района реализуются мероприятия в рамках реализации государственной программы «Содействия занятости населения и государственное регулирование социально-трудовых отношений и охраны труда в Брянской области» (2014-2020 годы) в сфере занятости населения, включающие в себя содействие в трудоустройстве незанятых инвалидов оборудованные оснащенные для них рабочие места. Несмотря на это в районе проблема трудоустройства инвалидов остается одной из острых. </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 Жирятинский отдел ГКУ «ЦЗН Брянского района» в 2015 году за поиском подходящей работы обратилось 10 инвалидов. Признано безработными гражданами 8 человек, из них 5 человек были трудоустроены. Отказов  в признании безработными гражданами, имеющим инвалидность, не было. Все безработные граждане, относящиеся к данной категории, получили государственные услуги, согласно рекомендациям индивидуальной программы реабилитации. По состоянию на 31.12.2015 года в службе занятости Жирятинского района на учете состояло 4 безработных инвалида. Все они имеют 3 группу </w:t>
      </w:r>
      <w:r>
        <w:rPr>
          <w:rFonts w:ascii="Times New Roman" w:hAnsi="Times New Roman"/>
          <w:sz w:val="28"/>
          <w:szCs w:val="28"/>
        </w:rPr>
        <w:lastRenderedPageBreak/>
        <w:t>инвалидности. Практически у всех инвалидов в индивидуальных программах реабилитации рекомендован труд несложной категории тяжести или работа в специально созданных условиях на дому. Рынок труда района не приспособлен под данные требования.</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В общеобразовательных учреждениях района обучается 6 детей с ограниченными возможностями, необучаемых инвалидов детей - 1.</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Забота об инвалидах и других маломобильных групп населения является приоритетной в деятельности администрации Жирятинского муниципального района.</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Особое внимание уделяется социальной защищенности пенсионеров и ветеранов Великой Отечественной войны. С 2010 года по 2016 год 50 ветеранов ВОВ и вдов в соответствии с Федеральным законом «О ветеранах» получили выплату на приобретение жилья.</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В Жирятинском районе система социальной защиты населения, в том числе инвалидов и других маломобильных групп населения, включает в себя широкий спектр социально-экономических, психологических, социально-бытовых, реабилитационных и медицинских услуг.</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За 2015 год в ГБУ КЦСОН Жирятинского района обратились 1178 чел. Отделение социального обслуживания на дому граждан пожилого возраста и инвалидов было оказано 20963 услуги, в том числе: социально-бытовых услуг – 19703; социально-медицинских услуг – 1140; социально-правовых услуг – 120; 10-ти гражданам пожилого возраста оказана помощь в обучении навыкам компьютерной грамотности.</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Отделением срочного социального обслуживания и консультативной помощи было предоставлено 441 услуга. Адресная социальная помощь была выплачена 69 семьям на сумму 365,7 тыс. руб.. 13 человек на сумму 30,9 тыс. руб. получили компенсационную выплату расходов по зубопротезированию. Отделением помощи семье, женщинам и детям оказавшимся в трудной жизненной ситуации предоставлено 610 социальных услуг, в том числе: социально-правовых услуг – 475 и срочных услуг -135. С выездом на место проживания обследованы жилищно-бытовые условия 359 семей.</w:t>
      </w:r>
    </w:p>
    <w:p w:rsidR="00FF31A9" w:rsidRDefault="00FF31A9" w:rsidP="00FF31A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Большая работа проводится в рамках акций «Семья», «Подросток», «Семья-семье», «Наполни социальный погребок». В рамках акции «Ветеранам глубинки народное внимание и заботу», приуроченной к 70-й  и 71-й годовщине Победы в Великой Отечественной войне ветеранам оказывались бесплатные услуги по уборке жилых помещений. </w:t>
      </w:r>
    </w:p>
    <w:p w:rsidR="00FF31A9" w:rsidRDefault="00FF31A9" w:rsidP="00FF31A9">
      <w:pPr>
        <w:pStyle w:val="ListParagraph"/>
        <w:spacing w:after="0" w:line="240" w:lineRule="auto"/>
        <w:jc w:val="both"/>
        <w:rPr>
          <w:rFonts w:ascii="Times New Roman" w:hAnsi="Times New Roman"/>
          <w:sz w:val="28"/>
          <w:szCs w:val="28"/>
        </w:rPr>
      </w:pPr>
    </w:p>
    <w:p w:rsidR="00FF31A9" w:rsidRDefault="00FF31A9" w:rsidP="00FF31A9">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Проблемы, сложившиеся в сфере создания доступности</w:t>
      </w:r>
    </w:p>
    <w:p w:rsidR="00FF31A9" w:rsidRDefault="00FF31A9" w:rsidP="00FF31A9">
      <w:pPr>
        <w:pStyle w:val="ListParagraph"/>
        <w:spacing w:after="0" w:line="240" w:lineRule="auto"/>
        <w:jc w:val="center"/>
        <w:rPr>
          <w:rFonts w:ascii="Times New Roman" w:hAnsi="Times New Roman"/>
          <w:sz w:val="28"/>
          <w:szCs w:val="28"/>
        </w:rPr>
      </w:pPr>
      <w:r>
        <w:rPr>
          <w:rFonts w:ascii="Times New Roman" w:hAnsi="Times New Roman"/>
          <w:sz w:val="28"/>
          <w:szCs w:val="28"/>
        </w:rPr>
        <w:t>для инвалидов объектов и услуг в Жирятинском районе.</w:t>
      </w:r>
    </w:p>
    <w:p w:rsidR="00FF31A9" w:rsidRDefault="00FF31A9" w:rsidP="00FF31A9">
      <w:pPr>
        <w:pStyle w:val="ListParagraph"/>
        <w:spacing w:after="0" w:line="240" w:lineRule="auto"/>
        <w:jc w:val="center"/>
        <w:rPr>
          <w:rFonts w:ascii="Times New Roman" w:hAnsi="Times New Roman"/>
          <w:sz w:val="28"/>
          <w:szCs w:val="28"/>
        </w:rPr>
      </w:pPr>
    </w:p>
    <w:p w:rsidR="00FF31A9" w:rsidRDefault="00FF31A9" w:rsidP="00FF31A9">
      <w:pPr>
        <w:jc w:val="both"/>
        <w:rPr>
          <w:sz w:val="28"/>
          <w:szCs w:val="28"/>
        </w:rPr>
      </w:pPr>
      <w:r>
        <w:rPr>
          <w:sz w:val="28"/>
          <w:szCs w:val="28"/>
        </w:rPr>
        <w:tab/>
        <w:t>В Жирятинском районе остаются актуальным ряд проблем в сфере доступности объектов и услуг для инвалидов, требующих дальнейшей проработки, систематизации и комплексного решения.</w:t>
      </w:r>
    </w:p>
    <w:p w:rsidR="00FF31A9" w:rsidRDefault="00FF31A9" w:rsidP="00FF31A9">
      <w:pPr>
        <w:jc w:val="both"/>
        <w:rPr>
          <w:sz w:val="28"/>
          <w:szCs w:val="28"/>
        </w:rPr>
      </w:pPr>
      <w:r>
        <w:rPr>
          <w:sz w:val="28"/>
          <w:szCs w:val="28"/>
        </w:rPr>
        <w:tab/>
        <w:t xml:space="preserve">Актуальной для Жирятинского района остается проблема трудоустройства инвалидов. Доля инвалидов среди  ищущих работу граждан растет из-за </w:t>
      </w:r>
      <w:r>
        <w:rPr>
          <w:sz w:val="28"/>
          <w:szCs w:val="28"/>
        </w:rPr>
        <w:lastRenderedPageBreak/>
        <w:t>объективных сложностей с их трудоустройством (ограничения к определенным видам деятельности, трудности доставки до рабочего места в случае его удаленности, неэффективность квотирования рабочих мест и т.п.).</w:t>
      </w:r>
    </w:p>
    <w:p w:rsidR="00FF31A9" w:rsidRDefault="00FF31A9" w:rsidP="00FF31A9">
      <w:pPr>
        <w:jc w:val="both"/>
        <w:rPr>
          <w:sz w:val="28"/>
          <w:szCs w:val="28"/>
        </w:rPr>
      </w:pPr>
      <w:r>
        <w:rPr>
          <w:sz w:val="28"/>
          <w:szCs w:val="28"/>
        </w:rPr>
        <w:tab/>
        <w:t>Подбор вариантов работы для граждан с ограничениями по состоянию здоровья возможностями осложняется тем, что имеющиеся в распоряжении службы занятости населения вакансии не всегда соответствуют профессиям, которые рекомендуются учреждениям медико-социальной экспертизы для их трудоустройства. Работодателям, как правило,  в качестве вакансий, походящих для трудоустройства инвалидов, предлагают свободные рабочие места по профессиям, требующим низкого профессионально-квалифицированного уровня, с невысокой заработной платы, что значительно снижает мотивацию к труду у самих инвалидов.</w:t>
      </w:r>
    </w:p>
    <w:p w:rsidR="00FF31A9" w:rsidRDefault="00FF31A9" w:rsidP="00FF31A9">
      <w:pPr>
        <w:jc w:val="both"/>
        <w:rPr>
          <w:sz w:val="28"/>
          <w:szCs w:val="28"/>
        </w:rPr>
      </w:pPr>
      <w:r>
        <w:rPr>
          <w:sz w:val="28"/>
          <w:szCs w:val="28"/>
        </w:rPr>
        <w:tab/>
        <w:t>Не происходит массового включения инвалидов Жирятинского района в процесс систематических занятий физической культурой и спортом. Этому способствует отсутствие современных спортивных объектов для массового занятия спортом населения района, неприспособленность материальной имеющейся спортивной базы к особенностям спорта среди инвалидов, отсутствие специалистов по адаптивной физической культуре.</w:t>
      </w:r>
    </w:p>
    <w:p w:rsidR="00FF31A9" w:rsidRDefault="00FF31A9" w:rsidP="00FF31A9">
      <w:pPr>
        <w:jc w:val="both"/>
        <w:rPr>
          <w:sz w:val="28"/>
          <w:szCs w:val="28"/>
        </w:rPr>
      </w:pPr>
      <w:r>
        <w:rPr>
          <w:sz w:val="28"/>
          <w:szCs w:val="28"/>
        </w:rPr>
        <w:tab/>
        <w:t>Ряд учреждений культуры Жирятинского района также недоступно для отдельных категорий инвалидов, поскольку требует комплексного дооснащения техническими средствами адаптации, специальной литературой.</w:t>
      </w:r>
    </w:p>
    <w:p w:rsidR="00FF31A9" w:rsidRDefault="00FF31A9" w:rsidP="00FF31A9">
      <w:pPr>
        <w:jc w:val="both"/>
        <w:rPr>
          <w:sz w:val="28"/>
          <w:szCs w:val="28"/>
        </w:rPr>
      </w:pPr>
      <w:r>
        <w:rPr>
          <w:sz w:val="28"/>
          <w:szCs w:val="28"/>
        </w:rPr>
        <w:tab/>
        <w:t>Существует потребность в обустройстве и приспособлении государственных учреждений здравоохранения с целью обеспечения их доступности для инвалидов.</w:t>
      </w:r>
    </w:p>
    <w:p w:rsidR="00FF31A9" w:rsidRDefault="00FF31A9" w:rsidP="00FF31A9">
      <w:pPr>
        <w:jc w:val="both"/>
        <w:rPr>
          <w:sz w:val="28"/>
          <w:szCs w:val="28"/>
        </w:rPr>
      </w:pPr>
      <w:r>
        <w:rPr>
          <w:sz w:val="28"/>
          <w:szCs w:val="28"/>
        </w:rPr>
        <w:tab/>
        <w:t xml:space="preserve">Количество образовательных учреждений Жирятинского района, в которых создана универсальная </w:t>
      </w:r>
      <w:proofErr w:type="spellStart"/>
      <w:r>
        <w:rPr>
          <w:sz w:val="28"/>
          <w:szCs w:val="28"/>
        </w:rPr>
        <w:t>безбарьерная</w:t>
      </w:r>
      <w:proofErr w:type="spellEnd"/>
      <w:r>
        <w:rPr>
          <w:sz w:val="28"/>
          <w:szCs w:val="28"/>
        </w:rPr>
        <w:t xml:space="preserve"> среда жизнедеятельности, находящихся в шаговой доступности от места жительства детей-инвалидов, недостаточно для удовлетворения существующей потребности.</w:t>
      </w:r>
    </w:p>
    <w:p w:rsidR="00FF31A9" w:rsidRDefault="00FF31A9" w:rsidP="00FF31A9">
      <w:pPr>
        <w:jc w:val="both"/>
        <w:rPr>
          <w:sz w:val="28"/>
          <w:szCs w:val="28"/>
        </w:rPr>
      </w:pPr>
      <w:r>
        <w:rPr>
          <w:sz w:val="28"/>
          <w:szCs w:val="28"/>
        </w:rPr>
        <w:tab/>
        <w:t>Общественный транспорт, оснащенный специальным оборудованием для перевозки инвалидов, отсутствует.</w:t>
      </w:r>
    </w:p>
    <w:p w:rsidR="00FF31A9" w:rsidRDefault="00FF31A9" w:rsidP="00FF31A9">
      <w:pPr>
        <w:jc w:val="both"/>
        <w:rPr>
          <w:sz w:val="28"/>
          <w:szCs w:val="28"/>
        </w:rPr>
      </w:pPr>
      <w:r>
        <w:rPr>
          <w:sz w:val="28"/>
          <w:szCs w:val="28"/>
        </w:rPr>
        <w:tab/>
      </w:r>
      <w:r>
        <w:rPr>
          <w:sz w:val="28"/>
          <w:szCs w:val="28"/>
        </w:rPr>
        <w:tab/>
        <w:t>Внесены изменения в административные регламенты по предоставлению муниципальных услуг. Ведется работа по внесению в должностные инструкции сотрудников дополнительных  пунктов, определяющих их обязанности и порядок действий по оказанию инвалидам помощи и содействия в преодолении барьеров, мешающих получению ими услуг наравне с другими лицами.</w:t>
      </w:r>
    </w:p>
    <w:p w:rsidR="00FF31A9" w:rsidRDefault="00FF31A9" w:rsidP="00FF31A9">
      <w:pPr>
        <w:jc w:val="both"/>
        <w:rPr>
          <w:sz w:val="28"/>
          <w:szCs w:val="28"/>
        </w:rPr>
      </w:pPr>
      <w:r>
        <w:rPr>
          <w:sz w:val="28"/>
          <w:szCs w:val="28"/>
        </w:rPr>
        <w:tab/>
        <w:t>Поэтому особенно актуальным в настоящее время является разработка и реализация мероприятий по повышению значений показателей доступности для инвалидов объектов и услуг в Жирятинском районе.</w:t>
      </w:r>
    </w:p>
    <w:p w:rsidR="00FF31A9" w:rsidRDefault="00FF31A9" w:rsidP="00FF31A9">
      <w:pPr>
        <w:jc w:val="both"/>
        <w:rPr>
          <w:sz w:val="28"/>
          <w:szCs w:val="28"/>
        </w:rPr>
      </w:pPr>
    </w:p>
    <w:p w:rsidR="00FF31A9" w:rsidRDefault="00FF31A9" w:rsidP="00FF31A9">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Цели «дорожной карты».</w:t>
      </w:r>
    </w:p>
    <w:p w:rsidR="00FF31A9" w:rsidRDefault="00FF31A9" w:rsidP="00FF31A9">
      <w:pPr>
        <w:pStyle w:val="ListParagraph"/>
        <w:spacing w:after="0" w:line="240" w:lineRule="auto"/>
        <w:rPr>
          <w:rFonts w:ascii="Times New Roman" w:hAnsi="Times New Roman"/>
          <w:sz w:val="28"/>
          <w:szCs w:val="28"/>
        </w:rPr>
      </w:pPr>
    </w:p>
    <w:p w:rsidR="00FF31A9" w:rsidRDefault="00FF31A9" w:rsidP="00FF31A9">
      <w:pPr>
        <w:ind w:left="360"/>
        <w:jc w:val="both"/>
        <w:rPr>
          <w:sz w:val="28"/>
          <w:szCs w:val="28"/>
        </w:rPr>
      </w:pPr>
      <w:r>
        <w:rPr>
          <w:sz w:val="28"/>
          <w:szCs w:val="28"/>
        </w:rPr>
        <w:t>Целями настоящей «Дорожной карты» являются:</w:t>
      </w:r>
    </w:p>
    <w:p w:rsidR="00FF31A9" w:rsidRPr="00A31742"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sidRPr="00A31742">
        <w:rPr>
          <w:rFonts w:ascii="Times New Roman" w:hAnsi="Times New Roman"/>
          <w:sz w:val="28"/>
          <w:szCs w:val="28"/>
        </w:rPr>
        <w:t>Создание инвалидам, предусмотренных законодательством Российской Федерации условий для обеспечения равенства возможностей, личной самостоятельности, включенности в общество, индивидуальной мобильности и не дискрим</w:t>
      </w:r>
      <w:r>
        <w:rPr>
          <w:rFonts w:ascii="Times New Roman" w:hAnsi="Times New Roman"/>
          <w:sz w:val="28"/>
          <w:szCs w:val="28"/>
        </w:rPr>
        <w:t>инации по признаку инвалидности.</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Совершенствование нормативной правовой базы и анализ ситуации в сфере доступности для инвалидов объектов и услуг в Жирятинском районе.</w:t>
      </w:r>
    </w:p>
    <w:p w:rsidR="00FF31A9" w:rsidRDefault="00FF31A9" w:rsidP="00FF31A9">
      <w:pPr>
        <w:pStyle w:val="ListParagraph"/>
        <w:spacing w:after="0" w:line="240" w:lineRule="auto"/>
        <w:ind w:left="0" w:firstLine="284"/>
        <w:jc w:val="both"/>
        <w:rPr>
          <w:rFonts w:ascii="Times New Roman" w:hAnsi="Times New Roman"/>
          <w:sz w:val="28"/>
          <w:szCs w:val="28"/>
        </w:rPr>
      </w:pPr>
      <w:r>
        <w:rPr>
          <w:rFonts w:ascii="Times New Roman" w:hAnsi="Times New Roman"/>
          <w:sz w:val="28"/>
          <w:szCs w:val="28"/>
        </w:rPr>
        <w:t>Проведение паспортизации объектов, на которых учреждениями, организациями осуществляются услуги инвалидам, принятие и реализация, принятых, при утверждении паспортов доступности, решений о сроках поэтапного повышения значений показателей их доступности.</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Определение и реализация мер по исключению приемки вводимых с 1 июля 2016 года в эксплуатацию или прошедших реконструкцию, модернизацию объектов, не полностью приспособленных с учетом потребностей инвалидов в соответствии с законодательством о социальной защите инвалидов.</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Принятие мер по обеспечению собственниками объектов доступа инвалидов к местам предоставления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Обеспечение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Показатели успешной реализации «дорожной карты» представлены в таблице.</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Мероприятия для достижения запланированных показателей, утверждаемых «дорожной картой», представлены в таблице.</w:t>
      </w:r>
    </w:p>
    <w:p w:rsidR="00FF31A9" w:rsidRDefault="00FF31A9" w:rsidP="00FF31A9">
      <w:pPr>
        <w:jc w:val="both"/>
        <w:rPr>
          <w:sz w:val="28"/>
          <w:szCs w:val="28"/>
        </w:rPr>
      </w:pPr>
    </w:p>
    <w:p w:rsidR="00FF31A9" w:rsidRDefault="00FF31A9" w:rsidP="00FF31A9">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Ожидаемые результаты реализации «дорожной карты».</w:t>
      </w:r>
    </w:p>
    <w:p w:rsidR="00FF31A9" w:rsidRDefault="00FF31A9" w:rsidP="00FF31A9">
      <w:pPr>
        <w:pStyle w:val="ListParagraph"/>
        <w:spacing w:after="0" w:line="240" w:lineRule="auto"/>
        <w:rPr>
          <w:rFonts w:ascii="Times New Roman" w:hAnsi="Times New Roman"/>
          <w:sz w:val="28"/>
          <w:szCs w:val="28"/>
        </w:rPr>
      </w:pPr>
    </w:p>
    <w:p w:rsidR="00FF31A9" w:rsidRDefault="00FF31A9" w:rsidP="00FF31A9">
      <w:pPr>
        <w:ind w:firstLine="360"/>
        <w:jc w:val="both"/>
        <w:rPr>
          <w:sz w:val="28"/>
          <w:szCs w:val="28"/>
        </w:rPr>
      </w:pPr>
      <w:r>
        <w:rPr>
          <w:sz w:val="28"/>
          <w:szCs w:val="28"/>
        </w:rPr>
        <w:t>Реализация мероприятий по повышению значений показателей доступности для инвалидов объектов и услуг в Жирятинском районе позволит достигнуть следующих результатов:</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Внесение изменений в муниципальные правовые акты в соответственные с Федеральным законом Российской Федерации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Жирятинском районе.</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Обеспечение занятости инвалидов трудоспособного возраста в общей численности инвалидов трудоспособного возраста в Жирятинском районе.</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 включающие в себя требования к обеспечению условий доступности для инвалидов.</w:t>
      </w:r>
    </w:p>
    <w:p w:rsidR="00FF31A9" w:rsidRDefault="00FF31A9" w:rsidP="00FF31A9">
      <w:pPr>
        <w:pStyle w:val="ListParagraph"/>
        <w:numPr>
          <w:ilvl w:val="1"/>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w:t>
      </w:r>
    </w:p>
    <w:p w:rsidR="00FF31A9" w:rsidRDefault="00FF31A9" w:rsidP="00FF31A9">
      <w:pPr>
        <w:pStyle w:val="ListParagraph"/>
        <w:spacing w:after="0" w:line="240" w:lineRule="auto"/>
        <w:ind w:left="0" w:firstLine="360"/>
        <w:jc w:val="both"/>
        <w:rPr>
          <w:rFonts w:ascii="Times New Roman" w:hAnsi="Times New Roman"/>
          <w:sz w:val="28"/>
          <w:szCs w:val="28"/>
        </w:rPr>
      </w:pPr>
      <w:r>
        <w:rPr>
          <w:rFonts w:ascii="Times New Roman" w:hAnsi="Times New Roman"/>
          <w:sz w:val="28"/>
          <w:szCs w:val="28"/>
        </w:rPr>
        <w:t>Достижение ожидаемых результатов реализации «дорожной карты» возможно при обеспечении эффективного межведомственного взаимодействия и координации работ органов исполнительной власти Брянской области, а также привлечении различных источников финансирования, в том числе средств федерального бюджета и местных бюджетов.</w:t>
      </w:r>
    </w:p>
    <w:p w:rsidR="00FF31A9" w:rsidRDefault="00FF31A9" w:rsidP="00FF31A9">
      <w:pPr>
        <w:pStyle w:val="ListParagraph"/>
        <w:spacing w:after="0" w:line="240" w:lineRule="auto"/>
        <w:ind w:left="0" w:firstLine="360"/>
        <w:jc w:val="both"/>
        <w:rPr>
          <w:rFonts w:ascii="Times New Roman" w:hAnsi="Times New Roman"/>
          <w:sz w:val="28"/>
          <w:szCs w:val="28"/>
        </w:rPr>
      </w:pPr>
      <w:r>
        <w:rPr>
          <w:rFonts w:ascii="Times New Roman" w:hAnsi="Times New Roman"/>
          <w:sz w:val="28"/>
          <w:szCs w:val="28"/>
        </w:rPr>
        <w:t>Вместе с тем, учитывая, что до 2020 года не предусматривается достижение полной доступности объектов и услуг, в дальнейшем планируется разработать аналогичный план действий на следующий период (2021-2030годы) для достижения доли доступных для инвалидов приоритетных объектов и услуг до 100 процентов.</w:t>
      </w:r>
    </w:p>
    <w:p w:rsidR="00FF31A9" w:rsidRDefault="00FF31A9" w:rsidP="00FF31A9">
      <w:pPr>
        <w:pStyle w:val="ListParagraph"/>
        <w:spacing w:after="0" w:line="240" w:lineRule="auto"/>
        <w:ind w:left="0" w:firstLine="360"/>
        <w:jc w:val="both"/>
        <w:rPr>
          <w:rFonts w:ascii="Times New Roman" w:hAnsi="Times New Roman"/>
          <w:sz w:val="28"/>
          <w:szCs w:val="28"/>
        </w:rPr>
      </w:pPr>
    </w:p>
    <w:p w:rsidR="00FF31A9" w:rsidRDefault="00FF31A9" w:rsidP="00FF31A9">
      <w:pPr>
        <w:pStyle w:val="ListParagraph"/>
        <w:spacing w:after="0" w:line="240" w:lineRule="auto"/>
        <w:ind w:left="0" w:firstLine="360"/>
        <w:jc w:val="both"/>
        <w:rPr>
          <w:rFonts w:ascii="Times New Roman" w:hAnsi="Times New Roman"/>
          <w:sz w:val="28"/>
          <w:szCs w:val="28"/>
        </w:rPr>
      </w:pPr>
    </w:p>
    <w:p w:rsidR="00FF31A9" w:rsidRDefault="00FF31A9" w:rsidP="00FF31A9">
      <w:pPr>
        <w:pStyle w:val="ListParagraph"/>
        <w:spacing w:after="0" w:line="240" w:lineRule="auto"/>
        <w:ind w:left="0" w:firstLine="360"/>
        <w:jc w:val="both"/>
        <w:rPr>
          <w:rFonts w:ascii="Times New Roman" w:hAnsi="Times New Roman"/>
          <w:sz w:val="28"/>
          <w:szCs w:val="28"/>
        </w:rPr>
      </w:pPr>
    </w:p>
    <w:p w:rsidR="00FF31A9" w:rsidRDefault="00FF31A9" w:rsidP="00FF31A9">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Сроки реализации мероприятий «дорожной карты».</w:t>
      </w:r>
    </w:p>
    <w:p w:rsidR="00FF31A9" w:rsidRDefault="00FF31A9" w:rsidP="00FF31A9">
      <w:pPr>
        <w:ind w:firstLine="360"/>
        <w:jc w:val="both"/>
        <w:rPr>
          <w:sz w:val="28"/>
          <w:szCs w:val="28"/>
        </w:rPr>
      </w:pPr>
      <w:r>
        <w:rPr>
          <w:sz w:val="28"/>
          <w:szCs w:val="28"/>
        </w:rPr>
        <w:t>Реализация «дорожной карты» рассчитана на пять лет – с 2016 по 2020 годы в один этап.</w:t>
      </w:r>
    </w:p>
    <w:p w:rsidR="00FF31A9" w:rsidRDefault="00FF31A9" w:rsidP="00FF31A9">
      <w:pPr>
        <w:ind w:firstLine="360"/>
        <w:jc w:val="both"/>
        <w:rPr>
          <w:sz w:val="28"/>
          <w:szCs w:val="28"/>
        </w:rPr>
      </w:pPr>
    </w:p>
    <w:p w:rsidR="00FF31A9" w:rsidRDefault="00FF31A9" w:rsidP="00FF31A9">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Управление и реализация мероприятий осуществляется в соответствии с законодательством Российской Федерации и нормативными правовыми актами Брянской области  и Жирятинского района.</w:t>
      </w:r>
    </w:p>
    <w:p w:rsidR="00FF31A9" w:rsidRDefault="00FF31A9" w:rsidP="00FF31A9">
      <w:pPr>
        <w:rPr>
          <w:sz w:val="28"/>
          <w:szCs w:val="28"/>
        </w:rPr>
      </w:pPr>
    </w:p>
    <w:p w:rsidR="00FF31A9" w:rsidRDefault="00FF31A9" w:rsidP="00FF31A9">
      <w:pPr>
        <w:ind w:left="360"/>
        <w:rPr>
          <w:sz w:val="28"/>
          <w:szCs w:val="28"/>
        </w:rPr>
      </w:pPr>
      <w:r>
        <w:rPr>
          <w:sz w:val="28"/>
          <w:szCs w:val="28"/>
        </w:rPr>
        <w:t>Исполнителями и соисполнителями «дорожной карты» являются:</w:t>
      </w:r>
    </w:p>
    <w:p w:rsidR="00FF31A9" w:rsidRDefault="00FF31A9" w:rsidP="00FF31A9">
      <w:pPr>
        <w:jc w:val="both"/>
        <w:rPr>
          <w:sz w:val="28"/>
          <w:szCs w:val="28"/>
        </w:rPr>
      </w:pPr>
      <w:r>
        <w:rPr>
          <w:sz w:val="28"/>
          <w:szCs w:val="28"/>
        </w:rPr>
        <w:t>ГБУЗ «Жирятинская ЦРБ» (по согласованию);</w:t>
      </w:r>
    </w:p>
    <w:p w:rsidR="00FF31A9" w:rsidRDefault="00FF31A9" w:rsidP="00FF31A9">
      <w:pPr>
        <w:jc w:val="both"/>
        <w:rPr>
          <w:sz w:val="28"/>
          <w:szCs w:val="28"/>
        </w:rPr>
      </w:pPr>
      <w:r>
        <w:rPr>
          <w:sz w:val="28"/>
          <w:szCs w:val="28"/>
        </w:rPr>
        <w:t>Отдел образования администрации  района;</w:t>
      </w:r>
    </w:p>
    <w:p w:rsidR="00FF31A9" w:rsidRDefault="00FF31A9" w:rsidP="00FF31A9">
      <w:pPr>
        <w:jc w:val="both"/>
        <w:rPr>
          <w:sz w:val="28"/>
          <w:szCs w:val="28"/>
        </w:rPr>
      </w:pPr>
      <w:r>
        <w:rPr>
          <w:sz w:val="28"/>
          <w:szCs w:val="28"/>
        </w:rPr>
        <w:t>МБУК «Жирятинское РБО»;</w:t>
      </w:r>
    </w:p>
    <w:p w:rsidR="00FF31A9" w:rsidRDefault="00FF31A9" w:rsidP="00FF31A9">
      <w:pPr>
        <w:jc w:val="both"/>
        <w:rPr>
          <w:sz w:val="28"/>
          <w:szCs w:val="28"/>
        </w:rPr>
      </w:pPr>
      <w:r>
        <w:rPr>
          <w:sz w:val="28"/>
          <w:szCs w:val="28"/>
        </w:rPr>
        <w:t>МБУК «Жирятинское КДО»;</w:t>
      </w:r>
    </w:p>
    <w:p w:rsidR="00FF31A9" w:rsidRDefault="00FF31A9" w:rsidP="00FF31A9">
      <w:pPr>
        <w:jc w:val="both"/>
        <w:rPr>
          <w:sz w:val="28"/>
          <w:szCs w:val="28"/>
        </w:rPr>
      </w:pPr>
      <w:r>
        <w:rPr>
          <w:sz w:val="28"/>
          <w:szCs w:val="28"/>
        </w:rPr>
        <w:t>ГКУ «Центр занятости населения Брянского района» (по согласованию);</w:t>
      </w:r>
    </w:p>
    <w:p w:rsidR="00FF31A9" w:rsidRDefault="00FF31A9" w:rsidP="00FF31A9">
      <w:pPr>
        <w:jc w:val="both"/>
        <w:rPr>
          <w:sz w:val="28"/>
          <w:szCs w:val="28"/>
        </w:rPr>
      </w:pPr>
      <w:r>
        <w:rPr>
          <w:sz w:val="28"/>
          <w:szCs w:val="28"/>
        </w:rPr>
        <w:t>ГКУ ОСЗН Жирятинского района (по согласованию);</w:t>
      </w:r>
    </w:p>
    <w:p w:rsidR="00FF31A9" w:rsidRDefault="00FF31A9" w:rsidP="00FF31A9">
      <w:pPr>
        <w:jc w:val="both"/>
        <w:rPr>
          <w:sz w:val="28"/>
          <w:szCs w:val="28"/>
        </w:rPr>
      </w:pPr>
      <w:r>
        <w:rPr>
          <w:sz w:val="28"/>
          <w:szCs w:val="28"/>
        </w:rPr>
        <w:t>ГБУ «Комплексный центр социального обслуживания населения Жирятинского района» (по согласованию);</w:t>
      </w:r>
    </w:p>
    <w:p w:rsidR="00FF31A9" w:rsidRDefault="00FF31A9" w:rsidP="00FF31A9">
      <w:pPr>
        <w:jc w:val="both"/>
        <w:rPr>
          <w:sz w:val="28"/>
          <w:szCs w:val="28"/>
        </w:rPr>
      </w:pPr>
      <w:r>
        <w:rPr>
          <w:sz w:val="28"/>
          <w:szCs w:val="28"/>
        </w:rPr>
        <w:tab/>
        <w:t xml:space="preserve">Контроль за исполнением мероприятий осуществляется путем предоставления ежеквартально до 5 числа следующего за кварталом месяца информаций исполнителей и соисполнителей «дорожной карты» о работе, проделанной в рамках исполнения мероприятий и объектах социальной инфраструктуры, на которых созданы условия для </w:t>
      </w:r>
      <w:proofErr w:type="spellStart"/>
      <w:r>
        <w:rPr>
          <w:sz w:val="28"/>
          <w:szCs w:val="28"/>
        </w:rPr>
        <w:t>безбарьерной</w:t>
      </w:r>
      <w:proofErr w:type="spellEnd"/>
      <w:r>
        <w:rPr>
          <w:sz w:val="28"/>
          <w:szCs w:val="28"/>
        </w:rPr>
        <w:t xml:space="preserve"> среды жизнедеятельности инвалидов за прошедший период с указанием объема и источника финансирования, и ежегодно до 20 января за прошедший период.</w:t>
      </w:r>
    </w:p>
    <w:p w:rsidR="00FF31A9" w:rsidRDefault="00FF31A9" w:rsidP="00FF31A9">
      <w:pPr>
        <w:jc w:val="both"/>
        <w:rPr>
          <w:sz w:val="28"/>
          <w:szCs w:val="28"/>
        </w:rPr>
      </w:pPr>
    </w:p>
    <w:p w:rsidR="00FF31A9" w:rsidRDefault="00FF31A9" w:rsidP="00FF31A9">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Оценка эффективности реализации мероприятий «дорожной карты».</w:t>
      </w:r>
    </w:p>
    <w:p w:rsidR="00FF31A9" w:rsidRDefault="00FF31A9" w:rsidP="00FF31A9">
      <w:pPr>
        <w:rPr>
          <w:sz w:val="28"/>
          <w:szCs w:val="28"/>
        </w:rPr>
      </w:pPr>
    </w:p>
    <w:p w:rsidR="00FF31A9" w:rsidRDefault="00FF31A9" w:rsidP="00FF31A9">
      <w:pPr>
        <w:ind w:firstLine="360"/>
        <w:jc w:val="both"/>
        <w:rPr>
          <w:sz w:val="28"/>
          <w:szCs w:val="28"/>
        </w:rPr>
      </w:pPr>
      <w:r>
        <w:rPr>
          <w:sz w:val="28"/>
          <w:szCs w:val="28"/>
        </w:rPr>
        <w:t xml:space="preserve">Мероприятия «дорожной карты» направлены на предоставление инвалидам и детям-инвалидам равных возможностей для участия в жизни общества и </w:t>
      </w:r>
      <w:r>
        <w:rPr>
          <w:sz w:val="28"/>
          <w:szCs w:val="28"/>
        </w:rPr>
        <w:lastRenderedPageBreak/>
        <w:t>повышения качества жизни на основе формирования доступной среды жизнедеятельности.</w:t>
      </w:r>
    </w:p>
    <w:p w:rsidR="00FF31A9" w:rsidRDefault="00FF31A9" w:rsidP="00FF31A9">
      <w:pPr>
        <w:ind w:firstLine="360"/>
        <w:jc w:val="both"/>
        <w:rPr>
          <w:sz w:val="28"/>
          <w:szCs w:val="28"/>
        </w:rPr>
      </w:pPr>
      <w:r>
        <w:rPr>
          <w:sz w:val="28"/>
          <w:szCs w:val="28"/>
        </w:rPr>
        <w:t>Оценка эффективности реализации мероприятий «дорожной карты» будет определяться на основе степени достижения плановых значений показателей, степени реализации мероприятий, направленных на их достижение (показатели успешной реализации «дорожной карты» представлены в приложении 1, мероприятия для достижения запланированных показателей, утвержденных «дорожной карты», представлены в приложении 2).</w:t>
      </w: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FF31A9" w:rsidRDefault="00FF31A9" w:rsidP="00FF31A9">
      <w:pPr>
        <w:ind w:firstLine="360"/>
        <w:jc w:val="both"/>
        <w:rPr>
          <w:sz w:val="28"/>
          <w:szCs w:val="28"/>
        </w:rPr>
      </w:pPr>
    </w:p>
    <w:p w:rsidR="001E689E" w:rsidRDefault="00FF31A9" w:rsidP="00FF31A9">
      <w:pPr>
        <w:ind w:firstLine="360"/>
        <w:jc w:val="both"/>
      </w:pPr>
      <w:r w:rsidRPr="00D03AAE">
        <w:t xml:space="preserve">                                                                          </w:t>
      </w: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1E689E" w:rsidRDefault="001E689E" w:rsidP="00FF31A9">
      <w:pPr>
        <w:ind w:firstLine="360"/>
        <w:jc w:val="both"/>
      </w:pPr>
    </w:p>
    <w:p w:rsidR="00FF31A9" w:rsidRPr="00D03AAE" w:rsidRDefault="00FF31A9" w:rsidP="001E689E">
      <w:pPr>
        <w:ind w:firstLine="360"/>
        <w:jc w:val="right"/>
      </w:pPr>
      <w:r w:rsidRPr="00D03AAE">
        <w:t xml:space="preserve">         Приложение №2</w:t>
      </w:r>
    </w:p>
    <w:p w:rsidR="00FF31A9" w:rsidRPr="00D03AAE" w:rsidRDefault="00FF31A9" w:rsidP="001E689E">
      <w:pPr>
        <w:ind w:firstLine="360"/>
        <w:jc w:val="right"/>
      </w:pPr>
      <w:r w:rsidRPr="00D03AAE">
        <w:t xml:space="preserve">                                                                  к постановлению администрации</w:t>
      </w:r>
    </w:p>
    <w:p w:rsidR="00FF31A9" w:rsidRPr="00D03AAE" w:rsidRDefault="00FF31A9" w:rsidP="001E689E">
      <w:pPr>
        <w:ind w:firstLine="360"/>
        <w:jc w:val="right"/>
      </w:pPr>
      <w:r w:rsidRPr="00D03AAE">
        <w:t xml:space="preserve">                                                                   района</w:t>
      </w:r>
    </w:p>
    <w:p w:rsidR="00FF31A9" w:rsidRPr="00D03AAE" w:rsidRDefault="00FF31A9" w:rsidP="001E689E">
      <w:pPr>
        <w:ind w:firstLine="360"/>
        <w:jc w:val="right"/>
      </w:pPr>
      <w:r w:rsidRPr="00D03AAE">
        <w:t xml:space="preserve">                                                  </w:t>
      </w:r>
      <w:r>
        <w:t xml:space="preserve">                 от26.05.2016г № 221</w:t>
      </w:r>
    </w:p>
    <w:p w:rsidR="00FF31A9" w:rsidRPr="00D03AAE" w:rsidRDefault="00FF31A9" w:rsidP="00FF31A9">
      <w:pPr>
        <w:ind w:firstLine="360"/>
        <w:jc w:val="both"/>
      </w:pPr>
    </w:p>
    <w:p w:rsidR="00FF31A9" w:rsidRPr="00D03AAE" w:rsidRDefault="00FF31A9" w:rsidP="00FF31A9">
      <w:pPr>
        <w:ind w:firstLine="360"/>
        <w:jc w:val="center"/>
      </w:pPr>
      <w:r w:rsidRPr="00D03AAE">
        <w:t>СОСТАВ</w:t>
      </w:r>
    </w:p>
    <w:p w:rsidR="00FF31A9" w:rsidRPr="00D03AAE" w:rsidRDefault="00FF31A9" w:rsidP="00FF31A9">
      <w:pPr>
        <w:ind w:firstLine="360"/>
        <w:jc w:val="center"/>
      </w:pPr>
      <w:r w:rsidRPr="00D03AAE">
        <w:t xml:space="preserve">должностных лиц, ответственных за координацию работы по выполнению Федерального закона от 01.12.2014 г. № 419-ФЗ </w:t>
      </w:r>
    </w:p>
    <w:p w:rsidR="00FF31A9" w:rsidRPr="00D03AAE" w:rsidRDefault="00FF31A9" w:rsidP="00FF31A9">
      <w:pPr>
        <w:ind w:firstLine="360"/>
        <w:jc w:val="center"/>
      </w:pPr>
      <w:r w:rsidRPr="00D03AAE">
        <w:t xml:space="preserve">«О внесении изменений в отдельные законодательные акты </w:t>
      </w:r>
    </w:p>
    <w:p w:rsidR="00FF31A9" w:rsidRPr="00D03AAE" w:rsidRDefault="00FF31A9" w:rsidP="00FF31A9">
      <w:pPr>
        <w:ind w:firstLine="360"/>
        <w:jc w:val="center"/>
      </w:pPr>
      <w:r w:rsidRPr="00D03AAE">
        <w:t xml:space="preserve">Российской Федерации по вопросам социальной защиты </w:t>
      </w:r>
    </w:p>
    <w:p w:rsidR="00FF31A9" w:rsidRPr="00D03AAE" w:rsidRDefault="00FF31A9" w:rsidP="00FF31A9">
      <w:pPr>
        <w:ind w:firstLine="360"/>
        <w:jc w:val="center"/>
      </w:pPr>
      <w:r w:rsidRPr="00D03AAE">
        <w:t xml:space="preserve">инвалидов в связи с ратификацией Конвенции о правах </w:t>
      </w:r>
    </w:p>
    <w:p w:rsidR="00FF31A9" w:rsidRPr="00D03AAE" w:rsidRDefault="00FF31A9" w:rsidP="00FF31A9">
      <w:pPr>
        <w:ind w:firstLine="360"/>
        <w:jc w:val="center"/>
      </w:pPr>
      <w:r w:rsidRPr="00D03AAE">
        <w:t xml:space="preserve">инвалидов» и мероприятий по обеспечению доступности </w:t>
      </w:r>
    </w:p>
    <w:p w:rsidR="00FF31A9" w:rsidRPr="00D03AAE" w:rsidRDefault="00FF31A9" w:rsidP="00FF31A9">
      <w:pPr>
        <w:ind w:firstLine="360"/>
        <w:jc w:val="center"/>
      </w:pPr>
      <w:r w:rsidRPr="00D03AAE">
        <w:t>для инвалидов объектов и услуг в курируемой сфере:</w:t>
      </w:r>
    </w:p>
    <w:p w:rsidR="00FF31A9" w:rsidRPr="00D03AAE" w:rsidRDefault="00FF31A9" w:rsidP="00FF31A9">
      <w:pPr>
        <w:ind w:firstLine="360"/>
        <w:jc w:val="center"/>
      </w:pPr>
    </w:p>
    <w:p w:rsidR="00FF31A9" w:rsidRPr="00D03AAE" w:rsidRDefault="00FF31A9" w:rsidP="00FF31A9">
      <w:pPr>
        <w:ind w:firstLine="360"/>
        <w:jc w:val="both"/>
      </w:pPr>
      <w:r w:rsidRPr="00D03AAE">
        <w:t>Сфера имущества и земельных отношений – Петров А.Ю., заместитель главы администрации района;</w:t>
      </w:r>
    </w:p>
    <w:p w:rsidR="00FF31A9" w:rsidRPr="00D03AAE" w:rsidRDefault="00FF31A9" w:rsidP="00FF31A9">
      <w:pPr>
        <w:ind w:firstLine="360"/>
        <w:jc w:val="both"/>
      </w:pPr>
    </w:p>
    <w:p w:rsidR="00FF31A9" w:rsidRPr="00D03AAE" w:rsidRDefault="00FF31A9" w:rsidP="00FF31A9">
      <w:pPr>
        <w:ind w:firstLine="360"/>
        <w:jc w:val="both"/>
      </w:pPr>
      <w:r w:rsidRPr="00D03AAE">
        <w:t xml:space="preserve">Сфера информации и связи – </w:t>
      </w:r>
      <w:proofErr w:type="spellStart"/>
      <w:r w:rsidRPr="00D03AAE">
        <w:t>Тюкаева</w:t>
      </w:r>
      <w:proofErr w:type="spellEnd"/>
      <w:r w:rsidRPr="00D03AAE">
        <w:t xml:space="preserve"> Т.Н., управляющий делами в администрации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градостроительства – Петров А.Ю, заместитель главы администрации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контроля за строительством – Тищенко И.В., заместитель главы администрации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социальной защиты населения – Пожарская В.П., заместитель главы администрации Жирятинского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физической культуры и спорта - Пожарская В.П., заместитель главы администрации Жирятинского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культуры – Белова О.В., директор МБУК «Жирятинский КДО»;</w:t>
      </w:r>
    </w:p>
    <w:p w:rsidR="00FF31A9" w:rsidRPr="00D03AAE" w:rsidRDefault="00FF31A9" w:rsidP="00FF31A9">
      <w:pPr>
        <w:ind w:firstLine="360"/>
        <w:jc w:val="both"/>
      </w:pPr>
    </w:p>
    <w:p w:rsidR="00FF31A9" w:rsidRPr="00D03AAE" w:rsidRDefault="00FF31A9" w:rsidP="00FF31A9">
      <w:pPr>
        <w:ind w:firstLine="360"/>
        <w:jc w:val="both"/>
      </w:pPr>
      <w:r w:rsidRPr="00D03AAE">
        <w:t>Сфера здравоохранения - Пожарская В.П., заместитель главы администрации Жирятинского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образования – Зарезова В.И., начальник отдела образования Жирятинского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труда и занятости - Пожарская В.П., заместитель главы администрации Жирятинского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промышленности, транспорта, связи – Тищенко И.В., заместитель главы администрации района;</w:t>
      </w:r>
    </w:p>
    <w:p w:rsidR="00FF31A9" w:rsidRPr="00D03AAE" w:rsidRDefault="00FF31A9" w:rsidP="00FF31A9">
      <w:pPr>
        <w:ind w:firstLine="360"/>
        <w:jc w:val="both"/>
      </w:pPr>
    </w:p>
    <w:p w:rsidR="00FF31A9" w:rsidRPr="00D03AAE" w:rsidRDefault="00FF31A9" w:rsidP="00FF31A9">
      <w:pPr>
        <w:ind w:firstLine="360"/>
        <w:jc w:val="both"/>
      </w:pPr>
      <w:r w:rsidRPr="00D03AAE">
        <w:t>Сфера топливно-энергетического комплекса и жилищно-коммунального хозяйства – Петров А.Ю., заместитель главы администрации района.</w:t>
      </w:r>
    </w:p>
    <w:p w:rsidR="00FF31A9" w:rsidRPr="00D03AAE" w:rsidRDefault="00FF31A9" w:rsidP="00FF31A9">
      <w:pPr>
        <w:pStyle w:val="ListParagraph"/>
        <w:spacing w:after="0" w:line="240" w:lineRule="auto"/>
        <w:jc w:val="both"/>
        <w:rPr>
          <w:rFonts w:ascii="Times New Roman" w:hAnsi="Times New Roman"/>
          <w:sz w:val="24"/>
          <w:szCs w:val="24"/>
        </w:rPr>
      </w:pPr>
      <w:r w:rsidRPr="00D03AAE">
        <w:rPr>
          <w:rFonts w:ascii="Times New Roman" w:hAnsi="Times New Roman"/>
          <w:sz w:val="24"/>
          <w:szCs w:val="24"/>
        </w:rPr>
        <w:tab/>
      </w:r>
    </w:p>
    <w:p w:rsidR="00FF31A9" w:rsidRPr="00D03AAE" w:rsidRDefault="00FF31A9" w:rsidP="00FF31A9">
      <w:pPr>
        <w:jc w:val="both"/>
      </w:pPr>
    </w:p>
    <w:p w:rsidR="00FF31A9" w:rsidRDefault="00FF31A9"/>
    <w:sectPr w:rsidR="00FF31A9">
      <w:pgSz w:w="11906" w:h="16838"/>
      <w:pgMar w:top="1134" w:right="56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4318"/>
    <w:multiLevelType w:val="hybridMultilevel"/>
    <w:tmpl w:val="F4F884DE"/>
    <w:lvl w:ilvl="0" w:tplc="831A16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AEC4841"/>
    <w:multiLevelType w:val="hybridMultilevel"/>
    <w:tmpl w:val="767263F4"/>
    <w:lvl w:ilvl="0" w:tplc="C7163AE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56D32963"/>
    <w:multiLevelType w:val="hybridMultilevel"/>
    <w:tmpl w:val="D4B24F2A"/>
    <w:lvl w:ilvl="0" w:tplc="F0CEA2D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64B12A99"/>
    <w:multiLevelType w:val="multilevel"/>
    <w:tmpl w:val="639CB5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363"/>
    <w:rsid w:val="00052CB4"/>
    <w:rsid w:val="00056460"/>
    <w:rsid w:val="000B764C"/>
    <w:rsid w:val="00106085"/>
    <w:rsid w:val="00135BAE"/>
    <w:rsid w:val="001362F6"/>
    <w:rsid w:val="001748CD"/>
    <w:rsid w:val="001C15CE"/>
    <w:rsid w:val="001E689E"/>
    <w:rsid w:val="00246B6C"/>
    <w:rsid w:val="002664E2"/>
    <w:rsid w:val="002B7E2F"/>
    <w:rsid w:val="00306974"/>
    <w:rsid w:val="00322B54"/>
    <w:rsid w:val="00334624"/>
    <w:rsid w:val="003754DF"/>
    <w:rsid w:val="003978BC"/>
    <w:rsid w:val="003F0C9F"/>
    <w:rsid w:val="00440212"/>
    <w:rsid w:val="00473A0D"/>
    <w:rsid w:val="00497C6F"/>
    <w:rsid w:val="004A64E7"/>
    <w:rsid w:val="004C2E08"/>
    <w:rsid w:val="005625C1"/>
    <w:rsid w:val="005D19A7"/>
    <w:rsid w:val="005E047E"/>
    <w:rsid w:val="005F6996"/>
    <w:rsid w:val="0060037A"/>
    <w:rsid w:val="0060212F"/>
    <w:rsid w:val="0065075B"/>
    <w:rsid w:val="00654D16"/>
    <w:rsid w:val="006B7CC0"/>
    <w:rsid w:val="00706EF0"/>
    <w:rsid w:val="0079625F"/>
    <w:rsid w:val="007A40AC"/>
    <w:rsid w:val="007C7377"/>
    <w:rsid w:val="008779C0"/>
    <w:rsid w:val="008F55ED"/>
    <w:rsid w:val="00946D7C"/>
    <w:rsid w:val="00955947"/>
    <w:rsid w:val="00983951"/>
    <w:rsid w:val="009C6F8E"/>
    <w:rsid w:val="009D43BD"/>
    <w:rsid w:val="009D61AE"/>
    <w:rsid w:val="009E3363"/>
    <w:rsid w:val="00A426A2"/>
    <w:rsid w:val="00AD66B8"/>
    <w:rsid w:val="00B53947"/>
    <w:rsid w:val="00B67C1F"/>
    <w:rsid w:val="00C25417"/>
    <w:rsid w:val="00C46128"/>
    <w:rsid w:val="00C51FB5"/>
    <w:rsid w:val="00C7210B"/>
    <w:rsid w:val="00C73363"/>
    <w:rsid w:val="00CA77B9"/>
    <w:rsid w:val="00CC4B0A"/>
    <w:rsid w:val="00D317F1"/>
    <w:rsid w:val="00D33DAE"/>
    <w:rsid w:val="00DE1346"/>
    <w:rsid w:val="00E04125"/>
    <w:rsid w:val="00E44B68"/>
    <w:rsid w:val="00EE40AB"/>
    <w:rsid w:val="00F341BF"/>
    <w:rsid w:val="00F3603E"/>
    <w:rsid w:val="00F41070"/>
    <w:rsid w:val="00F5579C"/>
    <w:rsid w:val="00F85C26"/>
    <w:rsid w:val="00FF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C9BB8D-CD50-482A-8C17-F4AE4A5C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pPr>
      <w:jc w:val="both"/>
    </w:pPr>
    <w:rPr>
      <w:sz w:val="28"/>
    </w:rPr>
  </w:style>
  <w:style w:type="paragraph" w:customStyle="1" w:styleId="ConsPlusNormal">
    <w:name w:val="ConsPlusNormal"/>
    <w:rsid w:val="00F341BF"/>
    <w:pPr>
      <w:widowControl w:val="0"/>
      <w:autoSpaceDE w:val="0"/>
      <w:autoSpaceDN w:val="0"/>
      <w:adjustRightInd w:val="0"/>
      <w:ind w:firstLine="720"/>
    </w:pPr>
    <w:rPr>
      <w:rFonts w:ascii="Arial" w:hAnsi="Arial" w:cs="Arial"/>
    </w:rPr>
  </w:style>
  <w:style w:type="paragraph" w:customStyle="1" w:styleId="ConsPlusNonformat">
    <w:name w:val="ConsPlusNonformat"/>
    <w:rsid w:val="00F341BF"/>
    <w:pPr>
      <w:widowControl w:val="0"/>
      <w:autoSpaceDE w:val="0"/>
      <w:autoSpaceDN w:val="0"/>
      <w:adjustRightInd w:val="0"/>
    </w:pPr>
    <w:rPr>
      <w:rFonts w:ascii="Courier New" w:hAnsi="Courier New" w:cs="Courier New"/>
    </w:rPr>
  </w:style>
  <w:style w:type="paragraph" w:customStyle="1" w:styleId="ConsPlusTitle">
    <w:name w:val="ConsPlusTitle"/>
    <w:rsid w:val="00F341BF"/>
    <w:pPr>
      <w:widowControl w:val="0"/>
      <w:autoSpaceDE w:val="0"/>
      <w:autoSpaceDN w:val="0"/>
      <w:adjustRightInd w:val="0"/>
    </w:pPr>
    <w:rPr>
      <w:rFonts w:ascii="Arial" w:hAnsi="Arial" w:cs="Arial"/>
      <w:b/>
      <w:bCs/>
    </w:rPr>
  </w:style>
  <w:style w:type="paragraph" w:styleId="a5">
    <w:name w:val="Balloon Text"/>
    <w:basedOn w:val="a"/>
    <w:semiHidden/>
    <w:rsid w:val="00D33DAE"/>
    <w:rPr>
      <w:rFonts w:ascii="Tahoma" w:hAnsi="Tahoma" w:cs="Tahoma"/>
      <w:sz w:val="16"/>
      <w:szCs w:val="16"/>
    </w:rPr>
  </w:style>
  <w:style w:type="paragraph" w:customStyle="1" w:styleId="ListParagraph">
    <w:name w:val="List Paragraph"/>
    <w:basedOn w:val="a"/>
    <w:rsid w:val="00FF31A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Pre_Installed Company</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Pre_Installed User</dc:creator>
  <cp:keywords/>
  <cp:lastModifiedBy>Администратор</cp:lastModifiedBy>
  <cp:revision>2</cp:revision>
  <cp:lastPrinted>2016-05-27T11:16:00Z</cp:lastPrinted>
  <dcterms:created xsi:type="dcterms:W3CDTF">2020-03-18T14:30:00Z</dcterms:created>
  <dcterms:modified xsi:type="dcterms:W3CDTF">2020-03-18T14:30:00Z</dcterms:modified>
</cp:coreProperties>
</file>