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B06F16">
        <w:rPr>
          <w:sz w:val="24"/>
          <w:szCs w:val="24"/>
        </w:rPr>
        <w:t>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77734F">
        <w:rPr>
          <w:sz w:val="24"/>
          <w:szCs w:val="24"/>
        </w:rPr>
        <w:t>0210203</w:t>
      </w:r>
      <w:r w:rsidR="000C7326" w:rsidRPr="000C7326">
        <w:rPr>
          <w:sz w:val="24"/>
          <w:szCs w:val="24"/>
        </w:rPr>
        <w:t>:</w:t>
      </w:r>
      <w:r w:rsidR="00B06F16">
        <w:rPr>
          <w:sz w:val="24"/>
          <w:szCs w:val="24"/>
        </w:rPr>
        <w:t>32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77734F">
        <w:rPr>
          <w:sz w:val="24"/>
          <w:szCs w:val="24"/>
        </w:rPr>
        <w:t xml:space="preserve">Российская Федерация, </w:t>
      </w:r>
      <w:r w:rsidR="00B06F16">
        <w:rPr>
          <w:sz w:val="24"/>
          <w:szCs w:val="24"/>
        </w:rPr>
        <w:t xml:space="preserve">Брянская область, </w:t>
      </w:r>
      <w:r w:rsidR="00B240DA">
        <w:rPr>
          <w:sz w:val="24"/>
          <w:szCs w:val="24"/>
        </w:rPr>
        <w:t>Жирятинский</w:t>
      </w:r>
      <w:r w:rsidR="00B06F16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B06F16">
        <w:rPr>
          <w:sz w:val="24"/>
          <w:szCs w:val="24"/>
        </w:rPr>
        <w:t>Княжичи, ул. Садовая.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B06F16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B06F16">
        <w:rPr>
          <w:sz w:val="24"/>
          <w:szCs w:val="24"/>
        </w:rPr>
        <w:t>40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 w:rsidR="00B06F16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 w:rsidR="00B06F16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B06F16" w:rsidRDefault="00B06F16" w:rsidP="000A13B1">
      <w:pPr>
        <w:jc w:val="right"/>
      </w:pPr>
    </w:p>
    <w:p w:rsidR="00B06F16" w:rsidRDefault="00B06F16" w:rsidP="000A13B1">
      <w:pPr>
        <w:jc w:val="right"/>
      </w:pPr>
    </w:p>
    <w:p w:rsidR="00B06F16" w:rsidRDefault="00B06F16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B06F16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0A13B1">
        <w:rPr>
          <w:sz w:val="24"/>
          <w:szCs w:val="24"/>
        </w:rPr>
        <w:t>«</w:t>
      </w:r>
      <w:proofErr w:type="gramEnd"/>
      <w:r w:rsidRPr="000A13B1">
        <w:rPr>
          <w:sz w:val="24"/>
          <w:szCs w:val="24"/>
        </w:rPr>
        <w:t>_____» ____________ 20</w:t>
      </w:r>
      <w:r w:rsidR="00B06F16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B06F16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77734F">
        <w:rPr>
          <w:sz w:val="24"/>
          <w:szCs w:val="24"/>
        </w:rPr>
        <w:t xml:space="preserve">Российская Федерация, </w:t>
      </w:r>
      <w:r w:rsidR="00B06F16">
        <w:rPr>
          <w:sz w:val="24"/>
          <w:szCs w:val="24"/>
        </w:rPr>
        <w:t xml:space="preserve">Брянская область, </w:t>
      </w:r>
      <w:r w:rsidR="004F2522">
        <w:rPr>
          <w:sz w:val="24"/>
          <w:szCs w:val="24"/>
        </w:rPr>
        <w:t>Жирятинский</w:t>
      </w:r>
      <w:r w:rsidR="00B06F16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77734F">
        <w:rPr>
          <w:sz w:val="24"/>
          <w:szCs w:val="24"/>
        </w:rPr>
        <w:t>0210203</w:t>
      </w:r>
      <w:r w:rsidR="000C7326">
        <w:rPr>
          <w:sz w:val="24"/>
          <w:szCs w:val="24"/>
        </w:rPr>
        <w:t>:</w:t>
      </w:r>
      <w:r w:rsidR="00B06F16">
        <w:rPr>
          <w:sz w:val="24"/>
          <w:szCs w:val="24"/>
        </w:rPr>
        <w:t>32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E1" w:rsidRDefault="00E91EE1" w:rsidP="00572C11">
      <w:r>
        <w:separator/>
      </w:r>
    </w:p>
  </w:endnote>
  <w:endnote w:type="continuationSeparator" w:id="0">
    <w:p w:rsidR="00E91EE1" w:rsidRDefault="00E91EE1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E1" w:rsidRDefault="00E91EE1" w:rsidP="00572C11">
      <w:r>
        <w:separator/>
      </w:r>
    </w:p>
  </w:footnote>
  <w:footnote w:type="continuationSeparator" w:id="0">
    <w:p w:rsidR="00E91EE1" w:rsidRDefault="00E91EE1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124D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C476D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7734F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A92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6F1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1EE1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D7E4A-61EC-4D0B-8A4E-619A90DC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2020-07-24T05:56:00Z</dcterms:created>
  <dcterms:modified xsi:type="dcterms:W3CDTF">2020-07-24T05:56:00Z</dcterms:modified>
</cp:coreProperties>
</file>