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5A71" w14:textId="77777777" w:rsidR="002B2106" w:rsidRPr="003B1564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350C6560" w14:textId="4289BC98" w:rsidR="00FE383C" w:rsidRPr="003B1564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3B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 палаты Жирятинского района</w:t>
      </w:r>
      <w:r w:rsidR="00E6305A" w:rsidRPr="003B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</w:t>
      </w:r>
      <w:r w:rsidR="005D3E85" w:rsidRPr="003B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экспертно-аналитического мероприятия по </w:t>
      </w:r>
      <w:r w:rsidRPr="003B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экспертиз</w:t>
      </w:r>
      <w:r w:rsidR="005D3E85" w:rsidRPr="003B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3B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 </w:t>
      </w:r>
      <w:r w:rsidR="00E6305A" w:rsidRPr="003B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«О внесении изменений в решение Жирятинского районного Совета народных депутатов  №6-330 от 15.12.2023 года «О бюджете Жирятинского муниципального  района Брянской области на 2024 год и на плановый период 2025 и 2026 годов»</w:t>
      </w:r>
    </w:p>
    <w:p w14:paraId="3799E71F" w14:textId="77777777" w:rsidR="00FE383C" w:rsidRPr="003B1564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0D072FD6" w:rsidR="00FE383C" w:rsidRPr="003B1564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с.Жирятино</w:t>
      </w:r>
      <w:r w:rsidR="00722DEA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</w:t>
      </w:r>
      <w:r w:rsidR="00197204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  </w:t>
      </w:r>
      <w:r w:rsidR="009C29F0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2DEA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64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722DEA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91364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22DEA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E6D07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305A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2DEA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884E62E" w14:textId="3313ED38" w:rsidR="00882ACE" w:rsidRPr="003B1564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экспертизы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ст.157 Бюджетного кодекса РФ, п.</w:t>
      </w:r>
      <w:r w:rsidR="002D36FF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36FF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ст.9 Федерального за</w:t>
      </w:r>
      <w:r w:rsidR="002D36FF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от 07.02.2011 года №6-ФЗ «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Жирятинского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утвержденно</w:t>
      </w:r>
      <w:r w:rsidR="004E77A5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2D36FF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Жирятинского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08E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9.09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2608E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 № </w:t>
      </w:r>
      <w:r w:rsidR="0032608E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36FF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608E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2D36FF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1.2.1. Плана работы Контрольно-счетной палаты Жирятинского района</w:t>
      </w:r>
      <w:r w:rsidR="00716F24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E6305A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6F24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D36FF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приказом от </w:t>
      </w:r>
      <w:r w:rsidR="00E6305A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D36FF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266AE1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305A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E2A6B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E1D42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6305A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791364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изменениями)</w:t>
      </w:r>
      <w:r w:rsidR="002D36FF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2A6B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D42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от </w:t>
      </w:r>
      <w:r w:rsidR="00CC3674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07.10</w:t>
      </w:r>
      <w:r w:rsidR="00882ACE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95E90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305A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2ACE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C3674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D541A8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2ACE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п/эм.</w:t>
      </w:r>
    </w:p>
    <w:p w14:paraId="0D7F4656" w14:textId="4A89A6DE" w:rsidR="005D3E85" w:rsidRPr="003B1564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15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действующему законодательству Р</w:t>
      </w:r>
      <w:r w:rsidR="006D73B7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3B1564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2C509454" w:rsidR="005D3E85" w:rsidRPr="003B1564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15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проект решения Жирятинского районного Совета народных депутатов </w:t>
      </w:r>
      <w:r w:rsidR="00996B30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C3674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11.10</w:t>
      </w:r>
      <w:r w:rsidR="00C510FA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895E90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6305A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510FA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8D0168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Жирятинского районного Совета народных депутатов № </w:t>
      </w:r>
      <w:r w:rsidR="00895E90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E6305A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C75315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E6305A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7754BC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6305A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895E90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895E90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895E90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79685D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C75315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79685D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2263AA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79685D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421B84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287ACE86" w:rsidR="00722DEA" w:rsidRPr="003B1564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</w:t>
      </w:r>
      <w:r w:rsidR="00882ACE" w:rsidRPr="003B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э</w:t>
      </w:r>
      <w:r w:rsidRPr="003B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ксп</w:t>
      </w:r>
      <w:r w:rsidR="00882ACE" w:rsidRPr="003B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ертизы:</w:t>
      </w:r>
      <w:r w:rsidR="000C44EF" w:rsidRPr="003B1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3674" w:rsidRPr="003B1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 октября</w:t>
      </w:r>
      <w:r w:rsidR="00522FD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B07B1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612D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2FD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708B52F" w14:textId="77777777" w:rsidR="008D0168" w:rsidRPr="003B1564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положения:</w:t>
      </w:r>
      <w:r w:rsidR="008D0168" w:rsidRPr="003B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41BAE4E" w14:textId="0A4306C7" w:rsidR="00521659" w:rsidRPr="003B1564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1AA5CF0D" w:rsidR="000C612D" w:rsidRPr="003B1564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3B1564">
        <w:rPr>
          <w:rFonts w:ascii="Times New Roman" w:hAnsi="Times New Roman"/>
          <w:sz w:val="28"/>
          <w:szCs w:val="28"/>
        </w:rPr>
        <w:t xml:space="preserve">твердить на 2024 год прогнозируемый общий объем доходов бюджета Жирятинского муниципального района Брянской области в сумме </w:t>
      </w:r>
      <w:r w:rsidR="00CB3FB5" w:rsidRPr="003B1564">
        <w:rPr>
          <w:rFonts w:ascii="Times New Roman" w:hAnsi="Times New Roman"/>
          <w:sz w:val="28"/>
          <w:szCs w:val="28"/>
        </w:rPr>
        <w:t>4</w:t>
      </w:r>
      <w:r w:rsidR="00CC3674" w:rsidRPr="003B1564">
        <w:rPr>
          <w:rFonts w:ascii="Times New Roman" w:hAnsi="Times New Roman"/>
          <w:sz w:val="28"/>
          <w:szCs w:val="28"/>
        </w:rPr>
        <w:t>43 461,3</w:t>
      </w:r>
      <w:r w:rsidRPr="003B1564">
        <w:rPr>
          <w:rFonts w:ascii="Times New Roman" w:hAnsi="Times New Roman"/>
          <w:sz w:val="28"/>
          <w:szCs w:val="28"/>
        </w:rPr>
        <w:t xml:space="preserve"> тыс. рублей;</w:t>
      </w:r>
    </w:p>
    <w:p w14:paraId="4867B0FF" w14:textId="17AA1502" w:rsidR="000C612D" w:rsidRPr="003B1564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3B2A1818" w:rsidR="008D0168" w:rsidRPr="003B1564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0" w:name="_Hlk159238901"/>
      <w:r w:rsidR="008D0168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3B1564">
        <w:rPr>
          <w:rFonts w:ascii="Times New Roman" w:hAnsi="Times New Roman"/>
          <w:sz w:val="28"/>
          <w:szCs w:val="28"/>
        </w:rPr>
        <w:t>твердить на 202</w:t>
      </w:r>
      <w:r w:rsidR="000C612D" w:rsidRPr="003B1564">
        <w:rPr>
          <w:rFonts w:ascii="Times New Roman" w:hAnsi="Times New Roman"/>
          <w:sz w:val="28"/>
          <w:szCs w:val="28"/>
        </w:rPr>
        <w:t>4</w:t>
      </w:r>
      <w:r w:rsidR="008D0168" w:rsidRPr="003B1564">
        <w:rPr>
          <w:rFonts w:ascii="Times New Roman" w:hAnsi="Times New Roman"/>
          <w:sz w:val="28"/>
          <w:szCs w:val="28"/>
        </w:rPr>
        <w:t xml:space="preserve"> год прогнозируемый общий объем </w:t>
      </w:r>
      <w:r w:rsidR="00A75A6E" w:rsidRPr="003B1564">
        <w:rPr>
          <w:rFonts w:ascii="Times New Roman" w:hAnsi="Times New Roman"/>
          <w:sz w:val="28"/>
          <w:szCs w:val="28"/>
        </w:rPr>
        <w:t>расходов</w:t>
      </w:r>
      <w:r w:rsidR="008D0168" w:rsidRPr="003B1564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CB3FB5" w:rsidRPr="003B1564">
        <w:rPr>
          <w:rFonts w:ascii="Times New Roman" w:hAnsi="Times New Roman"/>
          <w:sz w:val="28"/>
          <w:szCs w:val="28"/>
        </w:rPr>
        <w:t>4</w:t>
      </w:r>
      <w:r w:rsidR="00CC3674" w:rsidRPr="003B1564">
        <w:rPr>
          <w:rFonts w:ascii="Times New Roman" w:hAnsi="Times New Roman"/>
          <w:sz w:val="28"/>
          <w:szCs w:val="28"/>
        </w:rPr>
        <w:t>47 036,7</w:t>
      </w:r>
      <w:r w:rsidR="008D0168" w:rsidRPr="003B1564">
        <w:rPr>
          <w:rFonts w:ascii="Times New Roman" w:hAnsi="Times New Roman"/>
          <w:sz w:val="28"/>
          <w:szCs w:val="28"/>
        </w:rPr>
        <w:t xml:space="preserve"> тыс. рублей;</w:t>
      </w:r>
    </w:p>
    <w:bookmarkEnd w:id="0"/>
    <w:p w14:paraId="7B6FE9AF" w14:textId="26775E83" w:rsidR="007F77A3" w:rsidRPr="003B1564" w:rsidRDefault="00CC3674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1564">
        <w:rPr>
          <w:rFonts w:ascii="Times New Roman" w:hAnsi="Times New Roman"/>
          <w:sz w:val="28"/>
          <w:szCs w:val="28"/>
        </w:rPr>
        <w:t>- установить объем бюджетных ассигнований муниципального дорожного фонда Жирятинского района на 2024 год в сумме 22 177,2 тыс. рублей</w:t>
      </w:r>
    </w:p>
    <w:p w14:paraId="3A5F97C5" w14:textId="77777777" w:rsidR="00CC3674" w:rsidRPr="003B1564" w:rsidRDefault="00CC3674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6A15F2" w14:textId="004E2667" w:rsidR="008618C9" w:rsidRPr="003B1564" w:rsidRDefault="00CC3674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18C9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Pr="003B1564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5123FBFB" w:rsidR="00344CF2" w:rsidRPr="003B1564" w:rsidRDefault="00CC3674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44CF2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0255899A" w14:textId="49ADA9CB" w:rsidR="004F646E" w:rsidRPr="003B1564" w:rsidRDefault="004B2A1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</w:t>
      </w:r>
      <w:r w:rsidR="00344CF2"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5F3B96"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</w:t>
      </w:r>
      <w:r w:rsidR="00FE79BE"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бщий объем доходной части местного бюджета на 2024 год увеличен на </w:t>
      </w:r>
      <w:r w:rsidR="00186586"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9 177,6</w:t>
      </w:r>
      <w:r w:rsidR="00FE79BE"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CA3467"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тыс. </w:t>
      </w:r>
      <w:r w:rsidR="00FE79BE"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руб.</w:t>
      </w:r>
      <w:r w:rsidR="0036697A"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14:paraId="1878DB98" w14:textId="033CF31E" w:rsidR="00FE79BE" w:rsidRPr="003B1564" w:rsidRDefault="00CA3467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564">
        <w:rPr>
          <w:rFonts w:ascii="Times New Roman" w:hAnsi="Times New Roman" w:cs="Times New Roman"/>
          <w:sz w:val="28"/>
          <w:szCs w:val="28"/>
        </w:rPr>
        <w:t>- о</w:t>
      </w:r>
      <w:r w:rsidR="00FE79BE" w:rsidRPr="003B1564">
        <w:rPr>
          <w:rFonts w:ascii="Times New Roman" w:hAnsi="Times New Roman" w:cs="Times New Roman"/>
          <w:sz w:val="28"/>
          <w:szCs w:val="28"/>
        </w:rPr>
        <w:t xml:space="preserve">бъем налоговых и неналоговых доходов на 2024 год </w:t>
      </w:r>
      <w:r w:rsidR="003566E0" w:rsidRPr="003B1564">
        <w:rPr>
          <w:rFonts w:ascii="Times New Roman" w:hAnsi="Times New Roman" w:cs="Times New Roman"/>
          <w:sz w:val="28"/>
          <w:szCs w:val="28"/>
        </w:rPr>
        <w:t>изменен</w:t>
      </w:r>
      <w:r w:rsidR="00186586" w:rsidRPr="003B1564">
        <w:rPr>
          <w:rFonts w:ascii="Times New Roman" w:hAnsi="Times New Roman" w:cs="Times New Roman"/>
          <w:sz w:val="28"/>
          <w:szCs w:val="28"/>
        </w:rPr>
        <w:t xml:space="preserve"> на 3 571,5 тыс. рублей – единый сельскохозяйственный налог увеличен на 184,4 тыс. рублей в связи с фактическим поступлением доходов, государственная пошлина увеличена на </w:t>
      </w:r>
      <w:r w:rsidR="0098771F" w:rsidRPr="003B1564">
        <w:rPr>
          <w:rFonts w:ascii="Times New Roman" w:hAnsi="Times New Roman" w:cs="Times New Roman"/>
          <w:sz w:val="28"/>
          <w:szCs w:val="28"/>
        </w:rPr>
        <w:t>186,0 тыс. рублей, в связи с ожидаемым поступлением доходов, штрафы на 35,0 тыс. рублей, в связи с ожидаемым поступлением доходов, поступающие в порядке возмещения расходов, понесенных в связи с эксплуатацией имущества муниципальных районов на 25,0 тыс. руб. в связи с ожидаемым поступлением доходов,  доходы от реализации имущества, находящегося в собственности муниципальных районов(за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уменьшены на - 4 001,</w:t>
      </w:r>
      <w:r w:rsidR="001D50AD" w:rsidRPr="003B1564">
        <w:rPr>
          <w:rFonts w:ascii="Times New Roman" w:hAnsi="Times New Roman" w:cs="Times New Roman"/>
          <w:sz w:val="28"/>
          <w:szCs w:val="28"/>
        </w:rPr>
        <w:t>9</w:t>
      </w:r>
      <w:r w:rsidR="0098771F" w:rsidRPr="003B1564">
        <w:rPr>
          <w:rFonts w:ascii="Times New Roman" w:hAnsi="Times New Roman" w:cs="Times New Roman"/>
          <w:sz w:val="28"/>
          <w:szCs w:val="28"/>
        </w:rPr>
        <w:t xml:space="preserve"> тыс. руб., в связи с отсутствием продажи имущества находящегося в муниципальной собственности.</w:t>
      </w:r>
    </w:p>
    <w:p w14:paraId="4B573358" w14:textId="52FE5B7D" w:rsidR="003566E0" w:rsidRPr="003B1564" w:rsidRDefault="003566E0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564">
        <w:rPr>
          <w:rFonts w:ascii="Times New Roman" w:hAnsi="Times New Roman" w:cs="Times New Roman"/>
          <w:sz w:val="28"/>
          <w:szCs w:val="28"/>
        </w:rPr>
        <w:t xml:space="preserve">- объем безвозмездных поступлений на 2024 год увеличен на </w:t>
      </w:r>
      <w:r w:rsidR="001D50AD" w:rsidRPr="003B1564">
        <w:rPr>
          <w:rFonts w:ascii="Times New Roman" w:hAnsi="Times New Roman" w:cs="Times New Roman"/>
          <w:sz w:val="28"/>
          <w:szCs w:val="28"/>
        </w:rPr>
        <w:t>12 749,1</w:t>
      </w:r>
      <w:r w:rsidRPr="003B1564">
        <w:rPr>
          <w:rFonts w:ascii="Times New Roman" w:hAnsi="Times New Roman" w:cs="Times New Roman"/>
          <w:sz w:val="28"/>
          <w:szCs w:val="28"/>
        </w:rPr>
        <w:t xml:space="preserve"> тыс. рублей:</w:t>
      </w:r>
      <w:r w:rsidR="004B2A15" w:rsidRPr="003B1564">
        <w:rPr>
          <w:rFonts w:ascii="Times New Roman" w:hAnsi="Times New Roman" w:cs="Times New Roman"/>
          <w:sz w:val="28"/>
          <w:szCs w:val="28"/>
        </w:rPr>
        <w:t xml:space="preserve"> </w:t>
      </w:r>
      <w:r w:rsidR="001D50AD" w:rsidRPr="003B1564">
        <w:rPr>
          <w:rFonts w:ascii="Times New Roman" w:hAnsi="Times New Roman" w:cs="Times New Roman"/>
          <w:sz w:val="28"/>
          <w:szCs w:val="28"/>
        </w:rPr>
        <w:t>дотация на поддержку мер по обеспечению сбалансированности бюджетов +4 796,9 тыс. руб. (постановления Правительства Брянской области от 22.04.2024 №170-п, от 16.09.2024 №429-п); субсидии на обеспечение сохранности автомобильных дорог местного значения и условий безопасности движения по ним +3 210,6 тыс. руб. (уведомление Департамента финансов Брянской области от 02.07.2024 г.); ежемесячное денежное вознаграждение за классное руководство педагогическим работникам +4 140,4 тыс.  руб. (уведомления Департамента финансов Брянской области от 07.06.2024 г., от 12.08.2024 г.); достижение показателей деятельности органов исполнительной власти субъектов Российской Федерации +523,0 тыс. руб. (уведомление Департамента финансов Брянской области от 01.07.2024 г.); ежемесячное денежное вознаграждение советникам директоров по воспитанию и взаимодействию с детскими общественными объединениями государственных  общеобразовательных организаций, профессиональных образовательных организаций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 +78,1 тыс. руб.(уведомление Департамента Финансов Брянской области от 11.09.2024 г.).</w:t>
      </w:r>
    </w:p>
    <w:p w14:paraId="2BD471F1" w14:textId="559F153B" w:rsidR="005F3B96" w:rsidRPr="003B1564" w:rsidRDefault="005F3B96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564">
        <w:rPr>
          <w:rFonts w:ascii="Times New Roman" w:hAnsi="Times New Roman" w:cs="Times New Roman"/>
          <w:sz w:val="28"/>
          <w:szCs w:val="28"/>
        </w:rPr>
        <w:t xml:space="preserve">2. Общий объем расходной части местного бюджета увеличен на </w:t>
      </w:r>
      <w:r w:rsidR="001D50AD" w:rsidRPr="003B1564">
        <w:rPr>
          <w:rFonts w:ascii="Times New Roman" w:hAnsi="Times New Roman" w:cs="Times New Roman"/>
          <w:sz w:val="28"/>
          <w:szCs w:val="28"/>
        </w:rPr>
        <w:t>9 177,6</w:t>
      </w:r>
      <w:r w:rsidRPr="003B15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FF2C7CD" w14:textId="28DE9579" w:rsidR="00592C2C" w:rsidRPr="003B1564" w:rsidRDefault="00592C2C" w:rsidP="00592C2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Общий объем доходной части местного бюджета на 2025 год не изменен. Объем налоговых и неналоговых доходов на 2025 год не изменен. </w:t>
      </w:r>
      <w:bookmarkStart w:id="1" w:name="_Hlk159313733"/>
      <w:r w:rsidR="0036697A"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расходной части местного бюджета на 2025 год не изменен.</w:t>
      </w:r>
      <w:bookmarkEnd w:id="1"/>
      <w:r w:rsidR="0036697A"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безвозмездных поступлений на 2025 год не изменен.</w:t>
      </w:r>
    </w:p>
    <w:p w14:paraId="5014A240" w14:textId="6296CBDF" w:rsidR="00592C2C" w:rsidRPr="003B1564" w:rsidRDefault="00592C2C" w:rsidP="00592C2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Общий объем доходной части местного бюджета на 2026 год не изменен. Объем налоговых и неналоговых доходов на 2026 год не изменен. </w:t>
      </w:r>
      <w:r w:rsidR="0036697A"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Объем расходной части местного бюджета на 2026 год не изменен. </w:t>
      </w:r>
      <w:r w:rsidRPr="003B156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Объем безвозмездных поступлений на 2026 год не изменен.</w:t>
      </w:r>
    </w:p>
    <w:p w14:paraId="2D4FBC15" w14:textId="0F6C7D6E" w:rsidR="00312A21" w:rsidRPr="003B1564" w:rsidRDefault="00312A21" w:rsidP="00592C2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Причины</w:t>
      </w:r>
      <w:r w:rsidR="00E430C2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243ADE5" w14:textId="0C31FE6E" w:rsidR="00CE404D" w:rsidRPr="003B1564" w:rsidRDefault="005D3E85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результате внесенных изменений в бюджет </w:t>
      </w:r>
      <w:r w:rsidR="00C510FA"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составит </w:t>
      </w:r>
      <w:r w:rsidR="005F3B96"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3 575,4 </w:t>
      </w:r>
      <w:r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тыс. рублей. </w:t>
      </w:r>
      <w:r w:rsidR="00C510FA"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бюджета района на 20</w:t>
      </w:r>
      <w:r w:rsidR="00776699"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предусмотрены остатки средств на счете по состоянию на 1 января 20</w:t>
      </w:r>
      <w:r w:rsidR="00776699"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3B156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года.</w:t>
      </w:r>
    </w:p>
    <w:p w14:paraId="7972DA84" w14:textId="77777777" w:rsidR="00223996" w:rsidRPr="003B1564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Pr="003B1564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3B156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3B1564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37A5798" w14:textId="0B6145B8" w:rsidR="007C4783" w:rsidRPr="003B1564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установлен</w:t>
      </w:r>
      <w:r w:rsidR="00252482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10FA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проект 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 w:rsidR="00C510FA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Жирятинского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 народных депутатов от </w:t>
      </w:r>
      <w:r w:rsidR="00C7601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0C44EF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решение Жирятинского районного</w:t>
      </w:r>
      <w:r w:rsidR="00C301AA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776699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C301AA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5149FE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776699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6699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3B1564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53C044B2" w14:textId="77777777" w:rsidR="00722DEA" w:rsidRPr="003B1564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3B1564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A41D9" w14:textId="55ADFE20" w:rsidR="000C44EF" w:rsidRPr="003B1564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1.Рекомендовать 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Жирятинскому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Совету народных депутатов рассмотре</w:t>
      </w:r>
      <w:r w:rsidR="00353475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проект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Жирятинского районного</w:t>
      </w:r>
      <w:r w:rsidR="00496880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 </w:t>
      </w:r>
      <w:r w:rsidR="00C7601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0C44EF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0C44EF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C44EF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 в решение Жирятинского районного Совета народных депутатов № 6-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0C44EF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0C44EF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Жирятинского муниципального района Брянской области на 202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на плановый период 202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592C2C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C44EF" w:rsidRPr="003B15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</w:p>
    <w:p w14:paraId="157CF109" w14:textId="09E0DD35" w:rsidR="000663F3" w:rsidRPr="003B1564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 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Заключение 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52482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Жирятинского </w:t>
      </w:r>
      <w:r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806A5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601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</w:t>
      </w:r>
      <w:r w:rsidR="00A806A5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7601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806A5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Жирятинского района</w:t>
      </w:r>
      <w:r w:rsidR="00DE1806" w:rsidRPr="003B1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379984" w14:textId="77777777" w:rsidR="000663F3" w:rsidRPr="003B1564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096672" w14:textId="77777777" w:rsidR="000663F3" w:rsidRPr="003B1564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AC093F" w14:textId="77777777" w:rsidR="0028387D" w:rsidRPr="003B1564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EB63AB" w14:textId="77777777" w:rsidR="00722DEA" w:rsidRPr="003B1564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14:paraId="0B5B704A" w14:textId="77777777" w:rsidR="00722DEA" w:rsidRPr="003B1564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</w:t>
      </w:r>
      <w:r w:rsidR="00DE1806" w:rsidRPr="003B1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B1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палаты</w:t>
      </w:r>
    </w:p>
    <w:p w14:paraId="4DEF8034" w14:textId="0DCE80C9" w:rsidR="008240E4" w:rsidRPr="003B156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Жирятинского</w:t>
      </w:r>
      <w:r w:rsidR="00722DEA" w:rsidRPr="003B1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 </w:t>
      </w:r>
      <w:r w:rsidR="00C17715" w:rsidRPr="003B1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</w:t>
      </w:r>
      <w:r w:rsidR="00A2550D" w:rsidRPr="003B1564">
        <w:rPr>
          <w:noProof/>
          <w:lang w:eastAsia="ru-RU"/>
        </w:rPr>
        <w:t xml:space="preserve">              </w:t>
      </w:r>
      <w:r w:rsidR="00D91F63" w:rsidRPr="003B1564">
        <w:rPr>
          <w:noProof/>
        </w:rPr>
        <w:drawing>
          <wp:inline distT="0" distB="0" distL="0" distR="0" wp14:anchorId="1A8D9816" wp14:editId="23E674C5">
            <wp:extent cx="661917" cy="326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2" cy="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 w:rsidRPr="003B1564">
        <w:rPr>
          <w:noProof/>
          <w:lang w:eastAsia="ru-RU"/>
        </w:rPr>
        <w:t xml:space="preserve">                                                     </w:t>
      </w:r>
      <w:r w:rsidR="00C17715" w:rsidRPr="003B1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</w:t>
      </w:r>
      <w:r w:rsidR="00722DEA" w:rsidRPr="003B1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97204" w:rsidRPr="003B1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Е.И.Самсонова</w:t>
      </w:r>
    </w:p>
    <w:p w14:paraId="78162301" w14:textId="77777777" w:rsidR="00386E4E" w:rsidRPr="003B1564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3B1564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6586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D50AD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4CF2"/>
    <w:rsid w:val="00350C12"/>
    <w:rsid w:val="00353475"/>
    <w:rsid w:val="00354CB1"/>
    <w:rsid w:val="003566E0"/>
    <w:rsid w:val="00357904"/>
    <w:rsid w:val="00360475"/>
    <w:rsid w:val="0036353B"/>
    <w:rsid w:val="0036697A"/>
    <w:rsid w:val="00366F32"/>
    <w:rsid w:val="00372943"/>
    <w:rsid w:val="0037374F"/>
    <w:rsid w:val="00386E4E"/>
    <w:rsid w:val="003957C8"/>
    <w:rsid w:val="00397F9F"/>
    <w:rsid w:val="003A4FBA"/>
    <w:rsid w:val="003B1564"/>
    <w:rsid w:val="003B3519"/>
    <w:rsid w:val="003B57D9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2A15"/>
    <w:rsid w:val="004B6577"/>
    <w:rsid w:val="004B6C6B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2C2C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3B96"/>
    <w:rsid w:val="005F5232"/>
    <w:rsid w:val="006038BC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754BC"/>
    <w:rsid w:val="00776699"/>
    <w:rsid w:val="00780776"/>
    <w:rsid w:val="00780E4B"/>
    <w:rsid w:val="00785217"/>
    <w:rsid w:val="00791364"/>
    <w:rsid w:val="0079685D"/>
    <w:rsid w:val="007975E1"/>
    <w:rsid w:val="007A1FD1"/>
    <w:rsid w:val="007A4F7D"/>
    <w:rsid w:val="007C15AF"/>
    <w:rsid w:val="007C2497"/>
    <w:rsid w:val="007C3C9C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7F77A3"/>
    <w:rsid w:val="00800625"/>
    <w:rsid w:val="00807DF1"/>
    <w:rsid w:val="00812FF0"/>
    <w:rsid w:val="00815541"/>
    <w:rsid w:val="00816833"/>
    <w:rsid w:val="008203CE"/>
    <w:rsid w:val="00821D62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46CC"/>
    <w:rsid w:val="00985AFD"/>
    <w:rsid w:val="0098771F"/>
    <w:rsid w:val="00996B30"/>
    <w:rsid w:val="009A7399"/>
    <w:rsid w:val="009C29F0"/>
    <w:rsid w:val="009D67B2"/>
    <w:rsid w:val="009E11F3"/>
    <w:rsid w:val="009E4065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3A1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E39D9"/>
    <w:rsid w:val="00BF478E"/>
    <w:rsid w:val="00BF60F5"/>
    <w:rsid w:val="00BF70CD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76016"/>
    <w:rsid w:val="00C8169B"/>
    <w:rsid w:val="00C87771"/>
    <w:rsid w:val="00C87CE7"/>
    <w:rsid w:val="00CA3467"/>
    <w:rsid w:val="00CA3727"/>
    <w:rsid w:val="00CA51E4"/>
    <w:rsid w:val="00CB3FB5"/>
    <w:rsid w:val="00CC2835"/>
    <w:rsid w:val="00CC3674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136D1"/>
    <w:rsid w:val="00D13789"/>
    <w:rsid w:val="00D1420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91F63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Администратор</cp:lastModifiedBy>
  <cp:revision>4</cp:revision>
  <cp:lastPrinted>2024-02-19T11:54:00Z</cp:lastPrinted>
  <dcterms:created xsi:type="dcterms:W3CDTF">2024-10-07T08:19:00Z</dcterms:created>
  <dcterms:modified xsi:type="dcterms:W3CDTF">2024-10-18T06:42:00Z</dcterms:modified>
</cp:coreProperties>
</file>