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A71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350C6560" w14:textId="4289BC98" w:rsidR="00FE383C" w:rsidRPr="00456D82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«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Жирятинского районного Совета народных депутатов  №6-330 от 15.12.2023 года «О бюджете Жирятинского муниципального  района Брянской области на 2024 год и на плановый период 2025 и 2026 годов»</w:t>
      </w:r>
    </w:p>
    <w:p w14:paraId="3799E71F" w14:textId="77777777"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446289" w14:textId="408C4B53"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884E62E" w14:textId="617EFF3A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0D7F465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B9F9A0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AA6BA9" w14:textId="2510ECBF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FF0E187" w14:textId="32D02317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708B52F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1BAE4E" w14:textId="0A4306C7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5DEF16" w14:textId="271E4B33" w:rsidR="000C612D" w:rsidRDefault="000C612D" w:rsidP="000C612D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у</w:t>
      </w:r>
      <w:r w:rsidRPr="008D0168">
        <w:rPr>
          <w:rFonts w:ascii="Times New Roman" w:hAnsi="Times New Roman"/>
          <w:sz w:val="28"/>
          <w:szCs w:val="28"/>
        </w:rPr>
        <w:t>твердить на 202</w:t>
      </w:r>
      <w:r>
        <w:rPr>
          <w:rFonts w:ascii="Times New Roman" w:hAnsi="Times New Roman"/>
          <w:sz w:val="28"/>
          <w:szCs w:val="28"/>
        </w:rPr>
        <w:t>4</w:t>
      </w:r>
      <w:r w:rsidRPr="008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>
        <w:rPr>
          <w:rFonts w:ascii="Times New Roman" w:hAnsi="Times New Roman"/>
          <w:sz w:val="28"/>
          <w:szCs w:val="28"/>
        </w:rPr>
        <w:t xml:space="preserve">242 675,6 тыс. </w:t>
      </w:r>
      <w:r w:rsidRPr="008D016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8D0168">
        <w:rPr>
          <w:rFonts w:ascii="Times New Roman" w:hAnsi="Times New Roman"/>
          <w:sz w:val="28"/>
          <w:szCs w:val="28"/>
        </w:rPr>
        <w:t>;</w:t>
      </w:r>
    </w:p>
    <w:p w14:paraId="4867B0FF" w14:textId="17AA1502" w:rsidR="000C612D" w:rsidRDefault="000C612D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FAC532" w14:textId="4E8BB10E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bookmarkStart w:id="0" w:name="_Hlk159238901"/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>твердить на 202</w:t>
      </w:r>
      <w:r w:rsidR="000C612D">
        <w:rPr>
          <w:rFonts w:ascii="Times New Roman" w:hAnsi="Times New Roman"/>
          <w:sz w:val="28"/>
          <w:szCs w:val="28"/>
        </w:rPr>
        <w:t>4</w:t>
      </w:r>
      <w:r w:rsidR="008D0168" w:rsidRPr="008D0168">
        <w:rPr>
          <w:rFonts w:ascii="Times New Roman" w:hAnsi="Times New Roman"/>
          <w:sz w:val="28"/>
          <w:szCs w:val="28"/>
        </w:rPr>
        <w:t xml:space="preserve">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8D0168">
        <w:rPr>
          <w:rFonts w:ascii="Times New Roman" w:hAnsi="Times New Roman"/>
          <w:sz w:val="28"/>
          <w:szCs w:val="28"/>
        </w:rPr>
        <w:t>2</w:t>
      </w:r>
      <w:r w:rsidR="00FE79BE">
        <w:rPr>
          <w:rFonts w:ascii="Times New Roman" w:hAnsi="Times New Roman"/>
          <w:sz w:val="28"/>
          <w:szCs w:val="28"/>
        </w:rPr>
        <w:t>45 731,4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bookmarkEnd w:id="0"/>
    <w:p w14:paraId="436BE75B" w14:textId="7E1FEE3F" w:rsid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 w:rsidR="00FE79BE">
        <w:rPr>
          <w:rFonts w:ascii="Times New Roman" w:hAnsi="Times New Roman"/>
          <w:sz w:val="28"/>
          <w:szCs w:val="28"/>
        </w:rPr>
        <w:t xml:space="preserve">3 055,8 </w:t>
      </w:r>
      <w:r>
        <w:rPr>
          <w:rFonts w:ascii="Times New Roman" w:hAnsi="Times New Roman"/>
          <w:sz w:val="28"/>
          <w:szCs w:val="28"/>
        </w:rPr>
        <w:t>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14:paraId="4495AC29" w14:textId="7DA9E297" w:rsidR="00A75A6E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FE79B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FE79BE" w:rsidRPr="00FE79BE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становить объем бюджетных ассигнований муниципального дорожного фонда Жирятинского района на 2024 год в сумме 1</w:t>
      </w:r>
      <w:r w:rsidR="00FE79BE">
        <w:rPr>
          <w:rFonts w:ascii="Times New Roman" w:eastAsia="Times New Roman" w:hAnsi="Times New Roman" w:cs="Times New Roman"/>
          <w:sz w:val="28"/>
          <w:szCs w:val="28"/>
          <w:lang w:eastAsia="zh-CN"/>
        </w:rPr>
        <w:t>8 966,5 тыс.</w:t>
      </w:r>
      <w:r w:rsidR="00FE79BE" w:rsidRPr="00FE79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FE79B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966C0D3" w14:textId="77777777" w:rsidR="00FE79BE" w:rsidRDefault="00FE79B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FA6D66" w14:textId="517EE6CB" w:rsidR="008618C9" w:rsidRDefault="008618C9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79BE">
        <w:rPr>
          <w:rFonts w:ascii="Times New Roman" w:hAnsi="Times New Roman"/>
          <w:sz w:val="28"/>
          <w:szCs w:val="28"/>
        </w:rPr>
        <w:t>у</w:t>
      </w:r>
      <w:r w:rsidR="00FE79BE" w:rsidRPr="00FE79BE">
        <w:rPr>
          <w:rFonts w:ascii="Times New Roman" w:hAnsi="Times New Roman"/>
          <w:sz w:val="28"/>
          <w:szCs w:val="28"/>
        </w:rPr>
        <w:t>становить объем межбюджетных трансфертов, предоставляемых бюджетам поселений на 2024 год в сумме 1</w:t>
      </w:r>
      <w:r w:rsidR="00FE79BE">
        <w:rPr>
          <w:rFonts w:ascii="Times New Roman" w:hAnsi="Times New Roman"/>
          <w:sz w:val="28"/>
          <w:szCs w:val="28"/>
        </w:rPr>
        <w:t>9 325,5 тыс.</w:t>
      </w:r>
      <w:r w:rsidR="00FE79BE" w:rsidRPr="00FE79BE">
        <w:rPr>
          <w:rFonts w:ascii="Times New Roman" w:hAnsi="Times New Roman"/>
          <w:sz w:val="28"/>
          <w:szCs w:val="28"/>
        </w:rPr>
        <w:t xml:space="preserve"> рублей</w:t>
      </w:r>
      <w:r w:rsidR="00A75A6E">
        <w:rPr>
          <w:rFonts w:ascii="Times New Roman" w:hAnsi="Times New Roman"/>
          <w:sz w:val="28"/>
          <w:szCs w:val="28"/>
        </w:rPr>
        <w:t>.</w:t>
      </w:r>
    </w:p>
    <w:p w14:paraId="6E43A6FC" w14:textId="77777777" w:rsidR="00A75A6E" w:rsidRPr="00A75A6E" w:rsidRDefault="00A75A6E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6A15F2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64D8BD41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1465F" w14:textId="77777777"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0255899A" w14:textId="7B043675" w:rsidR="004F646E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бщий объем доходной части местного бюджета на 2024 год увеличен на 4</w:t>
      </w:r>
      <w:r w:rsid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001</w:t>
      </w:r>
      <w:r w:rsid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9 </w:t>
      </w:r>
      <w:r w:rsidR="00CA34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тыс. 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руб.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1878DB98" w14:textId="287296BF" w:rsidR="00FE79BE" w:rsidRDefault="00CA3467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79BE" w:rsidRPr="00FE79BE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на 2024 год </w:t>
      </w:r>
      <w:r w:rsidR="00821D62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FE79BE" w:rsidRPr="00FE79BE">
        <w:rPr>
          <w:rFonts w:ascii="Times New Roman" w:hAnsi="Times New Roman" w:cs="Times New Roman"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79BE" w:rsidRPr="00FE79BE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9BE" w:rsidRPr="00FE79B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E79BE" w:rsidRPr="00FE79BE">
        <w:rPr>
          <w:rFonts w:ascii="Times New Roman" w:hAnsi="Times New Roman" w:cs="Times New Roman"/>
          <w:sz w:val="28"/>
          <w:szCs w:val="28"/>
        </w:rPr>
        <w:t xml:space="preserve"> руб.</w:t>
      </w:r>
      <w:r w:rsidR="0036697A">
        <w:rPr>
          <w:rFonts w:ascii="Times New Roman" w:hAnsi="Times New Roman" w:cs="Times New Roman"/>
          <w:sz w:val="28"/>
          <w:szCs w:val="28"/>
        </w:rPr>
        <w:t>, за счет прогнозируемого поступления д</w:t>
      </w:r>
      <w:r w:rsidR="00592C2C" w:rsidRPr="00592C2C">
        <w:rPr>
          <w:rFonts w:ascii="Times New Roman" w:hAnsi="Times New Roman" w:cs="Times New Roman"/>
          <w:sz w:val="28"/>
          <w:szCs w:val="28"/>
        </w:rPr>
        <w:t>оход</w:t>
      </w:r>
      <w:r w:rsidR="0036697A">
        <w:rPr>
          <w:rFonts w:ascii="Times New Roman" w:hAnsi="Times New Roman" w:cs="Times New Roman"/>
          <w:sz w:val="28"/>
          <w:szCs w:val="28"/>
        </w:rPr>
        <w:t>ов</w:t>
      </w:r>
      <w:r w:rsidR="00592C2C" w:rsidRPr="00592C2C">
        <w:rPr>
          <w:rFonts w:ascii="Times New Roman" w:hAnsi="Times New Roman" w:cs="Times New Roman"/>
          <w:sz w:val="28"/>
          <w:szCs w:val="28"/>
        </w:rPr>
        <w:t xml:space="preserve"> от реализации имущества, находящегося в собственности муниципальных районов (за исключением имущества муниципальных районов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="00592C2C">
        <w:rPr>
          <w:rFonts w:ascii="Times New Roman" w:hAnsi="Times New Roman" w:cs="Times New Roman"/>
          <w:sz w:val="28"/>
          <w:szCs w:val="28"/>
        </w:rPr>
        <w:t>.</w:t>
      </w:r>
    </w:p>
    <w:p w14:paraId="70E7432F" w14:textId="3DF23FDE" w:rsidR="0036697A" w:rsidRDefault="0036697A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расходной части местного бюджета на 2024 год увеличен на </w:t>
      </w:r>
      <w:r w:rsidRPr="003669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97A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 xml:space="preserve">,7 тыс. рублей. </w:t>
      </w:r>
      <w:r w:rsidRPr="0036697A">
        <w:rPr>
          <w:rFonts w:ascii="Times New Roman" w:hAnsi="Times New Roman" w:cs="Times New Roman"/>
          <w:sz w:val="28"/>
          <w:szCs w:val="28"/>
        </w:rPr>
        <w:t>Согласно ст. 32 БК РФ 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 Увеличение общего объема расходной части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97A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 xml:space="preserve">7 057,7 </w:t>
      </w:r>
      <w:r w:rsidRPr="0036697A">
        <w:rPr>
          <w:rFonts w:ascii="Times New Roman" w:hAnsi="Times New Roman" w:cs="Times New Roman"/>
          <w:sz w:val="28"/>
          <w:szCs w:val="28"/>
        </w:rPr>
        <w:t>тыс. рублей связано с использованием остатков денежных средств бюджета Жирятинского муниципального района, сложившихся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9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прогнозируемым увеличением поступления доходов в местный бюджет. </w:t>
      </w:r>
    </w:p>
    <w:p w14:paraId="60A6F1A5" w14:textId="6355ABE3" w:rsidR="00592C2C" w:rsidRDefault="0036697A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2C2C" w:rsidRPr="00592C2C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на 2024 год не </w:t>
      </w:r>
      <w:r w:rsidR="00592C2C">
        <w:rPr>
          <w:rFonts w:ascii="Times New Roman" w:hAnsi="Times New Roman" w:cs="Times New Roman"/>
          <w:sz w:val="28"/>
          <w:szCs w:val="28"/>
        </w:rPr>
        <w:t>измен</w:t>
      </w:r>
      <w:r w:rsidR="00592C2C" w:rsidRPr="00592C2C">
        <w:rPr>
          <w:rFonts w:ascii="Times New Roman" w:hAnsi="Times New Roman" w:cs="Times New Roman"/>
          <w:sz w:val="28"/>
          <w:szCs w:val="28"/>
        </w:rPr>
        <w:t>ен.</w:t>
      </w:r>
    </w:p>
    <w:p w14:paraId="6FF2C7CD" w14:textId="28DE9579" w:rsidR="00592C2C" w:rsidRPr="00592C2C" w:rsidRDefault="00592C2C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объем доходной части местного бюджета на 2025 год не изменен. Объем налоговых и неналоговых доходов на 2025 год не изменен. </w:t>
      </w:r>
      <w:bookmarkStart w:id="1" w:name="_Hlk159313733"/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расходной части местного бюджета на 2025 год не изменен.</w:t>
      </w:r>
      <w:bookmarkEnd w:id="1"/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безвозмездных поступлений на 2025 год не изменен.</w:t>
      </w:r>
    </w:p>
    <w:p w14:paraId="5014A240" w14:textId="226BB8EF" w:rsidR="00592C2C" w:rsidRDefault="00592C2C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объем доходной части местного бюджета на 2026 год не изменен. Объем налоговых и неналоговых доходов на 2026 год не изменен. </w:t>
      </w:r>
      <w:r w:rsidR="0036697A" w:rsidRP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расходной части местного бюджета на 202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36697A" w:rsidRP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не изменен.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безвозмездных поступлений на 2026 год не изменен.</w:t>
      </w:r>
    </w:p>
    <w:p w14:paraId="2D4FBC15" w14:textId="0F6C7D6E" w:rsidR="00312A21" w:rsidRPr="008C53DD" w:rsidRDefault="00312A21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243ADE5" w14:textId="6DA3D448"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Жирятинского района на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3 055,8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7972DA84" w14:textId="77777777"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636003A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20B38ECF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37A5798" w14:textId="6273F249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277F2522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C044B2" w14:textId="77777777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1218351D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A41D9" w14:textId="7772B592"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14:paraId="157CF109" w14:textId="77777777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79984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096672" w14:textId="77777777"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C093F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EB63AB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0B5B704A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4DEF8034" w14:textId="0DCE80C9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</w:t>
      </w:r>
      <w:r w:rsidR="00D91F63">
        <w:rPr>
          <w:noProof/>
        </w:rPr>
        <w:drawing>
          <wp:inline distT="0" distB="0" distL="0" distR="0" wp14:anchorId="1A8D9816" wp14:editId="23E674C5">
            <wp:extent cx="661917" cy="326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2" cy="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14:paraId="78162301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C612D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97A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2C2C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1D62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46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91F63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305A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9BE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F4A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C3E-CC19-42A2-827E-5CE0AB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</cp:revision>
  <cp:lastPrinted>2024-02-19T11:54:00Z</cp:lastPrinted>
  <dcterms:created xsi:type="dcterms:W3CDTF">2024-02-19T11:53:00Z</dcterms:created>
  <dcterms:modified xsi:type="dcterms:W3CDTF">2024-02-20T06:28:00Z</dcterms:modified>
</cp:coreProperties>
</file>