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FF" w:rsidRDefault="004968FF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bookmarkStart w:id="0" w:name="_GoBack"/>
      <w:bookmarkEnd w:id="0"/>
    </w:p>
    <w:p w:rsidR="004968FF" w:rsidRDefault="004968FF">
      <w:pPr>
        <w:widowControl w:val="0"/>
        <w:autoSpaceDE w:val="0"/>
        <w:jc w:val="center"/>
        <w:rPr>
          <w:i/>
          <w:sz w:val="22"/>
          <w:szCs w:val="22"/>
          <w:u w:val="single"/>
        </w:rPr>
      </w:pPr>
    </w:p>
    <w:p w:rsidR="004968FF" w:rsidRDefault="00626149">
      <w:pPr>
        <w:widowControl w:val="0"/>
        <w:autoSpaceDE w:val="0"/>
        <w:jc w:val="center"/>
      </w:pPr>
      <w:r>
        <w:t>АДМИНИСТРАЦИЯ ЖИРЯТИНСКОГО РАЙОНА</w:t>
      </w:r>
    </w:p>
    <w:p w:rsidR="004968FF" w:rsidRDefault="004968FF">
      <w:pPr>
        <w:widowControl w:val="0"/>
        <w:autoSpaceDE w:val="0"/>
        <w:jc w:val="center"/>
      </w:pPr>
    </w:p>
    <w:p w:rsidR="004968FF" w:rsidRDefault="00626149">
      <w:pPr>
        <w:widowControl w:val="0"/>
        <w:autoSpaceDE w:val="0"/>
        <w:jc w:val="center"/>
      </w:pPr>
      <w:r>
        <w:t>ПОСТАНОВЛЕНИЕ</w:t>
      </w: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  <w:jc w:val="center"/>
      </w:pP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</w:pPr>
      <w:r>
        <w:t>от   28.12.2018 г. № 295</w:t>
      </w:r>
    </w:p>
    <w:p w:rsidR="004968FF" w:rsidRDefault="00626149">
      <w:pPr>
        <w:widowControl w:val="0"/>
        <w:autoSpaceDE w:val="0"/>
      </w:pPr>
      <w:r>
        <w:t>с.Жирятино</w:t>
      </w: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  <w:ind w:right="5574"/>
      </w:pPr>
      <w:r>
        <w:t xml:space="preserve">Об утверждении муниципальной  программы  Жирятинского района  «Реализация полномочий органов местного самоуправления  Жирятинского района </w:t>
      </w:r>
      <w:r>
        <w:t>(2019-2021 годы)»</w:t>
      </w: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  <w:jc w:val="both"/>
      </w:pPr>
      <w:r>
        <w:t xml:space="preserve">               В соответствии с постановлением администрации Жирятинского района </w:t>
      </w:r>
    </w:p>
    <w:p w:rsidR="004968FF" w:rsidRDefault="00626149">
      <w:pPr>
        <w:widowControl w:val="0"/>
        <w:autoSpaceDE w:val="0"/>
        <w:jc w:val="both"/>
      </w:pPr>
      <w:r>
        <w:t>от 24.10.2018 г. № 232 «Об утверждении перечня муниципальных программ  Жирятинского района на 2019-2021 годы»</w:t>
      </w: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</w:pPr>
      <w:r>
        <w:t xml:space="preserve">            ПОСТАНОВЛЯЮ:</w:t>
      </w:r>
    </w:p>
    <w:p w:rsidR="004968FF" w:rsidRDefault="004968FF">
      <w:pPr>
        <w:widowControl w:val="0"/>
        <w:autoSpaceDE w:val="0"/>
        <w:rPr>
          <w:color w:val="FF0000"/>
        </w:rPr>
      </w:pPr>
    </w:p>
    <w:p w:rsidR="004968FF" w:rsidRDefault="00626149">
      <w:pPr>
        <w:widowControl w:val="0"/>
        <w:autoSpaceDE w:val="0"/>
      </w:pPr>
      <w:r>
        <w:t xml:space="preserve">           1. Утвердить прилагаемую к Постановлению муниципальную программу  Жирятинского района «Реализация полномочий органов местного самоуправления  Жирятинского района на (2019-2021 годы)».            </w:t>
      </w:r>
    </w:p>
    <w:p w:rsidR="004968FF" w:rsidRDefault="00626149">
      <w:pPr>
        <w:widowControl w:val="0"/>
        <w:autoSpaceDE w:val="0"/>
      </w:pPr>
      <w:r>
        <w:t xml:space="preserve">           2.Контроль за исполнением данного пост</w:t>
      </w:r>
      <w:r>
        <w:t>ановления возложить на заместителей главы  администрации района  Тищенко И.В., Пожарскую В.П., Самсонову Е.И.</w:t>
      </w:r>
    </w:p>
    <w:p w:rsidR="004968FF" w:rsidRDefault="004968FF"/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</w:pPr>
      <w:r>
        <w:t xml:space="preserve">     Глава администрации района                                                          Л.А. Антюхов</w:t>
      </w:r>
    </w:p>
    <w:p w:rsidR="004968FF" w:rsidRDefault="004968FF">
      <w:pPr>
        <w:widowControl w:val="0"/>
        <w:autoSpaceDE w:val="0"/>
      </w:pPr>
    </w:p>
    <w:p w:rsidR="004968FF" w:rsidRDefault="00626149">
      <w:pPr>
        <w:widowControl w:val="0"/>
        <w:autoSpaceDE w:val="0"/>
        <w:rPr>
          <w:i/>
          <w:iCs/>
        </w:rPr>
      </w:pPr>
      <w:r>
        <w:rPr>
          <w:i/>
          <w:iCs/>
        </w:rPr>
        <w:t>Исп.Тищенко И.В.,</w:t>
      </w:r>
    </w:p>
    <w:p w:rsidR="004968FF" w:rsidRDefault="00626149">
      <w:pPr>
        <w:widowControl w:val="0"/>
        <w:autoSpaceDE w:val="0"/>
        <w:rPr>
          <w:i/>
          <w:iCs/>
        </w:rPr>
      </w:pPr>
      <w:r>
        <w:rPr>
          <w:i/>
          <w:iCs/>
        </w:rPr>
        <w:t>Пожарская В.П., Самсоно</w:t>
      </w:r>
      <w:r>
        <w:rPr>
          <w:i/>
          <w:iCs/>
        </w:rPr>
        <w:t>ва Е.И.</w:t>
      </w:r>
    </w:p>
    <w:p w:rsidR="004968FF" w:rsidRDefault="00626149">
      <w:pPr>
        <w:widowControl w:val="0"/>
        <w:autoSpaceDE w:val="0"/>
        <w:rPr>
          <w:i/>
          <w:iCs/>
        </w:rPr>
      </w:pPr>
      <w:r>
        <w:rPr>
          <w:i/>
          <w:iCs/>
        </w:rPr>
        <w:t>(48344) 3-06-15,3-06-12, 3-06-19</w:t>
      </w:r>
    </w:p>
    <w:p w:rsidR="004968FF" w:rsidRDefault="004968FF">
      <w:pPr>
        <w:widowControl w:val="0"/>
        <w:autoSpaceDE w:val="0"/>
        <w:jc w:val="right"/>
        <w:rPr>
          <w:color w:val="FF0000"/>
        </w:rPr>
      </w:pPr>
    </w:p>
    <w:p w:rsidR="004968FF" w:rsidRDefault="00626149">
      <w:pPr>
        <w:widowControl w:val="0"/>
        <w:autoSpaceDE w:val="0"/>
      </w:pPr>
      <w:r>
        <w:t>Согласовано:</w:t>
      </w:r>
    </w:p>
    <w:p w:rsidR="004968FF" w:rsidRDefault="00626149">
      <w:pPr>
        <w:widowControl w:val="0"/>
        <w:autoSpaceDE w:val="0"/>
      </w:pPr>
      <w:r>
        <w:t xml:space="preserve">Управляющий делами в администрации района                                 Т.Н. Тюкаева </w:t>
      </w:r>
    </w:p>
    <w:p w:rsidR="004968FF" w:rsidRDefault="00626149">
      <w:pPr>
        <w:widowControl w:val="0"/>
        <w:autoSpaceDE w:val="0"/>
      </w:pPr>
      <w:r>
        <w:t xml:space="preserve">Начальник финансового отдела                                                          Л.А.Солодухина             </w:t>
      </w:r>
      <w:r>
        <w:t xml:space="preserve">  </w:t>
      </w:r>
    </w:p>
    <w:p w:rsidR="004968FF" w:rsidRDefault="00626149">
      <w:pPr>
        <w:widowControl w:val="0"/>
        <w:autoSpaceDE w:val="0"/>
      </w:pPr>
      <w:r>
        <w:t>Начальник правового отдела                                                               Н.Н. Кесаревская</w:t>
      </w:r>
    </w:p>
    <w:p w:rsidR="004968FF" w:rsidRDefault="004968FF">
      <w:pPr>
        <w:widowControl w:val="0"/>
        <w:autoSpaceDE w:val="0"/>
      </w:pPr>
    </w:p>
    <w:p w:rsidR="004968FF" w:rsidRDefault="004968FF">
      <w:pPr>
        <w:widowControl w:val="0"/>
        <w:autoSpaceDE w:val="0"/>
        <w:jc w:val="right"/>
      </w:pPr>
    </w:p>
    <w:p w:rsidR="004968FF" w:rsidRDefault="004968FF">
      <w:pPr>
        <w:widowControl w:val="0"/>
        <w:autoSpaceDE w:val="0"/>
        <w:jc w:val="right"/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jc w:val="right"/>
        <w:rPr>
          <w:color w:val="FF0000"/>
          <w:sz w:val="22"/>
          <w:szCs w:val="22"/>
        </w:rPr>
      </w:pPr>
    </w:p>
    <w:p w:rsidR="004968FF" w:rsidRDefault="004968FF">
      <w:pPr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4968FF" w:rsidRDefault="00626149">
      <w:pPr>
        <w:pStyle w:val="ConsPlusTitle"/>
        <w:jc w:val="center"/>
      </w:pPr>
      <w:bookmarkStart w:id="1" w:name="Par31"/>
      <w:bookmarkEnd w:id="1"/>
      <w:r>
        <w:rPr>
          <w:sz w:val="28"/>
          <w:szCs w:val="28"/>
        </w:rPr>
        <w:t>МУНИЦИПАЛЬНАЯ  ПРОГРАММА</w:t>
      </w:r>
    </w:p>
    <w:p w:rsidR="004968FF" w:rsidRDefault="0062614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"Реализация полномочий органов</w:t>
      </w:r>
    </w:p>
    <w:p w:rsidR="004968FF" w:rsidRDefault="00626149">
      <w:pPr>
        <w:pStyle w:val="ConsPlusTitle"/>
        <w:jc w:val="center"/>
      </w:pPr>
      <w:r>
        <w:rPr>
          <w:sz w:val="28"/>
          <w:szCs w:val="28"/>
        </w:rPr>
        <w:t>местного самоуправления Жирятинского района" (2019 - 2021 годы)</w:t>
      </w:r>
    </w:p>
    <w:p w:rsidR="004968FF" w:rsidRDefault="004968FF">
      <w:pPr>
        <w:widowControl w:val="0"/>
        <w:autoSpaceDE w:val="0"/>
        <w:jc w:val="center"/>
        <w:rPr>
          <w:sz w:val="28"/>
          <w:szCs w:val="28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626149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4968FF" w:rsidRDefault="00626149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4968FF" w:rsidRDefault="00626149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"Реализация полномочий органов</w:t>
      </w:r>
    </w:p>
    <w:p w:rsidR="004968FF" w:rsidRDefault="00626149">
      <w:pPr>
        <w:pStyle w:val="ConsPlusTitle"/>
        <w:jc w:val="center"/>
      </w:pPr>
      <w:r>
        <w:rPr>
          <w:b w:val="0"/>
          <w:bCs w:val="0"/>
          <w:sz w:val="22"/>
          <w:szCs w:val="22"/>
        </w:rPr>
        <w:t>местного самоуправления Жирятинского района" (2019- 2021 годы)</w:t>
      </w:r>
    </w:p>
    <w:p w:rsidR="004968FF" w:rsidRDefault="004968FF">
      <w:pPr>
        <w:widowControl w:val="0"/>
        <w:autoSpaceDE w:val="0"/>
        <w:jc w:val="center"/>
        <w:rPr>
          <w:b/>
          <w:sz w:val="22"/>
          <w:szCs w:val="22"/>
        </w:rPr>
      </w:pPr>
    </w:p>
    <w:p w:rsidR="004968FF" w:rsidRDefault="004968FF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12"/>
      </w:tblGrid>
      <w:tr w:rsidR="004968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«Реализация полномочий органов местного </w:t>
            </w:r>
            <w:r>
              <w:rPr>
                <w:sz w:val="22"/>
                <w:szCs w:val="22"/>
              </w:rPr>
              <w:t>самоуправления Жирятинского района» (2019-2021годы)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</w:pPr>
            <w:r>
              <w:rPr>
                <w:sz w:val="22"/>
                <w:szCs w:val="22"/>
              </w:rPr>
              <w:t>Ответственный  исполнитель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Жирятинского района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строительства, архитектуры и ЖКХ;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реализации </w:t>
            </w:r>
            <w:r>
              <w:rPr>
                <w:sz w:val="22"/>
                <w:szCs w:val="22"/>
              </w:rPr>
              <w:t>переданных полномочий;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Контрольно-ревизионная группа;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экономического развития и контроля;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Централизованная бухгалтерия;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организационно-кадровой работы;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мобилизационной  работе;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социальной политики;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по </w:t>
            </w:r>
            <w:r>
              <w:rPr>
                <w:sz w:val="22"/>
                <w:szCs w:val="22"/>
              </w:rPr>
              <w:t>работе ГО и ЧС;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технического и хозяйственного обеспечения;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ЕДДС Жирятинского района;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МФЦ в Жирятинском райо</w:t>
            </w:r>
            <w:r>
              <w:rPr>
                <w:sz w:val="22"/>
                <w:szCs w:val="22"/>
              </w:rPr>
              <w:t>не;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Жирятинская ДШИ;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КДО;</w:t>
            </w:r>
          </w:p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РБО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rPr>
                <w:sz w:val="22"/>
                <w:szCs w:val="22"/>
              </w:rPr>
              <w:t>муниципального района;</w:t>
            </w:r>
          </w:p>
          <w:p w:rsidR="004968FF" w:rsidRDefault="0062614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руководство и</w:t>
            </w:r>
            <w:r>
              <w:rPr>
                <w:sz w:val="22"/>
                <w:szCs w:val="22"/>
              </w:rPr>
              <w:t xml:space="preserve"> управление в сфере установленных функций: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</w:t>
            </w:r>
            <w:r>
              <w:rPr>
                <w:sz w:val="22"/>
                <w:szCs w:val="22"/>
              </w:rPr>
              <w:t>ласти;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-перевод предоставления муниципальных услуг в электронный вид;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 xml:space="preserve">-создание урегулированной системы учета объектов муниципального имущества на территории </w:t>
            </w:r>
            <w:r>
              <w:rPr>
                <w:sz w:val="22"/>
                <w:szCs w:val="22"/>
              </w:rPr>
              <w:t>Жирятинского района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-защита прав и законных интересов </w:t>
            </w:r>
            <w:r>
              <w:rPr>
                <w:sz w:val="22"/>
                <w:szCs w:val="22"/>
              </w:rPr>
              <w:lastRenderedPageBreak/>
              <w:t>несовершеннолетних, лиц из числа детей-сирот и детей, оставшихся без попечения родителей;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-предупреждение и </w:t>
            </w:r>
            <w:r>
              <w:rPr>
                <w:sz w:val="22"/>
                <w:szCs w:val="22"/>
              </w:rPr>
              <w:t>профилактика социального сиротства;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численности детей-сирот и детей, оставшихся без попечения родит</w:t>
            </w:r>
            <w:r>
              <w:rPr>
                <w:sz w:val="22"/>
                <w:szCs w:val="22"/>
              </w:rPr>
              <w:t>елей, от общей численности детей в Жирятинском районе;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сохранности жилых помещений, закрепленн</w:t>
            </w:r>
            <w:r>
              <w:rPr>
                <w:sz w:val="22"/>
                <w:szCs w:val="22"/>
              </w:rPr>
              <w:t>ых за детьми-сиротами и детьми, оставшимися без попечения родителей;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</w:t>
            </w:r>
            <w:r>
              <w:rPr>
                <w:sz w:val="22"/>
                <w:szCs w:val="22"/>
              </w:rPr>
              <w:t>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-муниципальная поддержка решения жилищной проблемы мо</w:t>
            </w:r>
            <w:r>
              <w:rPr>
                <w:sz w:val="22"/>
                <w:szCs w:val="22"/>
              </w:rPr>
              <w:t>лодых семей, признанных в установленном порядке нуждающимися в улучшении жилищных условий;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молодым семьям. Участникам мероприятия, социальных выплат на приобретение жилья экономкласса или строительство индивидуального жилого помещения экон</w:t>
            </w:r>
            <w:r>
              <w:rPr>
                <w:sz w:val="22"/>
                <w:szCs w:val="22"/>
              </w:rPr>
              <w:t>омкласса;</w:t>
            </w:r>
          </w:p>
          <w:p w:rsidR="004968FF" w:rsidRDefault="00626149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      </w:r>
          </w:p>
          <w:p w:rsidR="004968FF" w:rsidRDefault="00626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-обеспечение расходов по выплате пенсий за выс</w:t>
            </w:r>
            <w:r>
              <w:rPr>
                <w:sz w:val="22"/>
                <w:szCs w:val="22"/>
              </w:rPr>
              <w:t>лугу лет лицам, замещающим должности муниципальной службы;</w:t>
            </w:r>
          </w:p>
          <w:p w:rsidR="004968FF" w:rsidRDefault="00626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4968FF" w:rsidRDefault="00626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-создание благоприятных условий для комплексного разви</w:t>
            </w:r>
            <w:r>
              <w:rPr>
                <w:sz w:val="22"/>
                <w:szCs w:val="22"/>
              </w:rPr>
              <w:t>тия и жизнедеятельности детей, укрепления семьи как гражданского института в целом;</w:t>
            </w:r>
          </w:p>
          <w:p w:rsidR="004968FF" w:rsidRDefault="00626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4968FF" w:rsidRDefault="00626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-сокращение доли несовершеннолетних, состоящих на</w:t>
            </w:r>
            <w:r>
              <w:rPr>
                <w:sz w:val="22"/>
                <w:szCs w:val="22"/>
              </w:rPr>
              <w:t xml:space="preserve"> учете в комиссии по делам несовершеннолетних и защите их прав Жирятинского района;</w:t>
            </w:r>
          </w:p>
          <w:p w:rsidR="004968FF" w:rsidRDefault="0062614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4968FF" w:rsidRDefault="0062614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осуществление мероприятий по вовлечению населения </w:t>
            </w:r>
            <w:r>
              <w:rPr>
                <w:sz w:val="22"/>
                <w:szCs w:val="22"/>
              </w:rPr>
              <w:t>в занятия физической культурой и массовым спортом, участие в соревнованиях различного уровня;</w:t>
            </w:r>
          </w:p>
          <w:p w:rsidR="004968FF" w:rsidRDefault="00626149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4968FF" w:rsidRDefault="0062614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-  противодействие злоупотреблению наркотикам</w:t>
            </w:r>
            <w:r>
              <w:rPr>
                <w:sz w:val="22"/>
                <w:szCs w:val="22"/>
              </w:rPr>
              <w:t xml:space="preserve">и и их незаконному обороту.                         </w:t>
            </w:r>
          </w:p>
          <w:p w:rsidR="004968FF" w:rsidRDefault="004968FF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4968FF" w:rsidRDefault="004968FF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</w:pPr>
            <w:r>
              <w:rPr>
                <w:sz w:val="22"/>
                <w:szCs w:val="22"/>
              </w:rPr>
              <w:t>2019– 2021 годы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бюджетных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ассигнований на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реализацию </w:t>
            </w:r>
          </w:p>
          <w:p w:rsidR="004968FF" w:rsidRDefault="00626149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>средств, предусмотренных на реализацию  муниципальной программы:</w:t>
            </w:r>
          </w:p>
          <w:p w:rsidR="004968FF" w:rsidRDefault="004968FF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4968FF" w:rsidRDefault="00626149">
            <w:pPr>
              <w:pStyle w:val="ConsPlusCell"/>
              <w:widowControl/>
            </w:pPr>
            <w:r>
              <w:rPr>
                <w:sz w:val="22"/>
                <w:szCs w:val="22"/>
              </w:rPr>
              <w:t>128 581 590,88 - рублей,</w:t>
            </w:r>
          </w:p>
          <w:p w:rsidR="004968FF" w:rsidRDefault="00626149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в том числе:    </w:t>
            </w:r>
            <w:r>
              <w:br/>
            </w:r>
            <w:r>
              <w:rPr>
                <w:sz w:val="22"/>
                <w:szCs w:val="22"/>
              </w:rPr>
              <w:t xml:space="preserve">2019 год – 48 610 083,74 рубля;      </w:t>
            </w:r>
            <w:r>
              <w:br/>
            </w:r>
            <w:r>
              <w:rPr>
                <w:sz w:val="22"/>
                <w:szCs w:val="22"/>
              </w:rPr>
              <w:t>2020 год – 41 029 928,43  рублей;</w:t>
            </w:r>
            <w:r>
              <w:br/>
            </w:r>
            <w:r>
              <w:rPr>
                <w:sz w:val="22"/>
                <w:szCs w:val="22"/>
              </w:rPr>
              <w:t>2021 год – 38 941 578,71  рублей</w:t>
            </w:r>
            <w:r>
              <w:rPr>
                <w:color w:val="FF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реализации </w:t>
            </w:r>
          </w:p>
          <w:p w:rsidR="004968FF" w:rsidRDefault="00626149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ожидаемых - конечных результатов (индикаторов) реализации муниципальной программы приведены в приложении 3 к муниципальной программе</w:t>
            </w:r>
          </w:p>
        </w:tc>
      </w:tr>
    </w:tbl>
    <w:p w:rsidR="004968FF" w:rsidRDefault="004968FF">
      <w:pPr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4968FF" w:rsidRDefault="00626149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текущего состояния деятельности органов </w:t>
      </w:r>
      <w:r>
        <w:rPr>
          <w:sz w:val="22"/>
          <w:szCs w:val="22"/>
        </w:rPr>
        <w:t>местного</w:t>
      </w:r>
    </w:p>
    <w:p w:rsidR="004968FF" w:rsidRDefault="00626149">
      <w:pPr>
        <w:widowControl w:val="0"/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самоуправления Жирятинского района</w:t>
      </w:r>
    </w:p>
    <w:p w:rsidR="004968FF" w:rsidRDefault="004968FF">
      <w:pPr>
        <w:widowControl w:val="0"/>
        <w:autoSpaceDE w:val="0"/>
        <w:ind w:left="72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left="720"/>
        <w:jc w:val="both"/>
      </w:pPr>
      <w:r>
        <w:rPr>
          <w:sz w:val="22"/>
          <w:szCs w:val="22"/>
        </w:rPr>
        <w:t>Муниципальная программа Жирятинского района «Реализация полномочий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Жирятинского района» (2019-2021 годы) представляет </w:t>
      </w:r>
    </w:p>
    <w:p w:rsidR="004968FF" w:rsidRDefault="00626149">
      <w:pPr>
        <w:widowControl w:val="0"/>
        <w:autoSpaceDE w:val="0"/>
        <w:jc w:val="both"/>
      </w:pPr>
      <w:r>
        <w:rPr>
          <w:sz w:val="22"/>
          <w:szCs w:val="22"/>
        </w:rPr>
        <w:t xml:space="preserve">собой программный документ, направленный на </w:t>
      </w:r>
      <w:r>
        <w:rPr>
          <w:sz w:val="22"/>
          <w:szCs w:val="22"/>
        </w:rPr>
        <w:t>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 субъекта Россий</w:t>
      </w:r>
      <w:r>
        <w:rPr>
          <w:sz w:val="22"/>
          <w:szCs w:val="22"/>
        </w:rPr>
        <w:t>ской Федерации, позволяющий согласовать совместные действия органов региональной власти, местного самоуправления, предпринимательских структур, общественных организаций и граждан.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программы планируется осуществление мероприятий, направл</w:t>
      </w:r>
      <w:r>
        <w:rPr>
          <w:sz w:val="22"/>
          <w:szCs w:val="22"/>
        </w:rPr>
        <w:t>енных на обеспечение комплексного социально-экономического развития Жирятинского района.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программных мероприятий осуществляется за счет бюджетных ассигнований  бюджета района.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В рамках реализации полномочий, возложенных на администрацию района в</w:t>
      </w:r>
      <w:r>
        <w:rPr>
          <w:sz w:val="22"/>
          <w:szCs w:val="22"/>
        </w:rPr>
        <w:t xml:space="preserve"> соответствии с Федеральным </w:t>
      </w:r>
      <w:hyperlink r:id="rId7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06.10.2003 г. N 131-ФЗ "Об общих принципах организации местного самоуправления в Росс</w:t>
      </w:r>
      <w:r>
        <w:rPr>
          <w:sz w:val="22"/>
          <w:szCs w:val="22"/>
        </w:rPr>
        <w:t>ийской Федерации", администрация Жирятинского района: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 на рассмотрение Жирятинского районного Совета народных депутатов проекты решений о бюджете района, о внесении изменений в бюджет района, об исполнении бюджета муниципального района, осуществляет </w:t>
      </w:r>
      <w:r>
        <w:rPr>
          <w:sz w:val="22"/>
          <w:szCs w:val="22"/>
        </w:rPr>
        <w:t xml:space="preserve">контроль за исполнением данного бюджета;  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на рассмотрение Жирятинского районного Совета народных депутатов проекты решений по установлению, изменению и отмене местных налогов и сборов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владение, пользование и рас</w:t>
      </w:r>
      <w:r>
        <w:rPr>
          <w:sz w:val="22"/>
          <w:szCs w:val="22"/>
        </w:rPr>
        <w:t>поряжение имуществом, находящимся в муниципальной собственности муниципального района в соответствии с действующим законодательством;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в границах муниципального района электро- и газоснабжения поселений в пределах полномочий, устано</w:t>
      </w:r>
      <w:r>
        <w:rPr>
          <w:sz w:val="22"/>
          <w:szCs w:val="22"/>
        </w:rPr>
        <w:t>вленных законодательством Российской Федерации;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</w:t>
      </w:r>
      <w:r>
        <w:rPr>
          <w:sz w:val="22"/>
          <w:szCs w:val="22"/>
        </w:rPr>
        <w:t xml:space="preserve">мобильных дорог местного значения вне границ населенных пунктов в границах муниципального района, и обеспечение безопасности дорожного </w:t>
      </w:r>
      <w:r>
        <w:rPr>
          <w:sz w:val="22"/>
          <w:szCs w:val="22"/>
        </w:rPr>
        <w:lastRenderedPageBreak/>
        <w:t>движения на них, а также осуществление иных  полномочий в области использования автомобильных дорог и осуществления дорож</w:t>
      </w:r>
      <w:r>
        <w:rPr>
          <w:sz w:val="22"/>
          <w:szCs w:val="22"/>
        </w:rPr>
        <w:t xml:space="preserve">ной деятельности в соответствии с </w:t>
      </w:r>
      <w:hyperlink r:id="rId8" w:history="1">
        <w:r>
          <w:rPr>
            <w:rStyle w:val="InternetLink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создание  условий для предоставления </w:t>
      </w:r>
      <w:r>
        <w:rPr>
          <w:sz w:val="22"/>
          <w:szCs w:val="22"/>
        </w:rPr>
        <w:t>транспортных услуг населению и организацию транспортного обслуживания населения между поселениями в границах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участвует в профилактике терроризма и экстремизма, а также в минимизации и (или) ликвидации последствий проявлений террориз</w:t>
      </w:r>
      <w:r>
        <w:rPr>
          <w:sz w:val="22"/>
          <w:szCs w:val="22"/>
        </w:rPr>
        <w:t>ма и экстремизма на территории муниципального района;</w:t>
      </w:r>
    </w:p>
    <w:p w:rsidR="004968FF" w:rsidRDefault="00626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</w:t>
      </w:r>
      <w:r>
        <w:rPr>
          <w:rFonts w:ascii="Times New Roman" w:hAnsi="Times New Roman" w:cs="Times New Roman"/>
          <w:sz w:val="22"/>
          <w:szCs w:val="22"/>
        </w:rPr>
        <w:t>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участвует в предупреждении и ликвидации последствий чрезвычайных ситуаций на территории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</w:t>
      </w:r>
      <w:r>
        <w:rPr>
          <w:sz w:val="22"/>
          <w:szCs w:val="22"/>
        </w:rPr>
        <w:t>ет организацию охраны общественного порядка на территории муниципального района муниципальной милицией;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предоставление помещения для работы на обслуживаемом административном участке муниципального района сотруднику, замещающему должность участ</w:t>
      </w:r>
      <w:r>
        <w:rPr>
          <w:sz w:val="22"/>
          <w:szCs w:val="22"/>
        </w:rPr>
        <w:t>кового уполномоченного полиции;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мероприятий межпоселенческого характера по охране окружающей среды;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предоставления общедоступного и бесплатного дошкольного, начального общего, основного общего, среднего общ</w:t>
      </w:r>
      <w:r>
        <w:rPr>
          <w:sz w:val="22"/>
          <w:szCs w:val="22"/>
        </w:rPr>
        <w:t>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</w:t>
      </w:r>
      <w:r>
        <w:rPr>
          <w:sz w:val="22"/>
          <w:szCs w:val="22"/>
        </w:rPr>
        <w:t xml:space="preserve">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содержание детей в му</w:t>
      </w:r>
      <w:r>
        <w:rPr>
          <w:sz w:val="22"/>
          <w:szCs w:val="22"/>
        </w:rPr>
        <w:t>ниципальных образовательных организациях, а также организацию отдыха детей в каникулярное время;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создание условий для оказания медицинской помощи населению на территории муниципального района (за исключением территорий поселений, включенных в </w:t>
      </w:r>
      <w:r>
        <w:rPr>
          <w:sz w:val="22"/>
          <w:szCs w:val="22"/>
        </w:rPr>
        <w:t xml:space="preserve">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функций по медико-санитарному </w:t>
      </w:r>
      <w:r>
        <w:rPr>
          <w:sz w:val="22"/>
          <w:szCs w:val="22"/>
        </w:rPr>
        <w:t>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4968FF" w:rsidRDefault="00626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организации деятельности по сбору (в том числе раздельному с</w:t>
      </w:r>
      <w:r>
        <w:rPr>
          <w:rFonts w:ascii="Times New Roman" w:hAnsi="Times New Roman" w:cs="Times New Roman"/>
          <w:sz w:val="22"/>
          <w:szCs w:val="22"/>
        </w:rPr>
        <w:t>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4968FF" w:rsidRDefault="00626149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обеспечивает корректировку схем территориального планирования муниципального района, </w:t>
      </w:r>
      <w:r>
        <w:rPr>
          <w:sz w:val="22"/>
          <w:szCs w:val="22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</w:t>
      </w:r>
      <w:r>
        <w:rPr>
          <w:sz w:val="22"/>
          <w:szCs w:val="22"/>
        </w:rPr>
        <w:t>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</w:t>
      </w:r>
      <w:r>
        <w:t>утверждение схемы размещения рекламных конструкций, выдача разрешений на установку и эксплуатацию рекламных конструкций на</w:t>
      </w:r>
      <w:r>
        <w:t xml:space="preserve">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>
          <w:rPr>
            <w:rStyle w:val="InternetLink"/>
            <w:color w:val="0000FF"/>
          </w:rPr>
          <w:t>законом</w:t>
        </w:r>
      </w:hyperlink>
      <w:r>
        <w:t xml:space="preserve"> от 13 марта 2006 года N 38-ФЗ "О рекламе"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формирование и содержание муниципального архива, включая хранение архивных фондов </w:t>
      </w:r>
      <w:r>
        <w:rPr>
          <w:sz w:val="22"/>
          <w:szCs w:val="22"/>
        </w:rPr>
        <w:t>поселений;</w:t>
      </w:r>
    </w:p>
    <w:p w:rsidR="004968FF" w:rsidRDefault="00626149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содержание на территории муниципального района межпоселенческих мест </w:t>
      </w:r>
      <w:r>
        <w:rPr>
          <w:sz w:val="22"/>
          <w:szCs w:val="22"/>
        </w:rPr>
        <w:lastRenderedPageBreak/>
        <w:t>захоронения, организацию ритуальных услуг;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создает условия для обеспечения поселений, входящих в состав муниципального района, услугами связи, общественно</w:t>
      </w:r>
      <w:r>
        <w:rPr>
          <w:sz w:val="22"/>
          <w:szCs w:val="22"/>
        </w:rPr>
        <w:t>го питания, торговли и бытового обслуживания;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условия для обеспечения </w:t>
      </w:r>
      <w:r>
        <w:rPr>
          <w:sz w:val="22"/>
          <w:szCs w:val="22"/>
        </w:rPr>
        <w:t>поселений, входящих в состав муниципального района, услугами по организации досуга и услугами организаций культуры;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создает условия для развития местного традиционного народного художественного творчества в поселениях, входящих в состав муниципального райо</w:t>
      </w:r>
      <w:r>
        <w:rPr>
          <w:sz w:val="22"/>
          <w:szCs w:val="22"/>
        </w:rPr>
        <w:t>на;</w:t>
      </w:r>
    </w:p>
    <w:p w:rsidR="004968FF" w:rsidRDefault="0062614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обеспечивает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</w:t>
      </w:r>
      <w:r>
        <w:rPr>
          <w:rFonts w:ascii="Times New Roman" w:hAnsi="Times New Roman" w:cs="Times New Roman"/>
          <w:sz w:val="22"/>
          <w:szCs w:val="22"/>
        </w:rPr>
        <w:t>ципального) значения, расположенных на территории муниципального района;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организацию </w:t>
      </w:r>
      <w:r>
        <w:rPr>
          <w:sz w:val="22"/>
          <w:szCs w:val="22"/>
        </w:rPr>
        <w:t>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создание, развитие и охрану лечебно-оздоровительных местностей на территории </w:t>
      </w:r>
      <w:r>
        <w:rPr>
          <w:sz w:val="22"/>
          <w:szCs w:val="22"/>
        </w:rPr>
        <w:t xml:space="preserve">муниципального района;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 организацию и осуществление мероприятий по мобилизационной подготовке муниципальных предприятий и учреждений;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мероприятия по обеспечению безопасности людей на водных объектах, охране их жизни и здоровья на</w:t>
      </w:r>
      <w:r>
        <w:rPr>
          <w:sz w:val="22"/>
          <w:szCs w:val="22"/>
        </w:rPr>
        <w:t xml:space="preserve"> территории Жирятинского сельского поселения;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</w:t>
      </w:r>
      <w:r>
        <w:rPr>
          <w:sz w:val="22"/>
          <w:szCs w:val="22"/>
        </w:rPr>
        <w:t>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обеспечивает условия для развития на территории муниципального района физической культуры и массового спорта,  проведение официа</w:t>
      </w:r>
      <w:r>
        <w:rPr>
          <w:sz w:val="22"/>
          <w:szCs w:val="22"/>
        </w:rPr>
        <w:t>льных физкультурно-оздоровительных и спортивных мероприятий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и осуществление мероприятий межпоселенческого характера по работе с детьми и молодежью;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осуществляет в пределах, установленных водным </w:t>
      </w:r>
      <w:hyperlink r:id="rId10" w:history="1">
        <w:r>
          <w:rPr>
            <w:rStyle w:val="InternetLink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Федерации, полномочия собственника водных объектов, установление правил использования водных объектов общего</w:t>
      </w:r>
      <w:r>
        <w:rPr>
          <w:sz w:val="22"/>
          <w:szCs w:val="22"/>
        </w:rPr>
        <w:t xml:space="preserve">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муниципальный лесной контроль;</w:t>
      </w:r>
    </w:p>
    <w:p w:rsidR="004968FF" w:rsidRDefault="00626149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выполнения работ, необходимых для создания</w:t>
      </w:r>
      <w:r>
        <w:rPr>
          <w:sz w:val="22"/>
          <w:szCs w:val="22"/>
        </w:rPr>
        <w:t xml:space="preserve">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>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меры по противодействию коррупции в границах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осуществлении деятельности по опеке и попечительству;</w:t>
      </w:r>
    </w:p>
    <w:p w:rsidR="004968FF" w:rsidRDefault="00626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осуществляет присвоение адресов объектам адресаци</w:t>
      </w:r>
      <w:r>
        <w:rPr>
          <w:rFonts w:ascii="Times New Roman" w:hAnsi="Times New Roman" w:cs="Times New Roman"/>
          <w:sz w:val="22"/>
          <w:szCs w:val="22"/>
        </w:rPr>
        <w:t>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</w:t>
      </w:r>
      <w:r>
        <w:rPr>
          <w:rFonts w:ascii="Times New Roman" w:hAnsi="Times New Roman" w:cs="Times New Roman"/>
          <w:sz w:val="22"/>
          <w:szCs w:val="22"/>
        </w:rPr>
        <w:t>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4968FF" w:rsidRDefault="00626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осуществляет муниципальный земельный контроль на межселенной территории муниципального </w:t>
      </w:r>
      <w:r>
        <w:rPr>
          <w:rFonts w:ascii="Times New Roman" w:hAnsi="Times New Roman" w:cs="Times New Roman"/>
          <w:sz w:val="22"/>
          <w:szCs w:val="22"/>
        </w:rPr>
        <w:t>района;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муниципального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защиту имущественных прав и интересов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</w:t>
      </w:r>
      <w:r>
        <w:rPr>
          <w:sz w:val="22"/>
          <w:szCs w:val="22"/>
        </w:rPr>
        <w:t xml:space="preserve"> подготовке проектов правовых актов районного Совета;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lastRenderedPageBreak/>
        <w:t>утверждает уставы муниципальных учреждений и предприятий и изменения к ним;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разработку и реализацию муниципальных планов и программ развития района; реализацию федеральных, областных програ</w:t>
      </w:r>
      <w:r>
        <w:rPr>
          <w:sz w:val="22"/>
          <w:szCs w:val="22"/>
        </w:rPr>
        <w:t>мм на территории района;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функции уполномоченного органа по размещению муниципального заказа на поставки товаров, выполнении работ и оказание услуг;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организационное и материально-техническое обеспечение подготовки и </w:t>
      </w:r>
      <w:r>
        <w:rPr>
          <w:sz w:val="22"/>
          <w:szCs w:val="22"/>
        </w:rPr>
        <w:t>проведения выборов и референдумов всех уровней;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прием и рассмотрение обращений граждан, в пределах своей компетенции принимает решения;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составление (изменение, дополнение) районного списка кандидатов в присяжные заседатели федеральн</w:t>
      </w:r>
      <w:r>
        <w:rPr>
          <w:sz w:val="22"/>
          <w:szCs w:val="22"/>
        </w:rPr>
        <w:t>ых судов общей юрисдикции;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создает условия для работы административной комиссии;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мероприятия по обеспечению безопасности дорожного движения;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осуществление мер по защите и восстановлению прав и законных интересов </w:t>
      </w:r>
      <w:r>
        <w:rPr>
          <w:sz w:val="22"/>
          <w:szCs w:val="22"/>
        </w:rPr>
        <w:t>несовершеннолетних,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работу комиссии по делам несовершеннолетних и защите их прав. Обеспечивает применение мер административ</w:t>
      </w:r>
      <w:r>
        <w:rPr>
          <w:sz w:val="22"/>
          <w:szCs w:val="22"/>
        </w:rPr>
        <w:t>ного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Брянской области;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организацию в границах поселения электро-, тепло-, газо- </w:t>
      </w:r>
      <w:r>
        <w:rPr>
          <w:sz w:val="22"/>
          <w:szCs w:val="22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дорожную деятельность в отношении автомобильных дорог местного значения в границах населенных п</w:t>
      </w:r>
      <w:r>
        <w:rPr>
          <w:sz w:val="22"/>
          <w:szCs w:val="22"/>
        </w:rPr>
        <w:t>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</w:t>
      </w:r>
      <w:r>
        <w:rPr>
          <w:sz w:val="22"/>
          <w:szCs w:val="22"/>
        </w:rPr>
        <w:t>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обеспечение проживающих в поселении и нужда</w:t>
      </w:r>
      <w:r>
        <w:rPr>
          <w:sz w:val="22"/>
          <w:szCs w:val="22"/>
        </w:rPr>
        <w:t>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</w:t>
      </w:r>
      <w:r>
        <w:rPr>
          <w:sz w:val="22"/>
          <w:szCs w:val="22"/>
        </w:rPr>
        <w:t>рганов местного самоуправления в соответствии с жилищным законодательством;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профилактике терр</w:t>
      </w:r>
      <w:r>
        <w:rPr>
          <w:sz w:val="22"/>
          <w:szCs w:val="22"/>
        </w:rPr>
        <w:t xml:space="preserve">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реализации мер, направленных на укрепление межнационального и межконфессионального согла</w:t>
      </w:r>
      <w:r>
        <w:rPr>
          <w:sz w:val="22"/>
          <w:szCs w:val="22"/>
        </w:rPr>
        <w:t xml:space="preserve">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участие в предупреждении и л</w:t>
      </w:r>
      <w:r>
        <w:rPr>
          <w:sz w:val="22"/>
          <w:szCs w:val="22"/>
        </w:rPr>
        <w:t>иквидации последствий чрезвычайных ситуаций в границах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сохранение, использование и попу</w:t>
      </w:r>
      <w:r>
        <w:rPr>
          <w:sz w:val="22"/>
          <w:szCs w:val="22"/>
        </w:rPr>
        <w:t>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развития местного традиционного народного художественного творчества, участ</w:t>
      </w:r>
      <w:r>
        <w:rPr>
          <w:sz w:val="22"/>
          <w:szCs w:val="22"/>
        </w:rPr>
        <w:t>ие в сохранении, возрождении и развитии народных художественных промыслов в поселении;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</w:t>
      </w:r>
      <w:r>
        <w:rPr>
          <w:sz w:val="22"/>
          <w:szCs w:val="22"/>
        </w:rPr>
        <w:t>раждан к водным объектам общего пользования и их береговым полосам;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утверждение генеральных планов поселения, правил землепользования и </w:t>
      </w:r>
      <w:r>
        <w:rPr>
          <w:sz w:val="22"/>
          <w:szCs w:val="22"/>
        </w:rPr>
        <w:lastRenderedPageBreak/>
        <w:t>застройки, утверждение подготовленной на основе генеральных планов поселения документации по подготовке тер</w:t>
      </w:r>
      <w:r>
        <w:rPr>
          <w:sz w:val="22"/>
          <w:szCs w:val="22"/>
        </w:rPr>
        <w:t>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</w:t>
      </w:r>
      <w:r>
        <w:rPr>
          <w:sz w:val="22"/>
          <w:szCs w:val="22"/>
        </w:rPr>
        <w:t>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</w:t>
      </w:r>
      <w:r>
        <w:rPr>
          <w:sz w:val="22"/>
          <w:szCs w:val="22"/>
        </w:rPr>
        <w:t>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</w:t>
      </w:r>
      <w:r>
        <w:rPr>
          <w:sz w:val="22"/>
          <w:szCs w:val="22"/>
        </w:rPr>
        <w:t>ыявленных в ходе таких осмотров нарушений;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</w:t>
      </w:r>
      <w:r>
        <w:rPr>
          <w:sz w:val="22"/>
          <w:szCs w:val="22"/>
        </w:rPr>
        <w:t>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социально ориентированным некоммерческим организациям в пределах полномочий</w:t>
      </w:r>
      <w:r>
        <w:rPr>
          <w:sz w:val="22"/>
          <w:szCs w:val="22"/>
        </w:rPr>
        <w:t>, установленных статьями 31.1 и 31.3 Федерального закона от 12 января 1996 года №7-ФЗ «О некоммерческих организациях»;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меры по противодействию коррупции в границах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осуществления деятельности, связан</w:t>
      </w:r>
      <w:r>
        <w:rPr>
          <w:sz w:val="22"/>
          <w:szCs w:val="22"/>
        </w:rPr>
        <w:t>ной с реализацией прав местных национально-культурных автономий на территории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беспечивает  организацию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муниципальной пожарной охраны;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создание условий для развития </w:t>
      </w:r>
      <w:r>
        <w:rPr>
          <w:sz w:val="22"/>
          <w:szCs w:val="22"/>
        </w:rPr>
        <w:t>туризма;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оказание поддержки </w:t>
      </w:r>
      <w:r>
        <w:rPr>
          <w:sz w:val="22"/>
          <w:szCs w:val="22"/>
        </w:rPr>
        <w:t>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</w:t>
      </w:r>
      <w:r>
        <w:rPr>
          <w:sz w:val="22"/>
          <w:szCs w:val="22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предоставление гражданам жилых помещений муниципального жилищного фонда по</w:t>
      </w:r>
      <w:r>
        <w:rPr>
          <w:sz w:val="22"/>
          <w:szCs w:val="22"/>
        </w:rPr>
        <w:t xml:space="preserve"> договорам найма жилых помещений жилищного фонда социального использования в соответствии с жилищным законодательством;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осуществляет иные полномочия в соответствии с действующим законодательством.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Одними из основных направлений реализации Концепции сниже</w:t>
      </w:r>
      <w:r>
        <w:rPr>
          <w:sz w:val="22"/>
          <w:szCs w:val="22"/>
        </w:rPr>
        <w:t>ния административных барьеров и повышения доступности государственных и муниципальных услуг  являются:</w:t>
      </w:r>
    </w:p>
    <w:p w:rsidR="004968FF" w:rsidRDefault="0062614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регламентация и стандартизация государственных и муниципальных услуг(функций);</w:t>
      </w:r>
    </w:p>
    <w:p w:rsidR="004968FF" w:rsidRDefault="0062614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предоставление информации о государственных и муниципальных услугах, о</w:t>
      </w:r>
      <w:r>
        <w:rPr>
          <w:sz w:val="22"/>
          <w:szCs w:val="22"/>
        </w:rPr>
        <w:t>казываемых в электронной форме;</w:t>
      </w:r>
    </w:p>
    <w:p w:rsidR="004968FF" w:rsidRDefault="00626149">
      <w:pPr>
        <w:tabs>
          <w:tab w:val="left" w:pos="360"/>
        </w:tabs>
      </w:pPr>
      <w:r>
        <w:rPr>
          <w:sz w:val="22"/>
          <w:szCs w:val="22"/>
        </w:rPr>
        <w:t>- 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области регламентации и стандартизации </w:t>
      </w:r>
      <w:r>
        <w:rPr>
          <w:sz w:val="22"/>
          <w:szCs w:val="22"/>
        </w:rPr>
        <w:t>муниципальных услуг  проведена работа по разработке административных регламентов предоставления муниципальных услуг - нормативных правовых актов администрации района, устанавливающих сроки и последовательность административных процедур, действия органов ме</w:t>
      </w:r>
      <w:r>
        <w:rPr>
          <w:sz w:val="22"/>
          <w:szCs w:val="22"/>
        </w:rPr>
        <w:t>стного самоуправления, порядок взаимодействия с физическими и (или) юридическими лицами.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Административный регламент является основным документом, регулирующим порядок предоставления муниципальных услуг.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Административные регламенты служат основой для оптими</w:t>
      </w:r>
      <w:r>
        <w:rPr>
          <w:sz w:val="22"/>
          <w:szCs w:val="22"/>
        </w:rPr>
        <w:t>зации муниципальных услуг и перевода их в электронный вид.</w:t>
      </w:r>
    </w:p>
    <w:p w:rsidR="004968FF" w:rsidRDefault="00626149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>Нормативными правовыми актами администрации района утвержден 39 административный регламент.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государственных и муниципальных услуг в электронной форме, в том числе взаимодействие орга</w:t>
      </w:r>
      <w:r>
        <w:rPr>
          <w:sz w:val="22"/>
          <w:szCs w:val="22"/>
        </w:rPr>
        <w:t>нов, предоставляющих государственные и муниципальные услуги, организаций, участвующих в предоставлении государственных и муниципальных услуг  или организующих предоставление государственных и муниципальных услуг, и заявителей, осуществляется на базе информ</w:t>
      </w:r>
      <w:r>
        <w:rPr>
          <w:sz w:val="22"/>
          <w:szCs w:val="22"/>
        </w:rPr>
        <w:t>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Правила и порядок информационно-технологического взаимодействия информационных систем, используем</w:t>
      </w:r>
      <w:r>
        <w:rPr>
          <w:sz w:val="22"/>
          <w:szCs w:val="22"/>
        </w:rPr>
        <w:t>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и муниципальные услуги подлежат вкл</w:t>
      </w:r>
      <w:r>
        <w:rPr>
          <w:sz w:val="22"/>
          <w:szCs w:val="22"/>
        </w:rPr>
        <w:t>ючению соответственно в реестры государственных услуг и реестры муниципальных услуг.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систем. </w:t>
      </w:r>
    </w:p>
    <w:p w:rsidR="004968FF" w:rsidRDefault="00626149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 xml:space="preserve"> В соотв</w:t>
      </w:r>
      <w:r>
        <w:rPr>
          <w:sz w:val="22"/>
          <w:szCs w:val="22"/>
        </w:rPr>
        <w:t>етствии с Указом Президента Российской Федерации от 7 мая 2012 года №601 «Об основных направлениях совершенствования системы государственного управления»  реализует мероприятия, направленные на организацию предоставления государственных и муниципальных усл</w:t>
      </w:r>
      <w:r>
        <w:rPr>
          <w:sz w:val="22"/>
          <w:szCs w:val="22"/>
        </w:rPr>
        <w:t>уг по принципу «одного окна», увеличив долю граждан, имеющих доступ к получению государственных и муниципальных услуг по принципу «одного окна», в том числе в многофункциональных центрах предоставления государственных и муниципальных услуг, до 90 процентов</w:t>
      </w:r>
      <w:r>
        <w:rPr>
          <w:sz w:val="22"/>
          <w:szCs w:val="22"/>
        </w:rPr>
        <w:t>.</w:t>
      </w:r>
    </w:p>
    <w:p w:rsidR="004968FF" w:rsidRDefault="00626149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</w:t>
      </w:r>
      <w:r>
        <w:rPr>
          <w:sz w:val="22"/>
          <w:szCs w:val="22"/>
        </w:rPr>
        <w:t>м, а взаимодействие с органами, предоставляющими государственные или муниципальные услуги,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исполнительной власти</w:t>
      </w:r>
      <w:r>
        <w:rPr>
          <w:sz w:val="22"/>
          <w:szCs w:val="22"/>
        </w:rPr>
        <w:t>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МФЦ осуществляет свою деятельность в соответствии с требованиями комфортности и доступности для получателей гос</w:t>
      </w:r>
      <w:r>
        <w:rPr>
          <w:sz w:val="22"/>
          <w:szCs w:val="22"/>
        </w:rPr>
        <w:t>ударственных и муниципальных услуг.</w:t>
      </w: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 МФЦ обеспечиваются:</w:t>
      </w: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а) функционирование автоматизированной информационной системы МФЦ;</w:t>
      </w: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б) бесплатный доступ заявителей к федеральной государственной информационной системе «Единый портал государственных и </w:t>
      </w:r>
      <w:r>
        <w:rPr>
          <w:sz w:val="22"/>
          <w:szCs w:val="22"/>
        </w:rPr>
        <w:t>муниципальных услуг (функций), региональному порталу  государственных и муниципальных услуг (функций);</w:t>
      </w:r>
    </w:p>
    <w:p w:rsidR="004968FF" w:rsidRDefault="00626149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в) возможность оплаты государственных и муниципальных услуг.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работы многофункциональных центров демонстрируют сокращение сроков </w:t>
      </w:r>
      <w:r>
        <w:rPr>
          <w:sz w:val="22"/>
          <w:szCs w:val="22"/>
        </w:rPr>
        <w:t>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минимизировать расходы на обеспечение условий качественного, доступного и комфортного получения государс</w:t>
      </w:r>
      <w:r>
        <w:rPr>
          <w:sz w:val="22"/>
          <w:szCs w:val="22"/>
        </w:rPr>
        <w:t>твенных и муниципальных услуг в соответствии с утвержденными административными регламентами и заключенными соглашениями.</w:t>
      </w:r>
    </w:p>
    <w:p w:rsidR="004968FF" w:rsidRDefault="00626149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Решением Жирятинского районного Совета народных депутатов №4-395 от 27.02.2014 года «О создании муниципального учреждения» в </w:t>
      </w:r>
      <w:r>
        <w:rPr>
          <w:sz w:val="22"/>
          <w:szCs w:val="22"/>
        </w:rPr>
        <w:t>2014 году создано муниципальное бюджетное учреждение «Многофункциональный центр предоставления государственных и муниципальных услуг в Жирятинском районе».</w:t>
      </w:r>
    </w:p>
    <w:p w:rsidR="004968FF" w:rsidRDefault="00626149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t xml:space="preserve">           В связи с тем что, Воробейнское сельское поселение включает в своем составе сорок населен</w:t>
      </w:r>
      <w:r>
        <w:rPr>
          <w:sz w:val="22"/>
          <w:szCs w:val="22"/>
        </w:rPr>
        <w:t>ных пунктов, расстояние от отдельных населенных пунктов до районного центра достигает до 40 км.,  создано удаленное рабочие место МФЦ  в с. Воробейня.</w:t>
      </w:r>
    </w:p>
    <w:p w:rsidR="004968FF" w:rsidRDefault="00626149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lastRenderedPageBreak/>
        <w:t xml:space="preserve">           Создание удаленного рабочего места МФЦ позволило обеспечить более доступное предоставление гос</w:t>
      </w:r>
      <w:r>
        <w:rPr>
          <w:sz w:val="22"/>
          <w:szCs w:val="22"/>
        </w:rPr>
        <w:t>ударственных и муниципальных услуг населению Воробейнского сельского поселения.</w:t>
      </w:r>
    </w:p>
    <w:p w:rsidR="004968FF" w:rsidRDefault="00626149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Предоставление государственных услуг по принципу «одного окна» на базе многофункционального центра предоставления государственных и муниципальных услуг в Жирятинском </w:t>
      </w:r>
      <w:r>
        <w:rPr>
          <w:sz w:val="22"/>
          <w:szCs w:val="22"/>
        </w:rPr>
        <w:t xml:space="preserve">районе осуществляется в соответствии с заключенным договором о взаимодействии между уполномоченным многофункциональным центром г. Брянска и МБУ «МФЦ в Жирятинском районе.». </w:t>
      </w:r>
    </w:p>
    <w:p w:rsidR="004968FF" w:rsidRDefault="004968FF">
      <w:pPr>
        <w:widowControl w:val="0"/>
        <w:autoSpaceDE w:val="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     Перечень  муниципальных услуг, предоставление которых планируется</w:t>
      </w:r>
      <w:r>
        <w:rPr>
          <w:sz w:val="22"/>
          <w:szCs w:val="22"/>
        </w:rPr>
        <w:t xml:space="preserve"> организовать по принципу «одного окна», в том числе на базе многофункционального центра предоставления государственных и муниципальных услуг в Жирятинском районе:</w:t>
      </w:r>
    </w:p>
    <w:p w:rsidR="004968FF" w:rsidRDefault="00626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предоставление информации юридическим и физическим лицам на основании архивны</w:t>
      </w:r>
      <w:r>
        <w:rPr>
          <w:sz w:val="22"/>
          <w:szCs w:val="22"/>
        </w:rPr>
        <w:t>х документов;</w:t>
      </w:r>
    </w:p>
    <w:p w:rsidR="004968FF" w:rsidRDefault="00626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предоставление градостроительного плана земельного участка;</w:t>
      </w:r>
    </w:p>
    <w:p w:rsidR="004968FF" w:rsidRDefault="00626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на ввод в эксплуатацию объектов капитального строительства;</w:t>
      </w:r>
    </w:p>
    <w:p w:rsidR="004968FF" w:rsidRDefault="006261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на строительство, реконструкцию;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- предоставление в собственность или аренду земельного участка для целей, не связанных со строительством;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предоставление земельного участка для строительства с предварительным согласованием места размещения объекта;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предоставление</w:t>
      </w:r>
      <w:r>
        <w:rPr>
          <w:sz w:val="22"/>
          <w:szCs w:val="22"/>
        </w:rPr>
        <w:t xml:space="preserve">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 перевод жилого помещения в нежилое помещение или </w:t>
      </w:r>
      <w:r>
        <w:rPr>
          <w:sz w:val="22"/>
          <w:szCs w:val="22"/>
        </w:rPr>
        <w:t>нежилого помещения в жилое помещение;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согласование проведения переустройства и (или) перепланировки жилого помещения;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принятие на учет граждан в качестве нуждающихся в жилых помещениях;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- согласие на обмен жилы</w:t>
      </w:r>
      <w:r>
        <w:rPr>
          <w:sz w:val="22"/>
          <w:szCs w:val="22"/>
        </w:rPr>
        <w:t>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- предоставлени</w:t>
      </w:r>
      <w:r>
        <w:rPr>
          <w:sz w:val="22"/>
          <w:szCs w:val="22"/>
        </w:rPr>
        <w:t xml:space="preserve">е выписки из домовой книги, карточки учета собственника жилого помещения.  </w:t>
      </w:r>
    </w:p>
    <w:p w:rsidR="004968FF" w:rsidRDefault="004968FF">
      <w:pPr>
        <w:widowControl w:val="0"/>
        <w:autoSpaceDE w:val="0"/>
        <w:jc w:val="both"/>
        <w:rPr>
          <w:sz w:val="22"/>
          <w:szCs w:val="22"/>
        </w:rPr>
      </w:pPr>
    </w:p>
    <w:p w:rsidR="004968FF" w:rsidRDefault="00626149">
      <w:pPr>
        <w:ind w:right="-284"/>
      </w:pPr>
      <w:r>
        <w:rPr>
          <w:sz w:val="22"/>
          <w:szCs w:val="22"/>
        </w:rPr>
        <w:t xml:space="preserve">                 Демографическая ситуация в районе остается сложной</w:t>
      </w:r>
    </w:p>
    <w:p w:rsidR="004968FF" w:rsidRDefault="00626149">
      <w:pPr>
        <w:ind w:firstLine="708"/>
        <w:jc w:val="both"/>
      </w:pPr>
      <w:r>
        <w:t>В 2017 год родилось 55 детей, число умерших составило 124 человека, смертность в 2,2 раза превысила рождаемость</w:t>
      </w:r>
      <w:r>
        <w:t xml:space="preserve">. За 2017 год заключено 53 брака, разводов 31.  </w:t>
      </w:r>
      <w:r>
        <w:rPr>
          <w:sz w:val="22"/>
          <w:szCs w:val="22"/>
        </w:rPr>
        <w:t xml:space="preserve"> </w:t>
      </w:r>
    </w:p>
    <w:p w:rsidR="004968FF" w:rsidRDefault="00626149">
      <w:pPr>
        <w:jc w:val="both"/>
      </w:pPr>
      <w:r>
        <w:rPr>
          <w:sz w:val="22"/>
          <w:szCs w:val="22"/>
        </w:rPr>
        <w:t xml:space="preserve">          </w:t>
      </w:r>
      <w:r>
        <w:t>За 2017 год в район прибыло 222 человека, выбыло 240 человек, миграционная убыль составила 18 человек.</w:t>
      </w:r>
    </w:p>
    <w:p w:rsidR="004968FF" w:rsidRDefault="00626149">
      <w:pPr>
        <w:autoSpaceDE w:val="0"/>
        <w:ind w:firstLine="708"/>
        <w:jc w:val="both"/>
      </w:pPr>
      <w:r>
        <w:rPr>
          <w:sz w:val="22"/>
          <w:szCs w:val="22"/>
        </w:rPr>
        <w:t xml:space="preserve">С 1 января 2007 года администрация района на подарок для каждого новорожденного </w:t>
      </w:r>
      <w:r>
        <w:rPr>
          <w:sz w:val="22"/>
          <w:szCs w:val="22"/>
        </w:rPr>
        <w:t xml:space="preserve">выделяет денежную сумму в размере 600 рублей, а с 1 января 2014 года – 700 рублей. Ежеквартально  проводится  заседание клуба "Школа молодой семьи", организованного отделом ЗАГС Жирятинского района управления ЗАГС  Брянской области.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8FF" w:rsidRDefault="00626149">
      <w:pPr>
        <w:autoSpaceDE w:val="0"/>
        <w:ind w:left="19" w:firstLine="691"/>
        <w:jc w:val="both"/>
      </w:pPr>
      <w:r>
        <w:rPr>
          <w:sz w:val="22"/>
          <w:szCs w:val="22"/>
        </w:rPr>
        <w:t xml:space="preserve"> В районе постоян</w:t>
      </w:r>
      <w:r>
        <w:rPr>
          <w:sz w:val="22"/>
          <w:szCs w:val="22"/>
        </w:rPr>
        <w:t>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«бриллиантовых» свадеб в торжественной обстановке вручаются памятные адреса и ценн</w:t>
      </w:r>
      <w:r>
        <w:rPr>
          <w:sz w:val="22"/>
          <w:szCs w:val="22"/>
        </w:rPr>
        <w:t>ые подарки на сумму 600 рублей.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        Так как наиболее острой для Жирятинского района является проблема  смертности мужчин в трудо</w:t>
      </w:r>
      <w:r>
        <w:rPr>
          <w:sz w:val="22"/>
          <w:szCs w:val="22"/>
        </w:rPr>
        <w:t>способном возрасте вследствие употребления алкоголя, необходимо направить усилия различных служб на борьбу с пьянством.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         В средствах массовой информации шире освещать антиалкогольную и антинаркотическую работу, вопросы здорового образа жизни, ф</w:t>
      </w:r>
      <w:r>
        <w:rPr>
          <w:sz w:val="22"/>
          <w:szCs w:val="22"/>
        </w:rPr>
        <w:t>изической культуры и спорта.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 xml:space="preserve">В районе ведется целенаправленная работа по совершенствованию деятельности комиссии по делам несовершеннолетних и защите их прав, органов опеки и попечительства муниципального </w:t>
      </w:r>
      <w:r>
        <w:rPr>
          <w:sz w:val="22"/>
          <w:szCs w:val="22"/>
        </w:rPr>
        <w:lastRenderedPageBreak/>
        <w:t>района,  развитию семейных форм устройства детей-си</w:t>
      </w:r>
      <w:r>
        <w:rPr>
          <w:sz w:val="22"/>
          <w:szCs w:val="22"/>
        </w:rPr>
        <w:t xml:space="preserve">рот и детей, оставшихся без попечения родителей, поддержке замещающих семей. </w:t>
      </w:r>
    </w:p>
    <w:p w:rsidR="004968FF" w:rsidRDefault="00626149">
      <w:pPr>
        <w:autoSpaceDE w:val="0"/>
        <w:ind w:left="53" w:firstLine="720"/>
        <w:jc w:val="both"/>
      </w:pPr>
      <w:r>
        <w:rPr>
          <w:sz w:val="22"/>
          <w:szCs w:val="22"/>
        </w:rPr>
        <w:t xml:space="preserve">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 </w:t>
      </w:r>
      <w:r>
        <w:rPr>
          <w:sz w:val="22"/>
          <w:szCs w:val="22"/>
        </w:rPr>
        <w:t xml:space="preserve">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правонарушителей рассматриваются на заседаниях комиссии по делам несовершеннолетних и защите </w:t>
      </w:r>
      <w:r>
        <w:rPr>
          <w:sz w:val="22"/>
          <w:szCs w:val="22"/>
        </w:rPr>
        <w:t>их прав два раза в месяц, в ходе которых с подростками проводятся профилактические беседы в присутствии родителей (законных представителей), положительно влияющих на их поведение.</w:t>
      </w:r>
    </w:p>
    <w:p w:rsidR="004968FF" w:rsidRDefault="00626149">
      <w:pPr>
        <w:autoSpaceDE w:val="0"/>
        <w:ind w:left="34" w:firstLine="706"/>
        <w:jc w:val="both"/>
      </w:pPr>
      <w:r>
        <w:rPr>
          <w:sz w:val="22"/>
          <w:szCs w:val="22"/>
        </w:rPr>
        <w:t xml:space="preserve">На КДН и ЗП рассматриваются материалы в отношении взрослых лиц, вовлекающих </w:t>
      </w:r>
      <w:r>
        <w:rPr>
          <w:sz w:val="22"/>
          <w:szCs w:val="22"/>
        </w:rPr>
        <w:t>несовершеннолетних в совершение правонарушений. В отношении родителей и законных представителей несовершеннолетних ненадлежащим образом исполняющих свои обязанности по содержанию, воспитанию, обучению, защите их прав и интересов, также проводятся профилакт</w:t>
      </w:r>
      <w:r>
        <w:rPr>
          <w:sz w:val="22"/>
          <w:szCs w:val="22"/>
        </w:rPr>
        <w:t>ические беседы об ответственности за уклонение от исполнения своих обязанностей.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Координируя работу всех структур и ведомств системы профилактики, комиссия по делам несовершеннолетних и защите их прав муниципального района  в 2018 году рассмотрела  13 вопр</w:t>
      </w:r>
      <w:r>
        <w:rPr>
          <w:sz w:val="22"/>
          <w:szCs w:val="22"/>
        </w:rPr>
        <w:t>осов по предупреждению безнадзорности, беспризорности, правонарушений  несовершеннолетних; проведено в 2018 году 53 обследований условий жизни и воспитания несовершеннолетних в семьях, находящихся в трудной жизненной ситуации. Проведено  11 заседаний комис</w:t>
      </w:r>
      <w:r>
        <w:rPr>
          <w:sz w:val="22"/>
          <w:szCs w:val="22"/>
        </w:rPr>
        <w:t>сии, на которых рассмотрено  195 вопросов.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По состоянию на 1 ноября 2018  года в 25 замещающих семьях граждан Жирятинского района воспитывается 34 ребенка, из них 21 - в 15 опекунских семьях, 12- в 9  приемных семьях. В районе проживает 1 семья усыновителе</w:t>
      </w:r>
      <w:r>
        <w:rPr>
          <w:sz w:val="22"/>
          <w:szCs w:val="22"/>
        </w:rPr>
        <w:t xml:space="preserve">й, в которых воспитывается 1 несовершеннолетних. 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За последние 3 года значительно усовершенствована законодательная, нормативная правовая база, регламентирующая жизнедеятельность семей, взявших на воспитание детей, оставшихся без попечения родителей.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В рай</w:t>
      </w:r>
      <w:r>
        <w:rPr>
          <w:sz w:val="22"/>
          <w:szCs w:val="22"/>
        </w:rPr>
        <w:t>оне организована работа по назначению и выплате ежемесячных денежных средств на содержание и проезд подопечного ребенка, вознаграждение приемных родителей, единовременного пособия при всех формах устройства ребенка, лишенного родительского попечения, в сем</w:t>
      </w:r>
      <w:r>
        <w:rPr>
          <w:sz w:val="22"/>
          <w:szCs w:val="22"/>
        </w:rPr>
        <w:t>ью.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Приемным родителям ежегодно оказывается разовая материальная помощь.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Принимаемые меры по профилактике социального сиротства и поддержке замещающей семьи позволили сократить число выявленных детей, оставшихся без попечения родителей, увеличить число дет</w:t>
      </w:r>
      <w:r>
        <w:rPr>
          <w:sz w:val="22"/>
          <w:szCs w:val="22"/>
        </w:rPr>
        <w:t>ей, устроенных в семью, сократить число детей, состоящих на учете в региональном банке данных о детях.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Одной из трудно решаемых проблем является обеспечение жилыми помещениями детей-сирот и детей, оставшихся без попечения родителей.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С целью защиты прав дет</w:t>
      </w:r>
      <w:r>
        <w:rPr>
          <w:sz w:val="22"/>
          <w:szCs w:val="22"/>
        </w:rPr>
        <w:t xml:space="preserve">ей на жилище в районе реализуются законы Брянской области,   предусматривающие механизм выявления, закрепления и сохранности закрепленных жилых помещений. </w:t>
      </w:r>
    </w:p>
    <w:p w:rsidR="004968FF" w:rsidRDefault="00626149">
      <w:pPr>
        <w:autoSpaceDE w:val="0"/>
        <w:ind w:firstLine="540"/>
        <w:jc w:val="both"/>
      </w:pPr>
      <w:r>
        <w:rPr>
          <w:sz w:val="22"/>
          <w:szCs w:val="22"/>
        </w:rPr>
        <w:t>По состоянию на 1 ноября 2018 года в районе 47 детей-сирот и детей, оставшихся без попечения родител</w:t>
      </w:r>
      <w:r>
        <w:rPr>
          <w:sz w:val="22"/>
          <w:szCs w:val="22"/>
        </w:rPr>
        <w:t>ей, и лиц из их числа состоят на жилищном учете в качестве граждан, нуждающихся в первоочередном предоставлении жилого помещения, из них у 30 человек право на получение жилого помещения уже наступило. За период с 2012 по 01.11.2018 года приобретено   36 жи</w:t>
      </w:r>
      <w:r>
        <w:rPr>
          <w:sz w:val="22"/>
          <w:szCs w:val="22"/>
        </w:rPr>
        <w:t>лых помещений.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На 01.11.2018 года в   Жирятинском районе признаны нуждающимися в улучшении жилищных условий 68 семей. За период с 2016 года по 1.11. 2018 года улучшили жилищные условия 20 семей. Реальная необходимость в жилье для молодых семей значител</w:t>
      </w:r>
      <w:r>
        <w:rPr>
          <w:sz w:val="22"/>
          <w:szCs w:val="22"/>
        </w:rPr>
        <w:t>ьно выше. Острота проблемы также обусловлена низкой доступностью жилья и ипотечных жилищных кредитов для всего населения.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 Как правило, молодые семьи не могут получить доступ на рынок жилья без бюджетной поддержки. Даже имея достаточный уровень дохода </w:t>
      </w:r>
      <w:r>
        <w:rPr>
          <w:sz w:val="22"/>
          <w:szCs w:val="22"/>
        </w:rPr>
        <w:t xml:space="preserve">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</w:t>
      </w:r>
      <w:r>
        <w:rPr>
          <w:sz w:val="22"/>
          <w:szCs w:val="22"/>
        </w:rPr>
        <w:t>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</w:t>
      </w:r>
      <w:r>
        <w:rPr>
          <w:sz w:val="22"/>
          <w:szCs w:val="22"/>
        </w:rPr>
        <w:t xml:space="preserve">я имеет хорошие перспективы роста заработной платы по мере </w:t>
      </w:r>
      <w:r>
        <w:rPr>
          <w:sz w:val="22"/>
          <w:szCs w:val="22"/>
        </w:rPr>
        <w:lastRenderedPageBreak/>
        <w:t>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  являться для них хорошим стим</w:t>
      </w:r>
      <w:r>
        <w:rPr>
          <w:sz w:val="22"/>
          <w:szCs w:val="22"/>
        </w:rPr>
        <w:t xml:space="preserve">улом дальнейшего профессионального роста.     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В районе 90 процентов детей рождаются в семьях до 35 лет. Следовательно, стабилизация демографической ситуации наиболее зависима от репродуктивной установки молодежи. Одной из основных причин, по которым м</w:t>
      </w:r>
      <w:r>
        <w:rPr>
          <w:sz w:val="22"/>
          <w:szCs w:val="22"/>
        </w:rPr>
        <w:t>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 xml:space="preserve">     Проблемы физического здоровья детей, молодежи и </w:t>
      </w:r>
      <w:r>
        <w:rPr>
          <w:sz w:val="22"/>
          <w:szCs w:val="22"/>
        </w:rPr>
        <w:t>взрослого населения продолжают оставаться актуальными. Остается высокой доля учащихся, отнесенных по состоянию здоровья к специальной медицинской группе.  Основными  причинами, ведущими  к росту заболеваний и ухудшению здоровья, является гиподинамия, сидяч</w:t>
      </w:r>
      <w:r>
        <w:rPr>
          <w:sz w:val="22"/>
          <w:szCs w:val="22"/>
        </w:rPr>
        <w:t>ий образ жизни, перегрузка учебных программ, низкий уровень личной ответственности за свое здоровье. По прежнему вызывает тревогу в обществе употребление алкоголя, наркотических средств,  табакокурение среди подростков и молодежи, что приводит к необратимы</w:t>
      </w:r>
      <w:r>
        <w:rPr>
          <w:sz w:val="22"/>
          <w:szCs w:val="22"/>
        </w:rPr>
        <w:t>м негативным последствиям, снижению уровня физической подготовленности,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 деятельности у значительной ч</w:t>
      </w:r>
      <w:r>
        <w:rPr>
          <w:sz w:val="22"/>
          <w:szCs w:val="22"/>
        </w:rPr>
        <w:t>асти населения.      Такая   ситуация  вызвана  многими  факторами:  ограниченность площадей, необходимых для занятий физической    культурой   и   спортом;недостаточное   количество необходимого  спортивного  инвентаря  и  оборудования;  отсутствие  в спо</w:t>
      </w:r>
      <w:r>
        <w:rPr>
          <w:sz w:val="22"/>
          <w:szCs w:val="22"/>
        </w:rPr>
        <w:t>ртивной школе собственной спортивной базы;  недостаточный  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культуры и спорта как составляющей</w:t>
      </w:r>
      <w:r>
        <w:rPr>
          <w:sz w:val="22"/>
          <w:szCs w:val="22"/>
        </w:rPr>
        <w:t xml:space="preserve"> здорового образа жизни;  недостаточное    количество профессиональных тренерских кадров.</w:t>
      </w:r>
      <w:r>
        <w:t xml:space="preserve"> </w:t>
      </w:r>
    </w:p>
    <w:p w:rsidR="004968FF" w:rsidRDefault="00626149">
      <w:pPr>
        <w:autoSpaceDE w:val="0"/>
        <w:ind w:firstLine="708"/>
        <w:jc w:val="both"/>
      </w:pPr>
      <w:r>
        <w:rPr>
          <w:sz w:val="22"/>
          <w:szCs w:val="22"/>
        </w:rPr>
        <w:t>Врачебные медицинские кадры являются главным ресурсом отрасли здравоохранения.</w:t>
      </w:r>
    </w:p>
    <w:p w:rsidR="004968FF" w:rsidRDefault="00626149">
      <w:pPr>
        <w:autoSpaceDE w:val="0"/>
        <w:ind w:firstLine="708"/>
        <w:jc w:val="both"/>
      </w:pPr>
      <w:r>
        <w:rPr>
          <w:sz w:val="22"/>
          <w:szCs w:val="22"/>
        </w:rPr>
        <w:t>Согласованные действия администрации района и лечебно-профилактического учреждения поз</w:t>
      </w:r>
      <w:r>
        <w:rPr>
          <w:sz w:val="22"/>
          <w:szCs w:val="22"/>
        </w:rPr>
        <w:t>волят определить программу действий, направленную на стабильное перспективное развитие кадрового обеспечения здравоохранения.</w:t>
      </w:r>
    </w:p>
    <w:p w:rsidR="004968FF" w:rsidRDefault="00626149">
      <w:pPr>
        <w:autoSpaceDE w:val="0"/>
        <w:ind w:firstLine="708"/>
        <w:jc w:val="both"/>
      </w:pPr>
      <w:r>
        <w:rPr>
          <w:sz w:val="22"/>
          <w:szCs w:val="22"/>
        </w:rPr>
        <w:t>Современная ситуация в Жирятинском районе характеризуется сохранением негативных тенденций в сфере незаконного потребления наркоти</w:t>
      </w:r>
      <w:r>
        <w:rPr>
          <w:sz w:val="22"/>
          <w:szCs w:val="22"/>
        </w:rPr>
        <w:t>ческих средств и психотропных веществ, что представляет серьезную угрозу здоровью населения, экономике, правопорядку.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Аварийность на дорогах района является одной из серьезнейших социально-экономических проблем. Дорожно-транспортная аварийность наносит </w:t>
      </w:r>
      <w:r>
        <w:rPr>
          <w:sz w:val="22"/>
          <w:szCs w:val="22"/>
        </w:rPr>
        <w:t>огромный ущерб экономике района в целом, так как погибшие и раненые в ДТП - в основном люди трудоспособного возраста.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К основным факторам, определяющим высокий уровень аварийности в районе, следует отнести: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 массовое пренебрежение требованиями БДД со сто</w:t>
      </w:r>
      <w:r>
        <w:rPr>
          <w:sz w:val="22"/>
          <w:szCs w:val="22"/>
        </w:rPr>
        <w:t>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организаций, имеющих на балансе транспортные средства и тракторы;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  ошибки   водителей   в   оценк</w:t>
      </w:r>
      <w:r>
        <w:rPr>
          <w:sz w:val="22"/>
          <w:szCs w:val="22"/>
        </w:rPr>
        <w:t>е   дорожной   обстановки,   неудовлетворительная дисциплина,     невнимательность     и     небрежность     водителей при  управлении транспортными средствами,  низкая дисциплина пешеходов, управление транспортом в состоянии алкогольного опьянения;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не</w:t>
      </w:r>
      <w:r>
        <w:rPr>
          <w:sz w:val="22"/>
          <w:szCs w:val="22"/>
        </w:rPr>
        <w:t>достаточная освещенность проезжих частей улиц и тротуаров в темное время суток, не надлежащее состояние или отсутствие тротуаров,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  недостатки  технического  обеспечения  мероприятий  по   БДД,   несоответствие современным  требованиям   уровня  техничес</w:t>
      </w:r>
      <w:r>
        <w:rPr>
          <w:sz w:val="22"/>
          <w:szCs w:val="22"/>
        </w:rPr>
        <w:t>кой   оснащенности дорожных хозяйств, недостаточное финансирование содержания автомобильных дорог.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Жирятинский район не имеет первичных природных энергоресурсов высокой энергетической эффективности, поэтому они  в полном объеме поставляются  из-за пределов</w:t>
      </w:r>
      <w:r>
        <w:rPr>
          <w:sz w:val="22"/>
          <w:szCs w:val="22"/>
        </w:rPr>
        <w:t xml:space="preserve"> района.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 районе из топливно-энергетических ресурсов  используются  - 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</w:t>
      </w:r>
      <w:r>
        <w:rPr>
          <w:sz w:val="22"/>
          <w:szCs w:val="22"/>
        </w:rPr>
        <w:t>ских сетей в сельской местности происходит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Экономия э</w:t>
      </w:r>
      <w:r>
        <w:rPr>
          <w:sz w:val="22"/>
          <w:szCs w:val="22"/>
        </w:rPr>
        <w:t xml:space="preserve">лектрической энергии потребителями планируется в результате  отказа от ее использования на цели отопления и переход на освещение </w:t>
      </w:r>
      <w:r>
        <w:rPr>
          <w:sz w:val="22"/>
          <w:szCs w:val="22"/>
        </w:rPr>
        <w:lastRenderedPageBreak/>
        <w:t>светодиодными лампами. В Жирятинском районе теплоснабжение осуществляют 17 газовых  котельных, из них 12 котельных в  муниципал</w:t>
      </w:r>
      <w:r>
        <w:rPr>
          <w:sz w:val="22"/>
          <w:szCs w:val="22"/>
        </w:rPr>
        <w:t>ьной собственности района; общая протяженность тепловых сетей составляет 4,1 км, в том числе в муниципальной собственности 0.3 км. Жилищный фонд района составляет 210,6 тыс.кв.м., в т.ч. 13,6 тыс.кв.м. многоквартирных (исключая двухквартирные) жилых домов.</w:t>
      </w:r>
      <w:r>
        <w:rPr>
          <w:sz w:val="22"/>
          <w:szCs w:val="22"/>
        </w:rPr>
        <w:t xml:space="preserve"> В районе 238,4 км газовых сетей. Ведется работа по переводу отопления объектов культуры на природный газ. Газифицировано 2116 домовладений.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 настоящее время население и предприятия района обеспечиваются водой от водозаборных сооружений общей мощностью ок</w:t>
      </w:r>
      <w:r>
        <w:rPr>
          <w:sz w:val="22"/>
          <w:szCs w:val="22"/>
        </w:rPr>
        <w:t>оло 1 тыс. куб. м. в сутки. Общая протяженность 85,4 км, в муниципальной собственности района водопроводных сетей не имеется. Сброс использованной воды осуществляется методом ассенизации. Вся система водопроводно-канализационного хозяйства требует профилак</w:t>
      </w:r>
      <w:r>
        <w:rPr>
          <w:sz w:val="22"/>
          <w:szCs w:val="22"/>
        </w:rPr>
        <w:t xml:space="preserve">тических ремонтов и реконструкции. 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Проведение энерго- и ресурсосберегающих мероприятий в производственном, жилищно-коммунальном и бюджетном секторе хозяйства является необходимым условием развития района.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Повышение эффективности  использования энергии поз</w:t>
      </w:r>
      <w:r>
        <w:rPr>
          <w:sz w:val="22"/>
          <w:szCs w:val="22"/>
        </w:rPr>
        <w:t>волит решить целый ряд энергетических проблем, накопившихся к настоящему времени.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Повышенные потери при оказании коммунальных услуг присутствуют на стадиях производства, передачи, распределения и потребления энергии и ресурсов. Так, например, высокий урове</w:t>
      </w:r>
      <w:r>
        <w:rPr>
          <w:sz w:val="22"/>
          <w:szCs w:val="22"/>
        </w:rPr>
        <w:t>нь потерь, не менее 15%, в зданиях вследствие низкой энергетической эффективности ограждающих конструкций, нерационального построения внутренних систем теплоснабжения, водоснабжения,  низкого уровня обслуживания.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 Потери создают повышенную финансовую нагру</w:t>
      </w:r>
      <w:r>
        <w:rPr>
          <w:sz w:val="22"/>
          <w:szCs w:val="22"/>
        </w:rPr>
        <w:t>зку на потребителей энергоресурсов.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Низкая эффективность энергетического хозяйства, повышение цен на энергоносители обуславливают рост тарифов на энергетические ресурсы, потребляемые в районе, и рост тарифного давления на производственный сектор, жилищно-к</w:t>
      </w:r>
      <w:r>
        <w:rPr>
          <w:sz w:val="22"/>
          <w:szCs w:val="22"/>
        </w:rPr>
        <w:t>омунальное хозяйство района, население и организации бюджетной сферы. Доля энергетической составляющей в стоимости услуг ЖКХ постоянно растет.</w:t>
      </w:r>
    </w:p>
    <w:p w:rsidR="004968FF" w:rsidRDefault="00626149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Выходом из существующей ситуации  для района является проведение последовательной политики энергосбережения и пов</w:t>
      </w:r>
      <w:r>
        <w:rPr>
          <w:sz w:val="22"/>
          <w:szCs w:val="22"/>
        </w:rPr>
        <w:t>ышения эффективности использования топливно-энергетических ресурсов в производственном секторе жилищно-коммунальном хозяйстве и в бюджетных организациях района.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ежегодной оценки результативности реализации мероприятий по повышению энергетической эффект</w:t>
      </w:r>
      <w:r>
        <w:rPr>
          <w:sz w:val="22"/>
          <w:szCs w:val="22"/>
        </w:rPr>
        <w:t>ивности и обеспечение энергосбережения используются следующие общие целевые показатели: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</w:t>
      </w:r>
      <w:r>
        <w:rPr>
          <w:sz w:val="22"/>
          <w:szCs w:val="22"/>
        </w:rPr>
        <w:t>(общедомовых) приборов учета), в общем объеме электрической энергии, потребляемой (используемой) на территории Жирятинского района Брянской области.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Доля объемов тепловой энергии, расчеты за которую осуществляются с использованием приборов учета (в част</w:t>
      </w:r>
      <w:r>
        <w:rPr>
          <w:sz w:val="22"/>
          <w:szCs w:val="22"/>
        </w:rPr>
        <w:t>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 района Брянской области.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Доля объемов воды, расчеты за которую осуществляются</w:t>
      </w:r>
      <w:r>
        <w:rPr>
          <w:sz w:val="22"/>
          <w:szCs w:val="22"/>
        </w:rPr>
        <w:t xml:space="preserve">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 района Брянской области.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Доля объемов природного </w:t>
      </w:r>
      <w:r>
        <w:rPr>
          <w:sz w:val="22"/>
          <w:szCs w:val="22"/>
        </w:rPr>
        <w:t>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</w:t>
      </w:r>
      <w:r>
        <w:rPr>
          <w:sz w:val="22"/>
          <w:szCs w:val="22"/>
        </w:rPr>
        <w:t>ерритории Жирятинского  района Брянской области.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Экономия электрической энергии в натуральном и стоимостном выражении.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Экономия тепловой энергии в натуральном и стоимостном выражении.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Экономия воды в натуральном и стоимостном выражении.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>Экономия природного газа в натуральном и стоимостном выражении.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 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</w:t>
      </w:r>
      <w:r>
        <w:rPr>
          <w:sz w:val="22"/>
          <w:szCs w:val="22"/>
        </w:rPr>
        <w:t>я к общественному транспорту, регулирование тарифов на услуги по перевозке на котором осуществляет Жирятинский район.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Динамика количества общественного транспорта, регулирование тарифов на услуги по перевозке на котором осуществляется муниципальным обр</w:t>
      </w:r>
      <w:r>
        <w:rPr>
          <w:sz w:val="22"/>
          <w:szCs w:val="22"/>
        </w:rPr>
        <w:t xml:space="preserve">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  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Значения целевых по</w:t>
      </w:r>
      <w:r>
        <w:rPr>
          <w:sz w:val="22"/>
          <w:szCs w:val="22"/>
        </w:rPr>
        <w:t>казателей определяются по данным Территориального органа Федеральной службы государственной статистики по Брянской области, органов местного самоуправления Брянской области и саморегулируемых организаций в сфере энергетических обследований в соответствии с</w:t>
      </w:r>
      <w:r>
        <w:rPr>
          <w:sz w:val="22"/>
          <w:szCs w:val="22"/>
        </w:rPr>
        <w:t xml:space="preserve"> методикой расчета значение целевых показателей в области энергосбережения и повышения энергетической эффективности. </w:t>
      </w:r>
    </w:p>
    <w:p w:rsidR="004968FF" w:rsidRDefault="00626149">
      <w:pPr>
        <w:autoSpaceDE w:val="0"/>
        <w:ind w:firstLine="709"/>
        <w:jc w:val="both"/>
      </w:pPr>
      <w:r>
        <w:rPr>
          <w:sz w:val="22"/>
          <w:szCs w:val="22"/>
        </w:rPr>
        <w:t>Эффективность реализации мероприятия оценивается как степень фактического достижения целевых показателей по формуле:</w:t>
      </w:r>
    </w:p>
    <w:p w:rsidR="004968FF" w:rsidRDefault="00626149">
      <w:pPr>
        <w:autoSpaceDE w:val="0"/>
        <w:ind w:firstLine="709"/>
        <w:jc w:val="both"/>
      </w:pPr>
      <w:r>
        <w:rPr>
          <w:b/>
          <w:bCs/>
          <w:sz w:val="22"/>
          <w:szCs w:val="22"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1-9ф</w:t>
      </w:r>
      <w:r>
        <w:rPr>
          <w:sz w:val="22"/>
          <w:szCs w:val="22"/>
        </w:rPr>
        <w:t xml:space="preserve"> - эффе</w:t>
      </w:r>
      <w:r>
        <w:rPr>
          <w:sz w:val="22"/>
          <w:szCs w:val="22"/>
        </w:rPr>
        <w:t>ктивность реализации мероприятия, (процентов);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>I</w:t>
      </w:r>
      <w:r>
        <w:rPr>
          <w:sz w:val="22"/>
          <w:szCs w:val="22"/>
          <w:vertAlign w:val="subscript"/>
        </w:rPr>
        <w:t>1-9н</w:t>
      </w:r>
      <w:r>
        <w:rPr>
          <w:sz w:val="22"/>
          <w:szCs w:val="22"/>
        </w:rPr>
        <w:t xml:space="preserve"> - фактический показатель, достигнутый в ходе реализации мероприятия;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 - значение целевого показателя;</w:t>
      </w:r>
    </w:p>
    <w:p w:rsidR="004968FF" w:rsidRDefault="0062614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 - количество целевых показателей мероприятия;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1-2</w:t>
      </w:r>
      <w:r>
        <w:rPr>
          <w:sz w:val="22"/>
          <w:szCs w:val="22"/>
        </w:rPr>
        <w:t xml:space="preserve"> - эффективность реализации отдельных </w:t>
      </w:r>
      <w:r>
        <w:rPr>
          <w:sz w:val="22"/>
          <w:szCs w:val="22"/>
        </w:rPr>
        <w:t>мероприятий;</w:t>
      </w:r>
    </w:p>
    <w:p w:rsidR="004968FF" w:rsidRDefault="00626149">
      <w:pPr>
        <w:autoSpaceDE w:val="0"/>
        <w:jc w:val="both"/>
      </w:pPr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п</w:t>
      </w:r>
      <w:r>
        <w:rPr>
          <w:sz w:val="22"/>
          <w:szCs w:val="22"/>
        </w:rPr>
        <w:t xml:space="preserve"> - количество мероприятий.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значениях Э, равных 100 процентам или превышающих 100 процентов, делается вывод о положительных результатах реализации мероприятий.</w:t>
      </w:r>
    </w:p>
    <w:p w:rsidR="004968FF" w:rsidRDefault="00626149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значения Э меньше 100 процентов, то проводится анализ причин невыполнения</w:t>
      </w:r>
      <w:r>
        <w:rPr>
          <w:sz w:val="22"/>
          <w:szCs w:val="22"/>
        </w:rPr>
        <w:t xml:space="preserve"> мероприятия и разрабатываются предложения по достижению заданных значений индикаторов с возможной корректировкой мероприятий.</w:t>
      </w:r>
    </w:p>
    <w:p w:rsidR="004968FF" w:rsidRDefault="006261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Целевые показатели в области энергосбережения и повышения энергетической эффективности, отражающие экономию по отдельным видам эн</w:t>
      </w:r>
      <w:r>
        <w:rPr>
          <w:sz w:val="22"/>
          <w:szCs w:val="22"/>
        </w:rPr>
        <w:t xml:space="preserve">ергетических ресурсов: </w:t>
      </w:r>
    </w:p>
    <w:p w:rsidR="004968FF" w:rsidRDefault="00626149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 приборов учета), в общем объеме электрической  энергии</w:t>
      </w:r>
      <w:r>
        <w:rPr>
          <w:sz w:val="22"/>
          <w:szCs w:val="22"/>
        </w:rPr>
        <w:t>, потребляемой (используемой) на территории Жирятинского района Брянской области;</w:t>
      </w:r>
    </w:p>
    <w:p w:rsidR="004968FF" w:rsidRDefault="00626149">
      <w:pPr>
        <w:pStyle w:val="ac"/>
        <w:numPr>
          <w:ilvl w:val="0"/>
          <w:numId w:val="2"/>
        </w:numPr>
      </w:pPr>
      <w:r>
        <w:rPr>
          <w:sz w:val="22"/>
          <w:szCs w:val="22"/>
        </w:rPr>
        <w:t xml:space="preserve"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</w:t>
      </w:r>
      <w:r>
        <w:rPr>
          <w:sz w:val="22"/>
          <w:szCs w:val="22"/>
        </w:rPr>
        <w:t>приборов учета), в общем объеме тепловой энергии, потребляемой (используемой) на территории Жирятинского района Брянской области;</w:t>
      </w:r>
    </w:p>
    <w:p w:rsidR="004968FF" w:rsidRDefault="00626149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воды, расчеты за которую осуществляются с использованием приборов учета (в части многоквартирных домов – с исполь</w:t>
      </w:r>
      <w:r>
        <w:rPr>
          <w:sz w:val="22"/>
          <w:szCs w:val="22"/>
        </w:rPr>
        <w:t>зованием коллективных (общедомовых) приборов учета), в общем объеме воды, потребляемой (используемой) на территории Жирятинского района Брянской области;</w:t>
      </w:r>
    </w:p>
    <w:p w:rsidR="004968FF" w:rsidRDefault="00626149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природного газа, расчеты за который осуществляются с использованием приборов учета (в час</w:t>
      </w:r>
      <w:r>
        <w:rPr>
          <w:sz w:val="22"/>
          <w:szCs w:val="22"/>
        </w:rPr>
        <w:t>ти многоквартирных домов -  с использованием индивидуальных и общих (для коммунальной квартиры) приборов учета),в общем объеме природного газа, потребляемого (используемого) на территории Жирятинского района Брянской области;</w:t>
      </w:r>
    </w:p>
    <w:p w:rsidR="004968FF" w:rsidRDefault="00626149">
      <w:pPr>
        <w:ind w:firstLine="709"/>
        <w:jc w:val="both"/>
      </w:pPr>
      <w:r>
        <w:rPr>
          <w:sz w:val="22"/>
          <w:szCs w:val="22"/>
        </w:rPr>
        <w:t>-экономия электрической энерги</w:t>
      </w:r>
      <w:r>
        <w:rPr>
          <w:sz w:val="22"/>
          <w:szCs w:val="22"/>
        </w:rPr>
        <w:t>и в  натуральном и стоимостном выражении;</w:t>
      </w:r>
    </w:p>
    <w:p w:rsidR="004968FF" w:rsidRDefault="00626149">
      <w:pPr>
        <w:ind w:firstLine="709"/>
        <w:jc w:val="both"/>
      </w:pPr>
      <w:r>
        <w:rPr>
          <w:sz w:val="22"/>
          <w:szCs w:val="22"/>
        </w:rPr>
        <w:t>-экономия тепловой энергии в натуральном и стоимостном выражении;</w:t>
      </w:r>
    </w:p>
    <w:p w:rsidR="004968FF" w:rsidRDefault="00626149">
      <w:pPr>
        <w:ind w:firstLine="709"/>
        <w:jc w:val="both"/>
      </w:pPr>
      <w:r>
        <w:rPr>
          <w:sz w:val="22"/>
          <w:szCs w:val="22"/>
        </w:rPr>
        <w:t>- экономия воды в натуральном и стоимостном выражении;</w:t>
      </w:r>
    </w:p>
    <w:p w:rsidR="004968FF" w:rsidRDefault="006261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экономия природного газа в натуральном и стоимостном выражении.</w:t>
      </w:r>
    </w:p>
    <w:p w:rsidR="004968FF" w:rsidRDefault="004968FF">
      <w:pPr>
        <w:ind w:firstLine="709"/>
        <w:jc w:val="both"/>
        <w:rPr>
          <w:sz w:val="22"/>
          <w:szCs w:val="22"/>
        </w:rPr>
      </w:pPr>
    </w:p>
    <w:p w:rsidR="004968FF" w:rsidRDefault="004968FF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968FF" w:rsidRDefault="004968FF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968FF" w:rsidRDefault="00626149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Планируемые </w:t>
      </w:r>
      <w:r>
        <w:rPr>
          <w:rFonts w:ascii="Times New Roman" w:hAnsi="Times New Roman" w:cs="Times New Roman"/>
          <w:sz w:val="22"/>
          <w:szCs w:val="22"/>
          <w:lang w:val="ru-RU"/>
        </w:rPr>
        <w:t>значения целевых показателей в области энергосбережения и повышения энергетической эффективности</w:t>
      </w:r>
    </w:p>
    <w:tbl>
      <w:tblPr>
        <w:tblW w:w="10375" w:type="dxa"/>
        <w:tblInd w:w="-5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1075"/>
        <w:gridCol w:w="893"/>
        <w:gridCol w:w="895"/>
        <w:gridCol w:w="896"/>
        <w:gridCol w:w="928"/>
        <w:gridCol w:w="893"/>
        <w:gridCol w:w="1015"/>
      </w:tblGrid>
      <w:tr w:rsidR="004968F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по годам</w:t>
            </w: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Общие целевые показатели в области энергосбережения и повышения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энергетической эффективности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объемов электрической энергии,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объемов тепловой энергии, расчеты за которую осуществляются с </w:t>
            </w:r>
            <w:r>
              <w:rPr>
                <w:rFonts w:ascii="Times New Roman" w:hAnsi="Times New Roman" w:cs="Times New Roman"/>
                <w:lang w:val="ru-RU"/>
              </w:rPr>
              <w:t>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объемов холодной воды, расчеты за которую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объемов горячей воды, расчеты за которую </w:t>
            </w:r>
            <w:r>
              <w:rPr>
                <w:rFonts w:ascii="Times New Roman" w:hAnsi="Times New Roman" w:cs="Times New Roman"/>
                <w:lang w:val="ru-RU"/>
              </w:rPr>
              <w:t>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объемов природного газа, расчеты за который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Объем внебюджетных средств, </w:t>
            </w:r>
            <w:r>
              <w:rPr>
                <w:rFonts w:ascii="Times New Roman" w:hAnsi="Times New Roman" w:cs="Times New Roman"/>
                <w:lang w:val="ru-RU"/>
              </w:rPr>
              <w:t>используемых для финансирования мероприятий по энергосбережению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snapToGrid w:val="0"/>
              <w:rPr>
                <w:sz w:val="20"/>
                <w:szCs w:val="20"/>
              </w:rPr>
            </w:pPr>
          </w:p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snapToGrid w:val="0"/>
              <w:rPr>
                <w:sz w:val="20"/>
                <w:szCs w:val="20"/>
              </w:rPr>
            </w:pPr>
          </w:p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snapToGrid w:val="0"/>
              <w:rPr>
                <w:sz w:val="20"/>
                <w:szCs w:val="20"/>
              </w:rPr>
            </w:pPr>
          </w:p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snapToGrid w:val="0"/>
              <w:rPr>
                <w:sz w:val="20"/>
                <w:szCs w:val="20"/>
              </w:rPr>
            </w:pPr>
          </w:p>
          <w:p w:rsidR="004968FF" w:rsidRDefault="0062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rPr>
                <w:rFonts w:ascii="Times New Roman" w:hAnsi="Times New Roman" w:cs="Times New Roman"/>
                <w:b/>
              </w:rPr>
            </w:pPr>
          </w:p>
          <w:p w:rsidR="004968FF" w:rsidRDefault="00626149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tabs>
                <w:tab w:val="left" w:pos="10152"/>
              </w:tabs>
              <w:ind w:left="-108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электрической энергии в 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тыс.кВтч</w:t>
            </w:r>
          </w:p>
          <w:p w:rsidR="004968FF" w:rsidRDefault="00626149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288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576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864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1152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1440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4320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Гкал</w:t>
            </w:r>
          </w:p>
          <w:p w:rsidR="004968FF" w:rsidRDefault="00626149">
            <w:pPr>
              <w:pStyle w:val="HTML"/>
              <w:ind w:left="-108" w:right="-11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86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172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258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344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432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1292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воды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21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102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207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414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621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828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1030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3100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энергетической эффективности в бюджетном секторе 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осуществляются с использованием </w:t>
            </w:r>
            <w:r>
              <w:rPr>
                <w:rFonts w:ascii="Times New Roman" w:hAnsi="Times New Roman" w:cs="Times New Roman"/>
              </w:rPr>
              <w:t>приборов учета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осуществляются с применением расчетных способов (в расчете на 1 кв. </w:t>
            </w:r>
            <w:r>
              <w:rPr>
                <w:rFonts w:ascii="Times New Roman" w:hAnsi="Times New Roman" w:cs="Times New Roman"/>
              </w:rPr>
              <w:t>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кото-рую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ind w:hanging="31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удельного расхода тепловой энергии бюджетными учреждениями, расчеты за </w:t>
            </w:r>
            <w:r>
              <w:rPr>
                <w:rFonts w:ascii="Times New Roman" w:hAnsi="Times New Roman" w:cs="Times New Roman"/>
              </w:rPr>
              <w:t xml:space="preserve">которую осуществляются с применением расчетных способов, к удельному расходу </w:t>
            </w:r>
            <w:r>
              <w:rPr>
                <w:rFonts w:ascii="Times New Roman" w:hAnsi="Times New Roman" w:cs="Times New Roman"/>
              </w:rPr>
              <w:lastRenderedPageBreak/>
              <w:t>тепловой энергии бюджетными учреждениями,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воды на снаб-жение </w:t>
            </w:r>
            <w:r>
              <w:rPr>
                <w:rFonts w:ascii="Times New Roman" w:hAnsi="Times New Roman" w:cs="Times New Roman"/>
              </w:rPr>
              <w:t>бюджетных учреждений, расчеты за которую осуществляются с использованием прибо-ров учета (в расчете на 1 человека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воды на снаб-жение бюджетных учреждений, расчеты за которую </w:t>
            </w:r>
            <w:r>
              <w:rPr>
                <w:rFonts w:ascii="Times New Roman" w:hAnsi="Times New Roman" w:cs="Times New Roman"/>
              </w:rPr>
              <w:t>осуществляются с применением расчетных способов (в расчете на 1 человека)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-0,032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отношения удельного расхода воды на </w:t>
            </w:r>
            <w:r>
              <w:rPr>
                <w:rFonts w:ascii="Times New Roman" w:hAnsi="Times New Roman" w:cs="Times New Roman"/>
              </w:rPr>
              <w:t>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</w:rPr>
              <w:t>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электрической энергии на </w:t>
            </w:r>
            <w:r>
              <w:rPr>
                <w:rFonts w:ascii="Times New Roman" w:hAnsi="Times New Roman" w:cs="Times New Roman"/>
              </w:rPr>
              <w:t xml:space="preserve">обеспечение бюджетных учреждений,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-,76</w:t>
            </w: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-5,76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электрической энергии на обеспечение бюджетных учреждений, расчеты за </w:t>
            </w:r>
            <w:r>
              <w:rPr>
                <w:rFonts w:ascii="Times New Roman" w:hAnsi="Times New Roman" w:cs="Times New Roman"/>
              </w:rPr>
              <w:t xml:space="preserve">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</w:t>
            </w:r>
            <w:r>
              <w:rPr>
                <w:rFonts w:ascii="Times New Roman" w:hAnsi="Times New Roman" w:cs="Times New Roman"/>
              </w:rPr>
              <w:t xml:space="preserve">способов, к удельному расходу электрической энергии на обеспечение бюджетных учреждений, расчеты за которую </w:t>
            </w:r>
            <w:r>
              <w:rPr>
                <w:rFonts w:ascii="Times New Roman" w:hAnsi="Times New Roman" w:cs="Times New Roman"/>
              </w:rPr>
              <w:lastRenderedPageBreak/>
              <w:t>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электрической энергии, потребляемой бюджетными </w:t>
            </w:r>
            <w:r>
              <w:rPr>
                <w:rFonts w:ascii="Times New Roman" w:hAnsi="Times New Roman" w:cs="Times New Roman"/>
              </w:rPr>
              <w:t>учреждениями, оплата которой осуществляется с использованием приборов учета, в общем объеме электрической энергии, потребляемой бюджетными учреждениями на террито-рии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</w:t>
            </w:r>
            <w:r>
              <w:rPr>
                <w:rFonts w:ascii="Times New Roman" w:hAnsi="Times New Roman" w:cs="Times New Roman"/>
              </w:rPr>
              <w:t>тепловой энергии, потребляемой бюджетными уч-режденииями,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объемов воды, потребляе-мой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природного газа, потребляемого бюджетными уч-реждениями, расчеты за который осуществляются с использованием приборов учета, в общем объеме природного газа, потребляемого бюджетными учреждениями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бюджета муници-пального образования на обеспечение энергетическими ресурсами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tabs>
                <w:tab w:val="left" w:pos="972"/>
              </w:tabs>
              <w:snapToGrid w:val="0"/>
              <w:ind w:right="-113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расходов бюджета </w:t>
            </w:r>
            <w:r>
              <w:rPr>
                <w:rFonts w:ascii="Times New Roman" w:hAnsi="Times New Roman" w:cs="Times New Roman"/>
              </w:rPr>
              <w:t xml:space="preserve">му-ниципального образования на обеспечение энергетическими ре-сурсами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бюджета муни-ципального образования на пре-доставление субсидий организациям коммунального </w:t>
            </w:r>
            <w:r>
              <w:rPr>
                <w:rFonts w:ascii="Times New Roman" w:hAnsi="Times New Roman" w:cs="Times New Roman"/>
              </w:rPr>
              <w:t>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расходов бюджета му-ниципального образования на предоставление субсидий организациям коммунального 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бюджетных </w:t>
            </w:r>
            <w:r>
              <w:rPr>
                <w:rFonts w:ascii="Times New Roman" w:hAnsi="Times New Roman" w:cs="Times New Roman"/>
              </w:rPr>
              <w:t>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энергосервисных договоров </w:t>
            </w:r>
            <w:r>
              <w:rPr>
                <w:rFonts w:ascii="Times New Roman" w:hAnsi="Times New Roman" w:cs="Times New Roman"/>
              </w:rPr>
              <w:t>(контрактов), заключенных муниципальными заказчиками;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заказчиков в общем объеме муниципальных заказчиков, которыми заключены энергосервисные договоры;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товаров, работ, услуг, </w:t>
            </w:r>
            <w:r>
              <w:rPr>
                <w:rFonts w:ascii="Times New Roman" w:hAnsi="Times New Roman" w:cs="Times New Roman"/>
              </w:rPr>
              <w:t>закупаемых для,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Удельные расходы </w:t>
            </w:r>
            <w:r>
              <w:rPr>
                <w:rFonts w:ascii="Times New Roman" w:hAnsi="Times New Roman" w:cs="Times New Roman"/>
              </w:rPr>
              <w:t>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</w:t>
            </w:r>
            <w:r>
              <w:rPr>
                <w:rFonts w:ascii="Times New Roman" w:hAnsi="Times New Roman" w:cs="Times New Roman"/>
                <w:lang w:val="ru-RU"/>
              </w:rPr>
              <w:t>энергетической эффективности в жилищном фонде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электрической энергии, потребляемой в жилых домах (за исключением многоквартирных домов), расчеты за которую осуществляются с использованием приборов учета, в общем объеме </w:t>
            </w:r>
            <w:r>
              <w:rPr>
                <w:rFonts w:ascii="Times New Roman" w:hAnsi="Times New Roman" w:cs="Times New Roman"/>
              </w:rPr>
              <w:t>электрической энергии, потребляемой в жилых домах на территории муници-пального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электрической энергии в жилых домах, расчеты за которую осуществляются с использованием приборов учета (в </w:t>
            </w:r>
            <w:r>
              <w:rPr>
                <w:rFonts w:ascii="Times New Roman" w:hAnsi="Times New Roman" w:cs="Times New Roman"/>
              </w:rPr>
              <w:t>части многоквартирных домов - с использованием коллективных приборов учета)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природного газа в жилых домах, расчеты за который осуществляются с </w:t>
            </w:r>
            <w:r>
              <w:rPr>
                <w:rFonts w:ascii="Times New Roman" w:hAnsi="Times New Roman" w:cs="Times New Roman"/>
              </w:rPr>
              <w:t>применением расчетных способов (нормативов потребления) (в расчете на 1 кв. метр об. площади)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высокоэко-номичных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общест-венному транспорту, регулирова-ние тарифов на услуги по</w:t>
            </w:r>
            <w:r>
              <w:rPr>
                <w:rFonts w:ascii="Times New Roman" w:hAnsi="Times New Roman" w:cs="Times New Roman"/>
              </w:rPr>
              <w:t xml:space="preserve"> перевозке на котором осуществляется муниципальным образованием;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6261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общественного транспорта, регулирование тарифов на услуги по перевозке на котором осуществляется муниципальным образованием, в отношении </w:t>
            </w:r>
            <w:r>
              <w:rPr>
                <w:rFonts w:ascii="Times New Roman" w:hAnsi="Times New Roman" w:cs="Times New Roman"/>
              </w:rPr>
              <w:t>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68FF" w:rsidRDefault="004968F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968FF" w:rsidRDefault="004968FF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968FF" w:rsidRDefault="0062614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968FF" w:rsidRDefault="004968FF">
      <w:pPr>
        <w:pStyle w:val="HTML"/>
        <w:jc w:val="both"/>
        <w:rPr>
          <w:rFonts w:ascii="Times New Roman" w:hAnsi="Times New Roman" w:cs="Times New Roman"/>
        </w:rPr>
      </w:pPr>
    </w:p>
    <w:p w:rsidR="004968FF" w:rsidRDefault="004968FF">
      <w:pPr>
        <w:pStyle w:val="a4"/>
        <w:ind w:firstLine="709"/>
        <w:jc w:val="both"/>
        <w:rPr>
          <w:sz w:val="22"/>
          <w:szCs w:val="22"/>
          <w:lang w:val="ru-RU"/>
        </w:rPr>
      </w:pP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Для территории Жирятинского района также вероятны риски возникновения ЧС: аварии на объектах ЖКХ, на автомобильном транспорте, на объектах энергоснабжения, при террористических актах, техногенных пожарах, природных пожарах, засухи.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Все э</w:t>
      </w:r>
      <w:r>
        <w:rPr>
          <w:sz w:val="22"/>
          <w:szCs w:val="22"/>
        </w:rPr>
        <w:t>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 Это необходимо еще и потому, что затраты на прогнозирование и о</w:t>
      </w:r>
      <w:r>
        <w:rPr>
          <w:sz w:val="22"/>
          <w:szCs w:val="22"/>
        </w:rPr>
        <w:t>беспечение готовности к стихийным бедствиям в 10-15 раз меньше величины предотвращенного ущерба.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Несмотря на сложности социально-экономического развития Жирятинского района, в последнее время уделялось серьезное внимание вопросам защиты населения</w:t>
      </w:r>
      <w:r>
        <w:rPr>
          <w:sz w:val="22"/>
          <w:szCs w:val="22"/>
        </w:rPr>
        <w:t xml:space="preserve"> и территорий от чрезвычайных ситуаций.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Единая дежурно-диспетчерская служба (далее –ЕДДС) Жирятинского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</w:t>
      </w:r>
      <w:r>
        <w:rPr>
          <w:sz w:val="22"/>
          <w:szCs w:val="22"/>
        </w:rPr>
        <w:t>ции чрезвычайных ситуаций. На базе ЕДДС района развернута система-112.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ЕДДС района в пределах своих полномочий взаимодействует со всеми дежурно-диспетчерскими службами экстренных оперативных служб и организаций (объектов) муниципального </w:t>
      </w:r>
      <w:r>
        <w:rPr>
          <w:sz w:val="22"/>
          <w:szCs w:val="22"/>
        </w:rPr>
        <w:t>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ситуаций.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ЕДДС предназ</w:t>
      </w:r>
      <w:r>
        <w:rPr>
          <w:sz w:val="22"/>
          <w:szCs w:val="22"/>
        </w:rPr>
        <w:t>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</w:t>
      </w:r>
      <w:r>
        <w:rPr>
          <w:sz w:val="22"/>
          <w:szCs w:val="22"/>
        </w:rPr>
        <w:t>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оперативных служб и организаций (объектов), оперативного управления силами и средствами со</w:t>
      </w:r>
      <w:r>
        <w:rPr>
          <w:sz w:val="22"/>
          <w:szCs w:val="22"/>
        </w:rPr>
        <w:t>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(происшествий).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Основные показатели, характеризующие результаты деятельности администрации</w:t>
      </w:r>
      <w:r>
        <w:rPr>
          <w:sz w:val="22"/>
          <w:szCs w:val="22"/>
        </w:rPr>
        <w:t xml:space="preserve"> Жирятинского района, 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представлены в таблице: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right"/>
        <w:rPr>
          <w:color w:val="FF0000"/>
          <w:sz w:val="16"/>
          <w:szCs w:val="16"/>
        </w:rPr>
      </w:pPr>
    </w:p>
    <w:tbl>
      <w:tblPr>
        <w:tblW w:w="7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453"/>
      </w:tblGrid>
      <w:tr w:rsidR="004968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2017 год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2018 год 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>Улучшение  основных демографических показателей:</w:t>
            </w:r>
          </w:p>
          <w:p w:rsidR="004968FF" w:rsidRDefault="00626149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рождаемости увеличить с 10,0 до 11,0;</w:t>
            </w:r>
          </w:p>
          <w:p w:rsidR="004968FF" w:rsidRDefault="00626149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смертности уменьшить с 15,7 до 15,0</w:t>
            </w:r>
          </w:p>
          <w:p w:rsidR="004968FF" w:rsidRDefault="00626149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7,9   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18,3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0,31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spacing w:line="249" w:lineRule="auto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  <w:p w:rsidR="004968FF" w:rsidRDefault="004968F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spacing w:line="249" w:lineRule="auto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17,4</w:t>
            </w:r>
          </w:p>
          <w:p w:rsidR="004968FF" w:rsidRDefault="004968F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HTML"/>
              <w:snapToGrid w:val="0"/>
              <w:rPr>
                <w:sz w:val="16"/>
                <w:szCs w:val="16"/>
                <w:lang w:val="ru-RU" w:eastAsia="ru-RU"/>
              </w:rPr>
            </w:pPr>
          </w:p>
          <w:p w:rsidR="004968FF" w:rsidRDefault="00626149">
            <w:pPr>
              <w:pStyle w:val="HTML"/>
            </w:pPr>
            <w:r>
              <w:rPr>
                <w:rFonts w:eastAsia="Courier New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доведение уровня обеспеченности приборами учета потребления энергетических ресурсов объектов  социальной сферы до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времени реагирования оперативных служб, 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spacing w:line="249" w:lineRule="auto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4,0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>3,8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2,9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детей, оставшихся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без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попечения родителей,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переданных на воспитание в семьи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Российской Федерации,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проживающих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РФ, %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100% реализовывать свидетельства на </w:t>
            </w:r>
            <w:r>
              <w:rPr>
                <w:rFonts w:ascii="Courier New" w:hAnsi="Courier New" w:cs="Courier New"/>
                <w:sz w:val="16"/>
                <w:szCs w:val="16"/>
              </w:rPr>
              <w:t>приобретение жилья, выданным молодым семьям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10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</w:tbl>
    <w:p w:rsidR="004968FF" w:rsidRDefault="004968FF">
      <w:pPr>
        <w:widowControl w:val="0"/>
        <w:autoSpaceDE w:val="0"/>
        <w:jc w:val="center"/>
        <w:rPr>
          <w:color w:val="FF0000"/>
          <w:sz w:val="16"/>
          <w:szCs w:val="16"/>
        </w:rPr>
      </w:pPr>
    </w:p>
    <w:p w:rsidR="004968FF" w:rsidRDefault="00626149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Приоритеты и цели </w:t>
      </w:r>
    </w:p>
    <w:p w:rsidR="004968FF" w:rsidRDefault="00626149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сфере реализации полномочий администрации </w:t>
      </w:r>
    </w:p>
    <w:p w:rsidR="004968FF" w:rsidRDefault="00626149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Жирятинского района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Администрация района обеспечивает реализацию полномочий по решению вопросов местного </w:t>
      </w:r>
      <w:r>
        <w:rPr>
          <w:sz w:val="22"/>
          <w:szCs w:val="22"/>
        </w:rPr>
        <w:t xml:space="preserve">значения района, а также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области, в соответствии с решением Жирятинского районного Совета народных </w:t>
      </w:r>
      <w:r>
        <w:rPr>
          <w:sz w:val="22"/>
          <w:szCs w:val="22"/>
        </w:rPr>
        <w:t>депутатов, а также вопросов, исполнение которых возложено на отраслевые (функциональные) органы, являющиеся юридическими лицами и входящие в структуру администрации.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Целью реализации муниципальной программы является разработка и осуществление мер по обеспе</w:t>
      </w:r>
      <w:r>
        <w:rPr>
          <w:sz w:val="22"/>
          <w:szCs w:val="22"/>
        </w:rPr>
        <w:t>чению комплексного социально-экономического развития Жирятинского района, проведению единой  политики в области социального обеспечения, здравоохранения, образования, культуры, экологии, экономики, финансов.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Для решения поставленной цели необходимо обеспеч</w:t>
      </w:r>
      <w:r>
        <w:rPr>
          <w:sz w:val="22"/>
          <w:szCs w:val="22"/>
        </w:rPr>
        <w:t>ить эффективное функционирование органов местного самоуправления Жирятинского района и решение следующих задач: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</w:t>
      </w:r>
      <w:r>
        <w:rPr>
          <w:sz w:val="22"/>
          <w:szCs w:val="22"/>
        </w:rPr>
        <w:t>ий Брянской области, переданных в соответствии с законами Брянской области;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-перевод предоставления муниципальных услуг в электронный вид;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-создание урегулированной сис</w:t>
      </w:r>
      <w:r>
        <w:rPr>
          <w:sz w:val="22"/>
          <w:szCs w:val="22"/>
        </w:rPr>
        <w:t>темы учета объектов муниципального имущества на территории Жирятинского района,  поступление доходов в бюджет от продажи и аренды муниципального имущества, правовое осуществление закупок товаров, работ и услуг для муниципальных нужд;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-защита прав и </w:t>
      </w:r>
      <w:r>
        <w:rPr>
          <w:sz w:val="22"/>
          <w:szCs w:val="22"/>
        </w:rPr>
        <w:t>законных интересов несовершеннолетних, лиц из числа детей-сирот и детей, оставшихся без попечения родителей;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профилактика социального сиротства;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-повышение качества психолого-медико-педагогической, социальной и трудовой </w:t>
      </w:r>
      <w:r>
        <w:rPr>
          <w:sz w:val="22"/>
          <w:szCs w:val="22"/>
        </w:rPr>
        <w:t>реабилитации детей-сирот и детей, оставшихся без попечения родителей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</w:t>
      </w:r>
      <w:r>
        <w:rPr>
          <w:sz w:val="22"/>
          <w:szCs w:val="22"/>
        </w:rPr>
        <w:t>чения родителей, переданных в семьи (усыновление, опека, попечительство, приемная семья);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количества лиц, погибших в резу</w:t>
      </w:r>
      <w:r>
        <w:rPr>
          <w:sz w:val="22"/>
          <w:szCs w:val="22"/>
        </w:rPr>
        <w:t>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поддержка решения жилищной проблемы молодых семей, признанных в установ</w:t>
      </w:r>
      <w:r>
        <w:rPr>
          <w:sz w:val="22"/>
          <w:szCs w:val="22"/>
        </w:rPr>
        <w:t>ленном порядке нуждающимися в улучшении жилищных условий;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4968FF" w:rsidRDefault="0062614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-обеспечение расходов по выплате пенсий за выслугу лет лицам, замещающим должности муниципальной службы;</w:t>
      </w:r>
    </w:p>
    <w:p w:rsidR="004968FF" w:rsidRDefault="00626149">
      <w:pPr>
        <w:rPr>
          <w:sz w:val="22"/>
          <w:szCs w:val="22"/>
        </w:rPr>
      </w:pPr>
      <w:r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4968FF" w:rsidRDefault="00626149">
      <w:pPr>
        <w:rPr>
          <w:sz w:val="22"/>
          <w:szCs w:val="22"/>
        </w:rPr>
      </w:pPr>
      <w:r>
        <w:rPr>
          <w:sz w:val="22"/>
          <w:szCs w:val="22"/>
        </w:rPr>
        <w:t xml:space="preserve">       -созда</w:t>
      </w:r>
      <w:r>
        <w:rPr>
          <w:sz w:val="22"/>
          <w:szCs w:val="22"/>
        </w:rPr>
        <w:t>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4968FF" w:rsidRDefault="00626149">
      <w:pPr>
        <w:rPr>
          <w:sz w:val="22"/>
          <w:szCs w:val="22"/>
        </w:rPr>
      </w:pPr>
      <w:r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4968FF" w:rsidRDefault="00626149">
      <w:pPr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>
        <w:rPr>
          <w:sz w:val="22"/>
          <w:szCs w:val="22"/>
        </w:rPr>
        <w:t>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</w:t>
      </w:r>
      <w:r>
        <w:rPr>
          <w:sz w:val="22"/>
          <w:szCs w:val="22"/>
        </w:rPr>
        <w:t>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4968FF" w:rsidRDefault="00626149">
      <w:pPr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4968FF" w:rsidRDefault="00626149">
      <w:pPr>
        <w:ind w:right="-143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-  противодействие злоупотреблению наркотиками и их незаконному обороту.                                                             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jc w:val="center"/>
      </w:pPr>
      <w:r>
        <w:rPr>
          <w:sz w:val="22"/>
          <w:szCs w:val="22"/>
        </w:rPr>
        <w:t>3. Сроки реализации муниципальной программы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осуществляется в течение 2019 – 2021 </w:t>
      </w:r>
      <w:r>
        <w:rPr>
          <w:sz w:val="22"/>
          <w:szCs w:val="22"/>
        </w:rPr>
        <w:t>годов.</w:t>
      </w: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4968F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968FF" w:rsidRDefault="00626149">
      <w:pPr>
        <w:widowControl w:val="0"/>
        <w:autoSpaceDE w:val="0"/>
        <w:jc w:val="center"/>
      </w:pPr>
      <w:r>
        <w:rPr>
          <w:sz w:val="22"/>
          <w:szCs w:val="22"/>
        </w:rPr>
        <w:t>4. Ресурсное обеспечение муниципальной программы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средств, предусмотренных на реализацию муниципальной программы, - 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128 581 590,88 рублей, в том числе за счет целевых межбюджетных трансфертов – 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34 804 972,88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рубля;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числе:  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2019 год – 48 610 083,74 рубля</w:t>
      </w:r>
      <w:r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>в том числе за счет целевых межбюджетных трансфертов –  10 792 736,74 рубля;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2020 год – 41 029 928,43 рублей, в том числе за счет целевых межбюджетных трансфертов – 12 844 129,43 рублей;</w:t>
      </w:r>
    </w:p>
    <w:p w:rsidR="004968FF" w:rsidRDefault="00626149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2021 год – 38 941 578,71  рублей, в </w:t>
      </w:r>
      <w:r>
        <w:rPr>
          <w:sz w:val="22"/>
          <w:szCs w:val="22"/>
        </w:rPr>
        <w:t>том числе за счет целевых межбюджетных трансфертов –     11 168 106,71 рубля.</w:t>
      </w:r>
    </w:p>
    <w:p w:rsidR="004968FF" w:rsidRDefault="004968FF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4968FF" w:rsidRDefault="00626149">
      <w:pPr>
        <w:widowControl w:val="0"/>
        <w:autoSpaceDE w:val="0"/>
        <w:jc w:val="center"/>
      </w:pPr>
      <w:r>
        <w:rPr>
          <w:sz w:val="22"/>
          <w:szCs w:val="22"/>
        </w:rPr>
        <w:t>5. Состав муниципальной программы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В рамках муниципальной программы «Реализация полномочий органов местного самоуправления Жирятинского района» (2019-2021 годы) осуще</w:t>
      </w:r>
      <w:r>
        <w:rPr>
          <w:sz w:val="22"/>
          <w:szCs w:val="22"/>
        </w:rPr>
        <w:t xml:space="preserve">ствляется реализация следующих мероприятий: </w:t>
      </w:r>
    </w:p>
    <w:p w:rsidR="004968FF" w:rsidRDefault="00626149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-обеспечение деятельности главы местной администрации (исполнительно-распорядительного органа муниципального образования);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-руководство и управление в сфере установленных фун</w:t>
      </w:r>
      <w:r>
        <w:rPr>
          <w:sz w:val="22"/>
          <w:szCs w:val="22"/>
        </w:rPr>
        <w:t>кций органов местного самоуправления;</w:t>
      </w:r>
    </w:p>
    <w:p w:rsidR="004968FF" w:rsidRDefault="00626149">
      <w:pPr>
        <w:pStyle w:val="ConsPlusCell"/>
      </w:pPr>
      <w:r>
        <w:rPr>
          <w:sz w:val="22"/>
          <w:szCs w:val="22"/>
        </w:rPr>
        <w:t xml:space="preserve">                   -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затрат, св</w:t>
      </w:r>
      <w:r>
        <w:rPr>
          <w:sz w:val="22"/>
          <w:szCs w:val="22"/>
        </w:rPr>
        <w:t>язанных с оказанием им муниципальных услуг (выполнением работ);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повышение энергетической эффективности и обеспечение энергосбережения;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:rsidR="004968FF" w:rsidRDefault="00626149">
      <w:pPr>
        <w:spacing w:line="249" w:lineRule="auto"/>
        <w:ind w:left="-4" w:firstLine="4"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>
        <w:rPr>
          <w:sz w:val="22"/>
          <w:szCs w:val="22"/>
        </w:rPr>
        <w:t>-профилактика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</w:t>
      </w:r>
      <w:r>
        <w:rPr>
          <w:sz w:val="22"/>
          <w:szCs w:val="22"/>
        </w:rPr>
        <w:t>авонарушениях;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-осуществление первичного воинского учета на территориях, где отсутствуют военные комиссариаты;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:rsidR="004968FF" w:rsidRDefault="00626149">
      <w:pPr>
        <w:ind w:left="-4" w:firstLine="4"/>
        <w:jc w:val="both"/>
      </w:pPr>
      <w:r>
        <w:rPr>
          <w:sz w:val="22"/>
          <w:szCs w:val="22"/>
        </w:rPr>
        <w:t xml:space="preserve">                 -организация и </w:t>
      </w:r>
      <w:r>
        <w:rPr>
          <w:sz w:val="22"/>
          <w:szCs w:val="22"/>
        </w:rPr>
        <w:t>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4968FF" w:rsidRDefault="00626149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и проведение на территории </w:t>
      </w:r>
      <w:r>
        <w:rPr>
          <w:sz w:val="22"/>
          <w:szCs w:val="22"/>
        </w:rPr>
        <w:t>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</w:t>
      </w:r>
      <w:r>
        <w:rPr>
          <w:sz w:val="22"/>
          <w:szCs w:val="22"/>
        </w:rPr>
        <w:t>держания безнадзорных животных на территории Брянской области;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</w:t>
      </w:r>
      <w:r>
        <w:rPr>
          <w:sz w:val="22"/>
          <w:szCs w:val="22"/>
        </w:rPr>
        <w:t>портом по муниципальным маршрутам регулярных перевозок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развитие и совершенствование сети автомобильных дорог местного значения;</w:t>
      </w:r>
    </w:p>
    <w:p w:rsidR="004968FF" w:rsidRDefault="00626149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-осуществление отдельных полномочий в области охраны труда и уведомительной регистрации террит</w:t>
      </w:r>
      <w:r>
        <w:rPr>
          <w:sz w:val="22"/>
          <w:szCs w:val="22"/>
        </w:rPr>
        <w:t>ориальных соглашений и коллективных договоров;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-содержание муниципального жилищного фонда;</w:t>
      </w:r>
    </w:p>
    <w:p w:rsidR="004968FF" w:rsidRDefault="00626149">
      <w:pPr>
        <w:ind w:left="-4" w:firstLine="4"/>
      </w:pPr>
      <w:r>
        <w:rPr>
          <w:sz w:val="22"/>
          <w:szCs w:val="22"/>
        </w:rPr>
        <w:t xml:space="preserve">                 -вложение бюджетных инвестиций в объекты капитального строительства муниципальной собственности;</w:t>
      </w:r>
    </w:p>
    <w:p w:rsidR="004968FF" w:rsidRDefault="00626149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элек</w:t>
      </w:r>
      <w:r>
        <w:rPr>
          <w:sz w:val="22"/>
          <w:szCs w:val="22"/>
        </w:rPr>
        <w:t>тро-, тепло-, газо- и водоснабжения населения, водоотведения, снабжения населения топливом;</w:t>
      </w:r>
    </w:p>
    <w:p w:rsidR="004968FF" w:rsidRDefault="00626149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-предоставление субсидии муниципальному бюджетному учреждению дополнительного образования   “Жирятинская детская школа искусств” на возмещение нор</w:t>
      </w:r>
      <w:r>
        <w:rPr>
          <w:sz w:val="22"/>
          <w:szCs w:val="22"/>
        </w:rPr>
        <w:t>мативных затрат, связанных с оказанием им муниципальных услуг (выполнением работ);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>
        <w:rPr>
          <w:sz w:val="22"/>
          <w:szCs w:val="22"/>
        </w:rPr>
        <w:t>ритории Брянской области;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:rsidR="004968FF" w:rsidRDefault="00626149">
      <w:pPr>
        <w:pStyle w:val="ConsPlusCell"/>
      </w:pPr>
      <w:r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 Жирятинское районное библиотечное объединение на возмещение норма</w:t>
      </w:r>
      <w:r>
        <w:rPr>
          <w:sz w:val="22"/>
          <w:szCs w:val="22"/>
        </w:rPr>
        <w:t>тивных затрат, связанных с оказанием им муниципальных услуг (выполнением работ);</w:t>
      </w:r>
    </w:p>
    <w:p w:rsidR="004968FF" w:rsidRDefault="00626149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 Жирятинское культурно-досуговое объединение на возмещение нормативных затрат, связанны</w:t>
      </w:r>
      <w:r>
        <w:rPr>
          <w:sz w:val="22"/>
          <w:szCs w:val="22"/>
        </w:rPr>
        <w:t>х с оказанием им муниципальных услуг (выполнением работ);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</w:t>
      </w:r>
      <w:r>
        <w:rPr>
          <w:sz w:val="22"/>
          <w:szCs w:val="22"/>
        </w:rPr>
        <w:t>ах городского типа на территории Брянской области;</w:t>
      </w:r>
    </w:p>
    <w:p w:rsidR="004968FF" w:rsidRDefault="00626149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</w:t>
      </w:r>
      <w:r>
        <w:rPr>
          <w:sz w:val="22"/>
          <w:szCs w:val="22"/>
        </w:rPr>
        <w:t>я жителей услугами организаций культуры;</w:t>
      </w:r>
    </w:p>
    <w:p w:rsidR="004968FF" w:rsidRDefault="00626149">
      <w:pPr>
        <w:ind w:left="-4" w:firstLine="4"/>
      </w:pPr>
      <w:r>
        <w:rPr>
          <w:sz w:val="22"/>
          <w:szCs w:val="22"/>
        </w:rPr>
        <w:t xml:space="preserve">                  -выплаты  пенсии за выслугу лет лицам, замещавшим должности муниципальной службы;</w:t>
      </w:r>
    </w:p>
    <w:p w:rsidR="004968FF" w:rsidRDefault="00626149">
      <w:pPr>
        <w:ind w:left="-4" w:firstLine="4"/>
      </w:pPr>
      <w:r>
        <w:rPr>
          <w:sz w:val="22"/>
          <w:szCs w:val="22"/>
        </w:rPr>
        <w:t xml:space="preserve">                  -обеспечение сохранности жилых помещений, закрепленных за детьми-сиротами и детьми, оставшимися б</w:t>
      </w:r>
      <w:r>
        <w:rPr>
          <w:sz w:val="22"/>
          <w:szCs w:val="22"/>
        </w:rPr>
        <w:t>ез попечения родителей;</w:t>
      </w:r>
    </w:p>
    <w:p w:rsidR="004968FF" w:rsidRDefault="00626149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4968FF" w:rsidRDefault="00626149">
      <w:pPr>
        <w:widowControl w:val="0"/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предоставления</w:t>
      </w:r>
      <w:r>
        <w:rPr>
          <w:sz w:val="22"/>
          <w:szCs w:val="22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968FF" w:rsidRDefault="00626149">
      <w:pPr>
        <w:widowControl w:val="0"/>
        <w:autoSpaceDE w:val="0"/>
        <w:ind w:firstLine="540"/>
      </w:pPr>
      <w:r>
        <w:rPr>
          <w:sz w:val="16"/>
          <w:szCs w:val="16"/>
        </w:rPr>
        <w:t xml:space="preserve">             </w:t>
      </w:r>
      <w:r>
        <w:rPr>
          <w:sz w:val="22"/>
          <w:szCs w:val="22"/>
        </w:rPr>
        <w:t>-выплата единовременного пособия при всех формах устройства детей, лишенных родительского попе</w:t>
      </w:r>
      <w:r>
        <w:rPr>
          <w:sz w:val="22"/>
          <w:szCs w:val="22"/>
        </w:rPr>
        <w:t>чения, в семью;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мероприятия в сфере социальной и демографической полити</w:t>
      </w:r>
      <w:r>
        <w:rPr>
          <w:sz w:val="22"/>
          <w:szCs w:val="22"/>
        </w:rPr>
        <w:t>ки;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4968FF" w:rsidRDefault="00626149">
      <w:pPr>
        <w:pStyle w:val="ConsPlusCell"/>
        <w:jc w:val="both"/>
      </w:pPr>
      <w:r>
        <w:rPr>
          <w:sz w:val="22"/>
          <w:szCs w:val="22"/>
        </w:rPr>
        <w:t xml:space="preserve">   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архитектуры и развитие дорожного хозяйства Брянской области» (2014-2020 годы). ПП «Автомобильные дороги» (2014-2020 годы). Обеспечение сохранности автомобильны</w:t>
      </w:r>
      <w:r>
        <w:rPr>
          <w:sz w:val="22"/>
          <w:szCs w:val="22"/>
        </w:rPr>
        <w:t>х дорог местного значения и условий безопасности движения по ним;</w:t>
      </w:r>
    </w:p>
    <w:p w:rsidR="004968FF" w:rsidRDefault="00626149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-строительство, архитектура и дорожное хозяйство Брянской области (2014-2020 годы) ПП «Развитие социальной и инженерной инфраструктуры Брянской области» Софинансирование об</w:t>
      </w:r>
      <w:r>
        <w:rPr>
          <w:sz w:val="22"/>
          <w:szCs w:val="22"/>
        </w:rPr>
        <w:t>ъектов капитальных вложений муниципальной собственности;</w:t>
      </w:r>
    </w:p>
    <w:p w:rsidR="004968FF" w:rsidRDefault="00626149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-подготовка объектов ЖКХ к зиме;</w:t>
      </w:r>
    </w:p>
    <w:p w:rsidR="004968FF" w:rsidRDefault="00626149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-меры социальной поддержки граждан, удостоенных звания “Почетный гражданин Жирятинского района”;</w:t>
      </w:r>
    </w:p>
    <w:p w:rsidR="004968FF" w:rsidRDefault="0062614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</w:t>
      </w:r>
      <w:r>
        <w:rPr>
          <w:sz w:val="22"/>
          <w:szCs w:val="22"/>
        </w:rPr>
        <w:t>социальные выплаты молодым семьям на приобретение жилья;</w:t>
      </w:r>
    </w:p>
    <w:p w:rsidR="004968FF" w:rsidRDefault="00626149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-участие в осуществлении деятельности по опеке и попечительству;</w:t>
      </w: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jc w:val="center"/>
      </w:pPr>
      <w:r>
        <w:rPr>
          <w:sz w:val="22"/>
          <w:szCs w:val="22"/>
        </w:rPr>
        <w:t>6. Ожидаемые результаты реализации</w:t>
      </w:r>
    </w:p>
    <w:p w:rsidR="004968FF" w:rsidRDefault="00626149">
      <w:pPr>
        <w:widowControl w:val="0"/>
        <w:autoSpaceDE w:val="0"/>
        <w:jc w:val="center"/>
      </w:pPr>
      <w:r>
        <w:rPr>
          <w:sz w:val="22"/>
          <w:szCs w:val="22"/>
        </w:rPr>
        <w:t>муниципальной  программы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626149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Прогноз </w:t>
      </w:r>
      <w:r>
        <w:rPr>
          <w:sz w:val="22"/>
          <w:szCs w:val="22"/>
        </w:rPr>
        <w:t>целевых индикаторов и показателей муниципальной программы по годам ее реализации представлен в таблице:</w:t>
      </w: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p w:rsidR="004968FF" w:rsidRDefault="004968F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44"/>
      </w:tblGrid>
      <w:tr w:rsidR="004968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2019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2021 год  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>улучшение  основных демографических показателей:</w:t>
            </w:r>
          </w:p>
          <w:p w:rsidR="004968FF" w:rsidRDefault="00626149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>общий коэффициент рождаемости увеличить с 7,9 до 8.5;</w:t>
            </w:r>
          </w:p>
          <w:p w:rsidR="004968FF" w:rsidRDefault="00626149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</w:t>
            </w:r>
            <w:r>
              <w:rPr>
                <w:sz w:val="16"/>
                <w:szCs w:val="16"/>
                <w:lang w:val="ru-RU" w:eastAsia="ru-RU"/>
              </w:rPr>
              <w:t>оэффициент смертности уменьшить с 17,4 до 16.5</w:t>
            </w:r>
          </w:p>
          <w:p w:rsidR="004968FF" w:rsidRDefault="00626149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заявителей, удовлетворенных качеством предоставленных государственных и муниципальных услуг на базе МФЦ, от общего числа </w:t>
            </w:r>
            <w:r>
              <w:rPr>
                <w:rFonts w:ascii="Courier New" w:hAnsi="Courier New" w:cs="Courier New"/>
                <w:sz w:val="16"/>
                <w:szCs w:val="16"/>
              </w:rPr>
              <w:t>опрошенных заявителей, количество государственных и муниципальных услуг, предоставляемых через МФЦ.</w:t>
            </w:r>
          </w:p>
          <w:p w:rsidR="004968FF" w:rsidRDefault="004968FF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98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spacing w:line="249" w:lineRule="auto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4968FF" w:rsidRDefault="004968F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без попечения родителей,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переданных на воспитание в семьи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 Российской Федерации,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постоянно проживающих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РФ, %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сохранить уровень: обеспеченностью врачами-специалистами 23,8 на 10000 населения;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4968FF" w:rsidRDefault="00626149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968FF" w:rsidRDefault="004968F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запланированных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6261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4968FF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4968FF" w:rsidRDefault="004968FF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626149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4968FF" w:rsidRDefault="004968FF">
      <w:pPr>
        <w:widowControl w:val="0"/>
        <w:autoSpaceDE w:val="0"/>
        <w:jc w:val="both"/>
        <w:rPr>
          <w:b/>
          <w:color w:val="FF0000"/>
          <w:sz w:val="16"/>
          <w:szCs w:val="16"/>
        </w:rPr>
      </w:pPr>
    </w:p>
    <w:sectPr w:rsidR="004968FF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49" w:rsidRDefault="00626149">
      <w:r>
        <w:separator/>
      </w:r>
    </w:p>
  </w:endnote>
  <w:endnote w:type="continuationSeparator" w:id="0">
    <w:p w:rsidR="00626149" w:rsidRDefault="006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57" w:rsidRDefault="006261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49" w:rsidRDefault="00626149">
      <w:r>
        <w:rPr>
          <w:color w:val="000000"/>
        </w:rPr>
        <w:separator/>
      </w:r>
    </w:p>
  </w:footnote>
  <w:footnote w:type="continuationSeparator" w:id="0">
    <w:p w:rsidR="00626149" w:rsidRDefault="0062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4B2"/>
    <w:multiLevelType w:val="multilevel"/>
    <w:tmpl w:val="6DE8F7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9577E8"/>
    <w:multiLevelType w:val="multilevel"/>
    <w:tmpl w:val="9234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68FF"/>
    <w:rsid w:val="004968FF"/>
    <w:rsid w:val="00626149"/>
    <w:rsid w:val="00D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61B3-6A9E-4AFF-8599-855D552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11667</Words>
  <Characters>66504</Characters>
  <Application>Microsoft Office Word</Application>
  <DocSecurity>0</DocSecurity>
  <Lines>554</Lines>
  <Paragraphs>156</Paragraphs>
  <ScaleCrop>false</ScaleCrop>
  <Company/>
  <LinksUpToDate>false</LinksUpToDate>
  <CharactersWithSpaces>78015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dc:description/>
  <cp:lastModifiedBy>Администратор</cp:lastModifiedBy>
  <cp:revision>2</cp:revision>
  <cp:lastPrinted>2018-01-11T11:37:00Z</cp:lastPrinted>
  <dcterms:created xsi:type="dcterms:W3CDTF">2020-03-18T14:07:00Z</dcterms:created>
  <dcterms:modified xsi:type="dcterms:W3CDTF">2020-03-18T14:07:00Z</dcterms:modified>
</cp:coreProperties>
</file>