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Pr="00362F8C" w:rsidRDefault="00362F8C" w:rsidP="00362F8C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362F8C">
        <w:rPr>
          <w:sz w:val="28"/>
          <w:szCs w:val="28"/>
        </w:rPr>
        <w:t>ПРОЕКТ</w:t>
      </w: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20</w:t>
      </w:r>
      <w:r w:rsidR="00B154E7">
        <w:rPr>
          <w:b/>
          <w:sz w:val="32"/>
          <w:szCs w:val="24"/>
        </w:rPr>
        <w:t>–202</w:t>
      </w:r>
      <w:r w:rsidR="003B4C4E">
        <w:rPr>
          <w:b/>
          <w:sz w:val="32"/>
          <w:szCs w:val="24"/>
        </w:rPr>
        <w:t>2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362F8C" w:rsidRDefault="00362F8C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2F8C" w:rsidRDefault="00362F8C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bookmarkStart w:id="0" w:name="_GoBack"/>
      <w:bookmarkEnd w:id="0"/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887740" w:rsidRPr="00547AC5" w:rsidRDefault="0088774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lastRenderedPageBreak/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20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3B4C4E">
        <w:rPr>
          <w:sz w:val="28"/>
          <w:szCs w:val="24"/>
        </w:rPr>
        <w:t>2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a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a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20</w:t>
            </w:r>
            <w:r w:rsidR="003635C8">
              <w:rPr>
                <w:sz w:val="28"/>
                <w:szCs w:val="28"/>
              </w:rPr>
              <w:t>– 202</w:t>
            </w:r>
            <w:r w:rsidR="003B4C4E">
              <w:rPr>
                <w:sz w:val="28"/>
                <w:szCs w:val="28"/>
              </w:rPr>
              <w:t>2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3 884 219</w:t>
            </w:r>
            <w:r w:rsidRPr="006E6EF6">
              <w:rPr>
                <w:sz w:val="28"/>
                <w:szCs w:val="28"/>
              </w:rPr>
              <w:t xml:space="preserve"> </w:t>
            </w:r>
            <w:r w:rsidR="002D6109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20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B154E7" w:rsidRPr="006E6EF6">
              <w:rPr>
                <w:sz w:val="28"/>
                <w:szCs w:val="28"/>
              </w:rPr>
              <w:t>1 1</w:t>
            </w:r>
            <w:r w:rsidR="006E6EF6" w:rsidRPr="006E6EF6">
              <w:rPr>
                <w:sz w:val="28"/>
                <w:szCs w:val="28"/>
              </w:rPr>
              <w:t>74</w:t>
            </w:r>
            <w:r w:rsidR="00B154E7" w:rsidRPr="006E6EF6">
              <w:rPr>
                <w:sz w:val="28"/>
                <w:szCs w:val="28"/>
              </w:rPr>
              <w:t xml:space="preserve"> </w:t>
            </w:r>
            <w:r w:rsidR="006E6EF6" w:rsidRPr="006E6EF6">
              <w:rPr>
                <w:sz w:val="28"/>
                <w:szCs w:val="28"/>
              </w:rPr>
              <w:t>921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   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3B4C4E" w:rsidRPr="006E6EF6">
              <w:rPr>
                <w:sz w:val="28"/>
                <w:szCs w:val="28"/>
              </w:rPr>
              <w:t>1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6E6EF6" w:rsidRPr="006E6EF6">
              <w:rPr>
                <w:sz w:val="28"/>
                <w:szCs w:val="28"/>
              </w:rPr>
              <w:t>1 354 058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3B4C4E" w:rsidRPr="006E6EF6">
              <w:rPr>
                <w:sz w:val="28"/>
                <w:szCs w:val="28"/>
              </w:rPr>
              <w:t>2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6E6EF6" w:rsidRPr="006E6EF6">
              <w:rPr>
                <w:sz w:val="28"/>
                <w:szCs w:val="28"/>
              </w:rPr>
              <w:t>1 355 240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591BC6" w:rsidRDefault="00591BC6" w:rsidP="0035714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</w:t>
      </w:r>
      <w:r w:rsidR="00E56219" w:rsidRPr="00830740">
        <w:rPr>
          <w:sz w:val="24"/>
          <w:szCs w:val="24"/>
        </w:rPr>
        <w:lastRenderedPageBreak/>
        <w:t>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 района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</w:t>
      </w:r>
      <w:r w:rsidRPr="00830740">
        <w:rPr>
          <w:rFonts w:ascii="Times New Roman" w:hAnsi="Times New Roman" w:cs="Times New Roman"/>
          <w:sz w:val="24"/>
          <w:szCs w:val="24"/>
        </w:rPr>
        <w:lastRenderedPageBreak/>
        <w:t>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20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D60A70">
        <w:rPr>
          <w:sz w:val="24"/>
          <w:szCs w:val="24"/>
        </w:rPr>
        <w:t>2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6038B4" w:rsidRDefault="007B022E" w:rsidP="00B40B66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 w:rsidR="00830740">
        <w:t xml:space="preserve">иципальной программы составляет </w:t>
      </w:r>
      <w:r w:rsidR="00A231DD" w:rsidRPr="00830740">
        <w:t>–</w:t>
      </w:r>
      <w:r w:rsidR="00830740">
        <w:t xml:space="preserve"> </w:t>
      </w:r>
      <w:r w:rsidR="00B40B66" w:rsidRPr="00B40B66">
        <w:t>3</w:t>
      </w:r>
      <w:r w:rsidR="009B3E71">
        <w:t> </w:t>
      </w:r>
      <w:r w:rsidR="00B40B66" w:rsidRPr="00B40B66">
        <w:t>884219,00 рублей, в том числе по годам:</w:t>
      </w:r>
      <w:r w:rsidR="00B40B66" w:rsidRPr="00B40B66">
        <w:br/>
        <w:t xml:space="preserve">2020 год – 1 174 921,00 рублей; </w:t>
      </w:r>
    </w:p>
    <w:p w:rsidR="00B40B66" w:rsidRPr="00B40B66" w:rsidRDefault="00B40B66" w:rsidP="00B40B66">
      <w:pPr>
        <w:pStyle w:val="ConsPlusCell"/>
        <w:widowControl/>
      </w:pPr>
      <w:r w:rsidRPr="00B40B66">
        <w:t>2021 год – 1 354 058,00 рублей;</w:t>
      </w:r>
      <w:r w:rsidRPr="00B40B66">
        <w:br/>
        <w:t xml:space="preserve">2022 год – 1 355 240,00 рублей. </w:t>
      </w:r>
    </w:p>
    <w:p w:rsidR="00A231DD" w:rsidRPr="00830740" w:rsidRDefault="00A231DD" w:rsidP="0010301A">
      <w:pPr>
        <w:spacing w:line="160" w:lineRule="atLeast"/>
        <w:rPr>
          <w:sz w:val="24"/>
          <w:szCs w:val="24"/>
        </w:rPr>
      </w:pP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DC" w:rsidRDefault="00DA65DC" w:rsidP="00F16AE3">
      <w:r>
        <w:separator/>
      </w:r>
    </w:p>
  </w:endnote>
  <w:endnote w:type="continuationSeparator" w:id="0">
    <w:p w:rsidR="00DA65DC" w:rsidRDefault="00DA65DC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740">
      <w:rPr>
        <w:rStyle w:val="a5"/>
        <w:noProof/>
      </w:rPr>
      <w:t>6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DC" w:rsidRDefault="00DA65DC" w:rsidP="00F16AE3">
      <w:r>
        <w:separator/>
      </w:r>
    </w:p>
  </w:footnote>
  <w:footnote w:type="continuationSeparator" w:id="0">
    <w:p w:rsidR="00DA65DC" w:rsidRDefault="00DA65DC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6CC"/>
    <w:rsid w:val="00005694"/>
    <w:rsid w:val="00010CF1"/>
    <w:rsid w:val="00036D7F"/>
    <w:rsid w:val="000575C3"/>
    <w:rsid w:val="00060F7D"/>
    <w:rsid w:val="00070B5B"/>
    <w:rsid w:val="00092891"/>
    <w:rsid w:val="000949BB"/>
    <w:rsid w:val="000B3C2D"/>
    <w:rsid w:val="000C5B85"/>
    <w:rsid w:val="000C6FAB"/>
    <w:rsid w:val="000D565C"/>
    <w:rsid w:val="000E1427"/>
    <w:rsid w:val="000F5EDF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B0459"/>
    <w:rsid w:val="001C7158"/>
    <w:rsid w:val="001E677B"/>
    <w:rsid w:val="001F0933"/>
    <w:rsid w:val="002031B6"/>
    <w:rsid w:val="00223CF9"/>
    <w:rsid w:val="00274863"/>
    <w:rsid w:val="00286861"/>
    <w:rsid w:val="002A0859"/>
    <w:rsid w:val="002A35A4"/>
    <w:rsid w:val="002A5200"/>
    <w:rsid w:val="002B2DFF"/>
    <w:rsid w:val="002C6306"/>
    <w:rsid w:val="002C67D9"/>
    <w:rsid w:val="002D6109"/>
    <w:rsid w:val="0030560A"/>
    <w:rsid w:val="00314E0E"/>
    <w:rsid w:val="00352FF5"/>
    <w:rsid w:val="0035691B"/>
    <w:rsid w:val="00357146"/>
    <w:rsid w:val="00361418"/>
    <w:rsid w:val="00362F8C"/>
    <w:rsid w:val="00362F9B"/>
    <w:rsid w:val="003635C8"/>
    <w:rsid w:val="00385947"/>
    <w:rsid w:val="00394D61"/>
    <w:rsid w:val="003B25AA"/>
    <w:rsid w:val="003B4C4E"/>
    <w:rsid w:val="003B4C58"/>
    <w:rsid w:val="003B605E"/>
    <w:rsid w:val="003E0522"/>
    <w:rsid w:val="003F686A"/>
    <w:rsid w:val="00420D59"/>
    <w:rsid w:val="00424121"/>
    <w:rsid w:val="00432D8F"/>
    <w:rsid w:val="00437996"/>
    <w:rsid w:val="004451C9"/>
    <w:rsid w:val="004805A9"/>
    <w:rsid w:val="00482A8C"/>
    <w:rsid w:val="004A0831"/>
    <w:rsid w:val="004A0FD4"/>
    <w:rsid w:val="004A1B15"/>
    <w:rsid w:val="004C26B9"/>
    <w:rsid w:val="004D3887"/>
    <w:rsid w:val="004D3FCC"/>
    <w:rsid w:val="004E13A8"/>
    <w:rsid w:val="004E286D"/>
    <w:rsid w:val="00513675"/>
    <w:rsid w:val="00525AF2"/>
    <w:rsid w:val="00525C12"/>
    <w:rsid w:val="005322D4"/>
    <w:rsid w:val="005430EA"/>
    <w:rsid w:val="00547AC5"/>
    <w:rsid w:val="00554D31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7A0F"/>
    <w:rsid w:val="00754415"/>
    <w:rsid w:val="00754699"/>
    <w:rsid w:val="00761C1E"/>
    <w:rsid w:val="00765B30"/>
    <w:rsid w:val="0077393F"/>
    <w:rsid w:val="00781F50"/>
    <w:rsid w:val="007A63AA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7260"/>
    <w:rsid w:val="00887740"/>
    <w:rsid w:val="00894961"/>
    <w:rsid w:val="008B5DD3"/>
    <w:rsid w:val="008E5192"/>
    <w:rsid w:val="008F4AFD"/>
    <w:rsid w:val="00903B0D"/>
    <w:rsid w:val="00926B04"/>
    <w:rsid w:val="00933B23"/>
    <w:rsid w:val="00944B2A"/>
    <w:rsid w:val="00954D37"/>
    <w:rsid w:val="009607C7"/>
    <w:rsid w:val="00963A04"/>
    <w:rsid w:val="00964B70"/>
    <w:rsid w:val="00980BA9"/>
    <w:rsid w:val="00996347"/>
    <w:rsid w:val="009A6CBE"/>
    <w:rsid w:val="009B0E5F"/>
    <w:rsid w:val="009B3E71"/>
    <w:rsid w:val="009C2A5F"/>
    <w:rsid w:val="009E1DDC"/>
    <w:rsid w:val="009E753B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85BDF"/>
    <w:rsid w:val="00AA3547"/>
    <w:rsid w:val="00AB0C00"/>
    <w:rsid w:val="00AB7039"/>
    <w:rsid w:val="00AD57AE"/>
    <w:rsid w:val="00AE5FAF"/>
    <w:rsid w:val="00AF7304"/>
    <w:rsid w:val="00B01E0F"/>
    <w:rsid w:val="00B12103"/>
    <w:rsid w:val="00B154E7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F2034"/>
    <w:rsid w:val="00CF557B"/>
    <w:rsid w:val="00D02CD4"/>
    <w:rsid w:val="00D35382"/>
    <w:rsid w:val="00D51B04"/>
    <w:rsid w:val="00D60A70"/>
    <w:rsid w:val="00D60B60"/>
    <w:rsid w:val="00D6276E"/>
    <w:rsid w:val="00D719E6"/>
    <w:rsid w:val="00D77AD5"/>
    <w:rsid w:val="00D803D1"/>
    <w:rsid w:val="00DA01B2"/>
    <w:rsid w:val="00DA65DC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32EE7-708C-465A-A5FF-8177309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B25AA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A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paragraph" w:styleId="aa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styleId="ab">
    <w:name w:val="Hyperlink"/>
    <w:uiPriority w:val="99"/>
    <w:rsid w:val="00ED66CC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2283</Words>
  <Characters>13019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2019-11-15T07:53:00Z</cp:lastPrinted>
  <dcterms:created xsi:type="dcterms:W3CDTF">2020-05-14T13:05:00Z</dcterms:created>
  <dcterms:modified xsi:type="dcterms:W3CDTF">2020-05-14T13:05:00Z</dcterms:modified>
</cp:coreProperties>
</file>