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9EFC6" w14:textId="77777777" w:rsidR="000F5208" w:rsidRDefault="000F5208" w:rsidP="000F5208">
      <w:pPr>
        <w:pStyle w:val="20"/>
        <w:rPr>
          <w:color w:val="000000"/>
          <w:sz w:val="28"/>
          <w:szCs w:val="28"/>
        </w:rPr>
      </w:pPr>
    </w:p>
    <w:p w14:paraId="7F108DD0" w14:textId="77777777" w:rsidR="00CF30A6" w:rsidRPr="00CF30A6" w:rsidRDefault="00CF30A6" w:rsidP="00CF30A6">
      <w:pPr>
        <w:widowControl w:val="0"/>
        <w:tabs>
          <w:tab w:val="left" w:pos="1358"/>
        </w:tabs>
        <w:spacing w:after="320" w:line="257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F30A6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</w:t>
      </w:r>
    </w:p>
    <w:p w14:paraId="391D6F1B" w14:textId="77777777" w:rsidR="00CF30A6" w:rsidRPr="00CF30A6" w:rsidRDefault="00CF30A6" w:rsidP="00CF30A6">
      <w:pPr>
        <w:widowControl w:val="0"/>
        <w:tabs>
          <w:tab w:val="left" w:pos="1358"/>
        </w:tabs>
        <w:spacing w:after="320" w:line="257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F30A6">
        <w:rPr>
          <w:rFonts w:ascii="Times New Roman" w:eastAsia="Times New Roman" w:hAnsi="Times New Roman" w:cs="Times New Roman"/>
          <w:b/>
          <w:bCs/>
          <w:sz w:val="26"/>
          <w:szCs w:val="26"/>
        </w:rPr>
        <w:t>индикаторов риска нарушения обязательных требований при осуществлении муниципального контроля в сфере благоустройства на территории Жирятинского района.</w:t>
      </w:r>
    </w:p>
    <w:p w14:paraId="393C331B" w14:textId="77777777" w:rsidR="00CF30A6" w:rsidRPr="00CF30A6" w:rsidRDefault="00CF30A6" w:rsidP="00CF30A6">
      <w:pPr>
        <w:widowControl w:val="0"/>
        <w:tabs>
          <w:tab w:val="left" w:pos="1358"/>
        </w:tabs>
        <w:spacing w:after="0" w:line="257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30A6">
        <w:rPr>
          <w:rFonts w:ascii="Times New Roman" w:eastAsia="Times New Roman" w:hAnsi="Times New Roman" w:cs="Times New Roman"/>
          <w:sz w:val="26"/>
          <w:szCs w:val="26"/>
        </w:rPr>
        <w:t xml:space="preserve">Индикаторами риска нарушения обязательных требований, используемых в качестве основания для проведения внеплановых контрольных мероприятий при осуществлении муниципального контроля в сфере благоустройства на территории Жирятинского района, являются: </w:t>
      </w:r>
    </w:p>
    <w:p w14:paraId="5581538C" w14:textId="77777777" w:rsidR="00CF30A6" w:rsidRPr="00CF30A6" w:rsidRDefault="00CF30A6" w:rsidP="00CF30A6">
      <w:pPr>
        <w:widowControl w:val="0"/>
        <w:numPr>
          <w:ilvl w:val="0"/>
          <w:numId w:val="2"/>
        </w:numPr>
        <w:tabs>
          <w:tab w:val="left" w:pos="13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F3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Получение контрольным органом информации 2 и более раза в отношении одного и того же контролируемого лица в течение 30 календарных дней о некачественном содержании элементов благоустройства, в том числе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формам, некапитальным нестационарным сооружениям, элементам объектов капитального строительства.</w:t>
      </w:r>
    </w:p>
    <w:p w14:paraId="5D6EF94D" w14:textId="77777777" w:rsidR="00CF30A6" w:rsidRPr="00CF30A6" w:rsidRDefault="00CF30A6" w:rsidP="00CF30A6">
      <w:pPr>
        <w:widowControl w:val="0"/>
        <w:numPr>
          <w:ilvl w:val="0"/>
          <w:numId w:val="2"/>
        </w:numPr>
        <w:tabs>
          <w:tab w:val="left" w:pos="1097"/>
        </w:tabs>
        <w:spacing w:after="0" w:line="257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F3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Получение контрольным органом информации 2 и более раза в отношении одного и того же контролируемого лица в течение 30 календарных дней о не проведении в зимне-весенний период мероприятий по очистке от снега, наледи и сосулек кровель зданий, строений, сооружений и крыш, их подъездов (входов), а также прилегающих к ним территорий в границах, определяемых органами местного самоуправления в Правилах благоустройства.</w:t>
      </w:r>
    </w:p>
    <w:p w14:paraId="055ED7D7" w14:textId="77777777" w:rsidR="00CF30A6" w:rsidRPr="00CF30A6" w:rsidRDefault="00CF30A6" w:rsidP="00CF30A6">
      <w:pPr>
        <w:widowControl w:val="0"/>
        <w:numPr>
          <w:ilvl w:val="0"/>
          <w:numId w:val="2"/>
        </w:numPr>
        <w:tabs>
          <w:tab w:val="left" w:pos="1057"/>
        </w:tabs>
        <w:spacing w:after="0" w:line="257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F3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Получение контрольным органом информации 2 и более раза в отношении одного и того же контролируемого лица в течение 30 календарных дней о </w:t>
      </w:r>
      <w:proofErr w:type="gramStart"/>
      <w:r w:rsidRPr="00CF3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 проведении</w:t>
      </w:r>
      <w:proofErr w:type="gramEnd"/>
      <w:r w:rsidRPr="00CF3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летний период мероприятий по предотвращению распространения карантинных, ядовитых и сорных растений.</w:t>
      </w:r>
    </w:p>
    <w:p w14:paraId="228B16EB" w14:textId="77777777" w:rsidR="00CF30A6" w:rsidRPr="00CF30A6" w:rsidRDefault="00CF30A6" w:rsidP="00CF30A6">
      <w:pPr>
        <w:widowControl w:val="0"/>
        <w:numPr>
          <w:ilvl w:val="0"/>
          <w:numId w:val="2"/>
        </w:numPr>
        <w:tabs>
          <w:tab w:val="left" w:pos="1097"/>
        </w:tabs>
        <w:spacing w:after="0" w:line="257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F3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Получение контрольным органом информации 2 и более раза в отношении одного и того же контролируемого лица в течение 30 календарных дней о </w:t>
      </w:r>
      <w:proofErr w:type="gramStart"/>
      <w:r w:rsidRPr="00CF3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 проведении</w:t>
      </w:r>
      <w:proofErr w:type="gramEnd"/>
      <w:r w:rsidRPr="00CF3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мероприятий по пожарной безопасности в период действия особого противопожарного режима.</w:t>
      </w:r>
    </w:p>
    <w:p w14:paraId="4CFAF79B" w14:textId="77777777" w:rsidR="00CF30A6" w:rsidRPr="00CF30A6" w:rsidRDefault="00CF30A6" w:rsidP="00CF30A6">
      <w:pPr>
        <w:widowControl w:val="0"/>
        <w:numPr>
          <w:ilvl w:val="0"/>
          <w:numId w:val="2"/>
        </w:numPr>
        <w:tabs>
          <w:tab w:val="left" w:pos="1097"/>
        </w:tabs>
        <w:spacing w:after="0" w:line="257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F3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Получение контрольным органом информации 2 и более раза в отношении одного и того же контролируемого лица в течение 30 календарных дней о сбросе, складировании и (или) временном хранении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образований.</w:t>
      </w:r>
    </w:p>
    <w:p w14:paraId="52F9E507" w14:textId="77777777" w:rsidR="00CF30A6" w:rsidRPr="00CF30A6" w:rsidRDefault="00CF30A6" w:rsidP="00CF30A6">
      <w:pPr>
        <w:widowControl w:val="0"/>
        <w:numPr>
          <w:ilvl w:val="0"/>
          <w:numId w:val="2"/>
        </w:numPr>
        <w:tabs>
          <w:tab w:val="left" w:pos="1097"/>
        </w:tabs>
        <w:spacing w:after="0" w:line="257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F3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Получение контрольным органом информации 2 и более раза в отношении одного и того же контролируемого лица в течение 30 дней об установке и переноске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в случае, когда наличие таких разрешений и проектов является обязательным.</w:t>
      </w:r>
    </w:p>
    <w:p w14:paraId="57D410B6" w14:textId="77777777" w:rsidR="00CF30A6" w:rsidRPr="00CF30A6" w:rsidRDefault="00CF30A6" w:rsidP="00CF30A6">
      <w:pPr>
        <w:widowControl w:val="0"/>
        <w:numPr>
          <w:ilvl w:val="0"/>
          <w:numId w:val="2"/>
        </w:numPr>
        <w:tabs>
          <w:tab w:val="left" w:pos="1358"/>
        </w:tabs>
        <w:spacing w:after="0" w:line="257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30A6">
        <w:rPr>
          <w:rFonts w:ascii="Times New Roman" w:eastAsia="Times New Roman" w:hAnsi="Times New Roman" w:cs="Times New Roman"/>
          <w:sz w:val="26"/>
          <w:szCs w:val="26"/>
        </w:rPr>
        <w:t xml:space="preserve"> Массовое поступление информации 3 и более раза из разных источников, в том числе от органов самоуправления, юридических лиц, общественных объединений, индивидуальных предпринимателей, граждан, из средств массовой информации о </w:t>
      </w:r>
      <w:r w:rsidRPr="00CF30A6">
        <w:rPr>
          <w:rFonts w:ascii="Times New Roman" w:eastAsia="Times New Roman" w:hAnsi="Times New Roman" w:cs="Times New Roman"/>
          <w:sz w:val="26"/>
          <w:szCs w:val="26"/>
        </w:rPr>
        <w:lastRenderedPageBreak/>
        <w:t>действиях (бездействии) одного и того же контролируемого лица, свидетельствующие о наличии нарушений обязательных требований и (или) риска причинения вреда (ущерба) охраняемым законом ценностям, в течении 3 календарных рабочих дней.</w:t>
      </w:r>
    </w:p>
    <w:p w14:paraId="77D45E77" w14:textId="4E03DAF5" w:rsidR="00CF30A6" w:rsidRPr="00CF30A6" w:rsidRDefault="00CF30A6" w:rsidP="00CF30A6">
      <w:pPr>
        <w:widowControl w:val="0"/>
        <w:numPr>
          <w:ilvl w:val="0"/>
          <w:numId w:val="2"/>
        </w:numPr>
        <w:tabs>
          <w:tab w:val="left" w:pos="1358"/>
        </w:tabs>
        <w:spacing w:after="0" w:line="257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30A6">
        <w:rPr>
          <w:rFonts w:ascii="Times New Roman" w:eastAsia="Times New Roman" w:hAnsi="Times New Roman" w:cs="Times New Roman"/>
          <w:sz w:val="26"/>
          <w:szCs w:val="26"/>
        </w:rPr>
        <w:t xml:space="preserve">Объявление предостережения о недопустимости нарушения обязательных требований 2 и более раза одному и тому же контролируемому лицу в течение 30 календарных рабочих дней. </w:t>
      </w:r>
    </w:p>
    <w:p w14:paraId="2938F3DE" w14:textId="77777777" w:rsidR="00CF30A6" w:rsidRPr="00CF30A6" w:rsidRDefault="00CF30A6" w:rsidP="00CF30A6">
      <w:pPr>
        <w:widowControl w:val="0"/>
        <w:tabs>
          <w:tab w:val="left" w:pos="1358"/>
        </w:tabs>
        <w:spacing w:after="0" w:line="257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30A6">
        <w:rPr>
          <w:rFonts w:ascii="Times New Roman" w:eastAsia="Times New Roman" w:hAnsi="Times New Roman" w:cs="Times New Roman"/>
          <w:sz w:val="26"/>
          <w:szCs w:val="26"/>
        </w:rPr>
        <w:t>Выявление индикаторов риска нарушения обязательных требований осуществляется органом муниципального контроля в сфере благоустройства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мероприятий, обращений юридических и физических лиц, а также из информационных систем и средств массовой информации.</w:t>
      </w:r>
    </w:p>
    <w:p w14:paraId="08F05036" w14:textId="77777777" w:rsidR="00CF30A6" w:rsidRPr="00CF30A6" w:rsidRDefault="00CF30A6" w:rsidP="00CF30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41E2D0" w14:textId="77777777" w:rsidR="00CF30A6" w:rsidRPr="00CF30A6" w:rsidRDefault="00CF30A6" w:rsidP="00CF30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A70C12" w14:textId="77777777" w:rsidR="00CF30A6" w:rsidRPr="00CF30A6" w:rsidRDefault="00CF30A6" w:rsidP="00CF30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86E575" w14:textId="77777777" w:rsidR="00CF30A6" w:rsidRPr="00CF30A6" w:rsidRDefault="00CF30A6" w:rsidP="00CF30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D09415" w14:textId="0A520505" w:rsidR="007E3DFC" w:rsidRDefault="007E3DFC" w:rsidP="00CF30A6">
      <w:pPr>
        <w:spacing w:after="0" w:line="240" w:lineRule="auto"/>
        <w:ind w:left="1134"/>
        <w:jc w:val="center"/>
      </w:pPr>
    </w:p>
    <w:sectPr w:rsidR="007E3DFC" w:rsidSect="000F5208">
      <w:type w:val="continuous"/>
      <w:pgSz w:w="11906" w:h="16838" w:code="9"/>
      <w:pgMar w:top="284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D2225"/>
    <w:multiLevelType w:val="hybridMultilevel"/>
    <w:tmpl w:val="2260205C"/>
    <w:lvl w:ilvl="0" w:tplc="1C100F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9A0E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3378892">
    <w:abstractNumId w:val="0"/>
  </w:num>
  <w:num w:numId="2" w16cid:durableId="47306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08"/>
    <w:rsid w:val="000F5208"/>
    <w:rsid w:val="001E241A"/>
    <w:rsid w:val="004D7BC6"/>
    <w:rsid w:val="00637119"/>
    <w:rsid w:val="00746299"/>
    <w:rsid w:val="007D1BE0"/>
    <w:rsid w:val="007E3DFC"/>
    <w:rsid w:val="0094754E"/>
    <w:rsid w:val="00CF30A6"/>
    <w:rsid w:val="00D4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102F"/>
  <w15:chartTrackingRefBased/>
  <w15:docId w15:val="{A45D75F6-68EC-4830-AA11-77F18297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F520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0F5208"/>
    <w:pPr>
      <w:widowControl w:val="0"/>
      <w:spacing w:after="40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Добродей О. К.</dc:creator>
  <cp:keywords/>
  <dc:description/>
  <cp:lastModifiedBy>Добродей О. К.</cp:lastModifiedBy>
  <cp:revision>3</cp:revision>
  <dcterms:created xsi:type="dcterms:W3CDTF">2023-12-06T14:27:00Z</dcterms:created>
  <dcterms:modified xsi:type="dcterms:W3CDTF">2024-07-17T12:16:00Z</dcterms:modified>
</cp:coreProperties>
</file>