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971FC">
      <w:pPr>
        <w:jc w:val="center"/>
        <w:rPr>
          <w:sz w:val="28"/>
          <w:szCs w:val="28"/>
        </w:rPr>
      </w:pPr>
      <w:r w:rsidRPr="006971FC">
        <w:rPr>
          <w:b/>
          <w:sz w:val="28"/>
          <w:szCs w:val="28"/>
        </w:rPr>
        <w:t>Заключение</w:t>
      </w:r>
    </w:p>
    <w:p w:rsidR="0045699D" w:rsidRDefault="006971FC" w:rsidP="006971FC">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муниципального образования «Жирятинский район» за 201</w:t>
      </w:r>
      <w:r w:rsidR="00A44290">
        <w:rPr>
          <w:b/>
          <w:sz w:val="28"/>
          <w:szCs w:val="28"/>
        </w:rPr>
        <w:t>3</w:t>
      </w:r>
      <w:r w:rsidR="0045699D">
        <w:rPr>
          <w:b/>
          <w:sz w:val="28"/>
          <w:szCs w:val="28"/>
        </w:rPr>
        <w:t xml:space="preserve"> год </w:t>
      </w:r>
    </w:p>
    <w:p w:rsidR="0045699D" w:rsidRPr="0045699D" w:rsidRDefault="0045699D" w:rsidP="00D52F03">
      <w:pPr>
        <w:jc w:val="center"/>
        <w:rPr>
          <w:sz w:val="28"/>
          <w:szCs w:val="28"/>
        </w:rPr>
      </w:pPr>
    </w:p>
    <w:p w:rsidR="0045699D" w:rsidRDefault="003D2CFB" w:rsidP="0045699D">
      <w:pPr>
        <w:tabs>
          <w:tab w:val="left" w:pos="6750"/>
        </w:tabs>
        <w:rPr>
          <w:sz w:val="28"/>
          <w:szCs w:val="28"/>
        </w:rPr>
      </w:pPr>
      <w:r>
        <w:rPr>
          <w:sz w:val="28"/>
          <w:szCs w:val="28"/>
        </w:rPr>
        <w:t xml:space="preserve">с.Жирятино                                                                               </w:t>
      </w:r>
      <w:r w:rsidR="0065459E">
        <w:rPr>
          <w:sz w:val="28"/>
          <w:szCs w:val="28"/>
        </w:rPr>
        <w:t>2</w:t>
      </w:r>
      <w:r w:rsidR="005540C8">
        <w:rPr>
          <w:sz w:val="28"/>
          <w:szCs w:val="28"/>
        </w:rPr>
        <w:t>8</w:t>
      </w:r>
      <w:r w:rsidR="002B5E99">
        <w:rPr>
          <w:sz w:val="28"/>
          <w:szCs w:val="28"/>
        </w:rPr>
        <w:t xml:space="preserve"> апреля 201</w:t>
      </w:r>
      <w:r w:rsidR="005540C8">
        <w:rPr>
          <w:sz w:val="28"/>
          <w:szCs w:val="28"/>
        </w:rPr>
        <w:t>4</w:t>
      </w:r>
      <w:r w:rsidR="0065459E">
        <w:rPr>
          <w:sz w:val="28"/>
          <w:szCs w:val="28"/>
        </w:rPr>
        <w:t xml:space="preserve"> года                                                                            </w:t>
      </w:r>
      <w:r w:rsidR="0045699D">
        <w:rPr>
          <w:sz w:val="28"/>
          <w:szCs w:val="28"/>
        </w:rPr>
        <w:t xml:space="preserve"> </w:t>
      </w:r>
    </w:p>
    <w:p w:rsidR="00E13731" w:rsidRDefault="00E13731" w:rsidP="0045699D">
      <w:pPr>
        <w:tabs>
          <w:tab w:val="left" w:pos="6750"/>
        </w:tabs>
        <w:rPr>
          <w:sz w:val="28"/>
          <w:szCs w:val="28"/>
        </w:rPr>
      </w:pPr>
      <w:r>
        <w:rPr>
          <w:sz w:val="28"/>
          <w:szCs w:val="28"/>
        </w:rPr>
        <w:t xml:space="preserve">       </w:t>
      </w:r>
    </w:p>
    <w:p w:rsidR="00E13731" w:rsidRPr="00D300AD" w:rsidRDefault="00D300AD" w:rsidP="0045699D">
      <w:pPr>
        <w:tabs>
          <w:tab w:val="left" w:pos="6750"/>
        </w:tabs>
        <w:rPr>
          <w:b/>
          <w:sz w:val="28"/>
          <w:szCs w:val="28"/>
        </w:rPr>
      </w:pPr>
      <w:r>
        <w:rPr>
          <w:b/>
          <w:sz w:val="28"/>
          <w:szCs w:val="28"/>
        </w:rPr>
        <w:t xml:space="preserve">          </w:t>
      </w:r>
      <w:r w:rsidRPr="00D300AD">
        <w:rPr>
          <w:b/>
          <w:sz w:val="28"/>
          <w:szCs w:val="28"/>
        </w:rPr>
        <w:t>Общие положения</w:t>
      </w:r>
    </w:p>
    <w:p w:rsidR="005540C8" w:rsidRDefault="00E13731" w:rsidP="005540C8">
      <w:pPr>
        <w:ind w:firstLine="709"/>
        <w:jc w:val="both"/>
        <w:rPr>
          <w:sz w:val="28"/>
          <w:szCs w:val="28"/>
        </w:rPr>
      </w:pPr>
      <w:r>
        <w:rPr>
          <w:sz w:val="28"/>
          <w:szCs w:val="28"/>
        </w:rPr>
        <w:t xml:space="preserve">Заключение Контрольно-счетной палаты Жирятинского района </w:t>
      </w:r>
      <w:r w:rsidR="005540C8">
        <w:rPr>
          <w:sz w:val="28"/>
          <w:szCs w:val="28"/>
        </w:rPr>
        <w:t xml:space="preserve">на </w:t>
      </w:r>
      <w:r w:rsidR="003D2CFB">
        <w:rPr>
          <w:sz w:val="28"/>
          <w:szCs w:val="28"/>
        </w:rPr>
        <w:t xml:space="preserve">годовой </w:t>
      </w:r>
      <w:r w:rsidR="005540C8">
        <w:rPr>
          <w:sz w:val="28"/>
          <w:szCs w:val="28"/>
        </w:rPr>
        <w:t>отчет об исполнении бюджета</w:t>
      </w:r>
      <w:r>
        <w:rPr>
          <w:sz w:val="28"/>
          <w:szCs w:val="28"/>
        </w:rPr>
        <w:t xml:space="preserve"> муниципального образов</w:t>
      </w:r>
      <w:r w:rsidR="005540C8">
        <w:rPr>
          <w:sz w:val="28"/>
          <w:szCs w:val="28"/>
        </w:rPr>
        <w:t>ания «Жирятинский район» за 2013</w:t>
      </w:r>
      <w:r>
        <w:rPr>
          <w:sz w:val="28"/>
          <w:szCs w:val="28"/>
        </w:rPr>
        <w:t xml:space="preserve"> год </w:t>
      </w:r>
      <w:r w:rsidR="005540C8">
        <w:rPr>
          <w:sz w:val="28"/>
          <w:szCs w:val="28"/>
        </w:rPr>
        <w:t xml:space="preserve">(далее – Заключение Контрольно-счетной палаты) </w:t>
      </w:r>
      <w:r w:rsidR="005540C8" w:rsidRPr="00DF134E">
        <w:rPr>
          <w:sz w:val="28"/>
          <w:szCs w:val="28"/>
        </w:rPr>
        <w:t>подготовлено в соответствии с</w:t>
      </w:r>
      <w:r w:rsidR="005540C8">
        <w:rPr>
          <w:sz w:val="28"/>
          <w:szCs w:val="28"/>
        </w:rPr>
        <w:t>о статьей 264.4</w:t>
      </w:r>
      <w:r w:rsidR="005540C8" w:rsidRPr="00DF134E">
        <w:rPr>
          <w:sz w:val="28"/>
          <w:szCs w:val="28"/>
        </w:rPr>
        <w:t xml:space="preserve"> </w:t>
      </w:r>
      <w:r w:rsidR="005540C8">
        <w:rPr>
          <w:sz w:val="28"/>
          <w:szCs w:val="28"/>
        </w:rPr>
        <w:t>Бюджетного кодекс</w:t>
      </w:r>
      <w:r w:rsidR="00A129BD">
        <w:rPr>
          <w:sz w:val="28"/>
          <w:szCs w:val="28"/>
        </w:rPr>
        <w:t>а</w:t>
      </w:r>
      <w:r w:rsidR="005540C8">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23.09.2011 № 4-171 (с изменениями),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w:t>
      </w:r>
      <w:r w:rsidR="00E5708C">
        <w:rPr>
          <w:sz w:val="28"/>
          <w:szCs w:val="28"/>
        </w:rPr>
        <w:t xml:space="preserve"> утвержденного решением Жирятинского районного Совета </w:t>
      </w:r>
      <w:r w:rsidR="00E5708C" w:rsidRPr="00B70BD7">
        <w:rPr>
          <w:sz w:val="28"/>
          <w:szCs w:val="28"/>
        </w:rPr>
        <w:t xml:space="preserve">народных депутатов от </w:t>
      </w:r>
      <w:r w:rsidR="00B70BD7">
        <w:rPr>
          <w:sz w:val="28"/>
          <w:szCs w:val="28"/>
        </w:rPr>
        <w:t>16.10.2013 № 4-350</w:t>
      </w:r>
      <w:r w:rsidR="005540C8" w:rsidRPr="00B70BD7">
        <w:rPr>
          <w:sz w:val="28"/>
          <w:szCs w:val="28"/>
        </w:rPr>
        <w:t>, Плана работы Контрольно-счетной палаты Жирятинского района на 2014</w:t>
      </w:r>
      <w:r w:rsidR="005540C8">
        <w:rPr>
          <w:sz w:val="28"/>
          <w:szCs w:val="28"/>
        </w:rPr>
        <w:t xml:space="preserve"> год, утвержденного приказом председателя Контрольно-счетной палаты Жирятинского района от 18.12.2013 № 19.</w:t>
      </w:r>
    </w:p>
    <w:p w:rsidR="005540C8" w:rsidRDefault="00E13731" w:rsidP="00E13731">
      <w:pPr>
        <w:tabs>
          <w:tab w:val="left" w:pos="6750"/>
        </w:tabs>
        <w:ind w:firstLine="567"/>
        <w:jc w:val="both"/>
        <w:rPr>
          <w:sz w:val="28"/>
          <w:szCs w:val="28"/>
        </w:rPr>
      </w:pPr>
      <w:r>
        <w:rPr>
          <w:sz w:val="28"/>
          <w:szCs w:val="28"/>
        </w:rPr>
        <w:t xml:space="preserve"> </w:t>
      </w:r>
      <w:r w:rsidR="005540C8">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Pr>
          <w:sz w:val="28"/>
          <w:szCs w:val="28"/>
        </w:rPr>
        <w:t>(распорядителей) средств бюджета района за 2013 год, а также проверки годового отчета об исполнении бюджета района за 2013 год, представленного в Контрольно-счетную палату администрацией Жирятинского района.</w:t>
      </w:r>
    </w:p>
    <w:p w:rsidR="00B32AF7" w:rsidRDefault="00B32AF7" w:rsidP="00E13731">
      <w:pPr>
        <w:tabs>
          <w:tab w:val="left" w:pos="6750"/>
        </w:tabs>
        <w:ind w:firstLine="567"/>
        <w:jc w:val="both"/>
        <w:rPr>
          <w:sz w:val="28"/>
          <w:szCs w:val="28"/>
        </w:rPr>
      </w:pPr>
      <w:r>
        <w:rPr>
          <w:sz w:val="28"/>
          <w:szCs w:val="28"/>
        </w:rPr>
        <w:t>Жирятинский муниципальный район</w:t>
      </w:r>
      <w:r w:rsidR="00E13731">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FC3126" w:rsidRPr="00070B35" w:rsidRDefault="00FC3126" w:rsidP="001F431C">
      <w:pPr>
        <w:tabs>
          <w:tab w:val="left" w:pos="6750"/>
        </w:tabs>
        <w:ind w:firstLine="567"/>
        <w:jc w:val="both"/>
        <w:rPr>
          <w:b/>
          <w:sz w:val="28"/>
          <w:szCs w:val="28"/>
        </w:rPr>
      </w:pPr>
      <w:r w:rsidRPr="00070B35">
        <w:rPr>
          <w:b/>
          <w:sz w:val="28"/>
          <w:szCs w:val="28"/>
        </w:rPr>
        <w:t>Анализ исполнения районного бюджета</w:t>
      </w:r>
    </w:p>
    <w:p w:rsidR="00E9367A" w:rsidRDefault="00B32AF7" w:rsidP="00E13731">
      <w:pPr>
        <w:tabs>
          <w:tab w:val="left" w:pos="6750"/>
        </w:tabs>
        <w:ind w:firstLine="567"/>
        <w:jc w:val="both"/>
        <w:rPr>
          <w:sz w:val="28"/>
          <w:szCs w:val="28"/>
        </w:rPr>
      </w:pPr>
      <w:r>
        <w:rPr>
          <w:sz w:val="28"/>
          <w:szCs w:val="28"/>
        </w:rPr>
        <w:t>Первоначально бю</w:t>
      </w:r>
      <w:r w:rsidR="00E5708C">
        <w:rPr>
          <w:sz w:val="28"/>
          <w:szCs w:val="28"/>
        </w:rPr>
        <w:t>джет Жирятинского района на 2013</w:t>
      </w:r>
      <w:r>
        <w:rPr>
          <w:sz w:val="28"/>
          <w:szCs w:val="28"/>
        </w:rPr>
        <w:t xml:space="preserve"> год утвержден решением Жирятинского районного Совета </w:t>
      </w:r>
      <w:r w:rsidR="00CE3D39">
        <w:rPr>
          <w:sz w:val="28"/>
          <w:szCs w:val="28"/>
        </w:rPr>
        <w:t xml:space="preserve">народных депутатов от </w:t>
      </w:r>
      <w:r w:rsidR="00E5708C">
        <w:rPr>
          <w:sz w:val="28"/>
          <w:szCs w:val="28"/>
        </w:rPr>
        <w:t>14.12.2012</w:t>
      </w:r>
      <w:r w:rsidR="00CE3D39">
        <w:rPr>
          <w:sz w:val="28"/>
          <w:szCs w:val="28"/>
        </w:rPr>
        <w:t xml:space="preserve"> № 4-</w:t>
      </w:r>
      <w:r w:rsidR="00E5708C">
        <w:rPr>
          <w:sz w:val="28"/>
          <w:szCs w:val="28"/>
        </w:rPr>
        <w:t>290</w:t>
      </w:r>
      <w:r w:rsidR="00E9367A">
        <w:rPr>
          <w:sz w:val="28"/>
          <w:szCs w:val="28"/>
        </w:rPr>
        <w:t xml:space="preserve"> «О бюд</w:t>
      </w:r>
      <w:r w:rsidR="00E5708C">
        <w:rPr>
          <w:sz w:val="28"/>
          <w:szCs w:val="28"/>
        </w:rPr>
        <w:t>жете Жирятинского района на 2013 год и на плановый период 2014</w:t>
      </w:r>
      <w:r w:rsidR="00CE3D39">
        <w:rPr>
          <w:sz w:val="28"/>
          <w:szCs w:val="28"/>
        </w:rPr>
        <w:t xml:space="preserve"> и 201</w:t>
      </w:r>
      <w:r w:rsidR="00E5708C">
        <w:rPr>
          <w:sz w:val="28"/>
          <w:szCs w:val="28"/>
        </w:rPr>
        <w:t>5</w:t>
      </w:r>
      <w:r w:rsidR="00E9367A">
        <w:rPr>
          <w:sz w:val="28"/>
          <w:szCs w:val="28"/>
        </w:rPr>
        <w:t xml:space="preserve"> годов» по доходам </w:t>
      </w:r>
      <w:r w:rsidR="00E5708C">
        <w:rPr>
          <w:sz w:val="28"/>
          <w:szCs w:val="28"/>
        </w:rPr>
        <w:t xml:space="preserve">в сумме 105 889 693,29 рубля </w:t>
      </w:r>
      <w:r w:rsidR="00CE3D39">
        <w:rPr>
          <w:sz w:val="28"/>
          <w:szCs w:val="28"/>
        </w:rPr>
        <w:t xml:space="preserve">и расходам в сумме </w:t>
      </w:r>
      <w:r w:rsidR="00E5708C">
        <w:rPr>
          <w:sz w:val="28"/>
          <w:szCs w:val="28"/>
        </w:rPr>
        <w:t>106 489 693,29 рубл</w:t>
      </w:r>
      <w:r w:rsidR="003D2CFB">
        <w:rPr>
          <w:sz w:val="28"/>
          <w:szCs w:val="28"/>
        </w:rPr>
        <w:t>я</w:t>
      </w:r>
      <w:r w:rsidR="00E5708C">
        <w:rPr>
          <w:sz w:val="28"/>
          <w:szCs w:val="28"/>
        </w:rPr>
        <w:t>, с дефицитом в сумме 600 000 рублей.</w:t>
      </w:r>
    </w:p>
    <w:p w:rsidR="00B158BE" w:rsidRDefault="00E9367A" w:rsidP="00E13731">
      <w:pPr>
        <w:tabs>
          <w:tab w:val="left" w:pos="6750"/>
        </w:tabs>
        <w:ind w:firstLine="567"/>
        <w:jc w:val="both"/>
        <w:rPr>
          <w:sz w:val="28"/>
          <w:szCs w:val="28"/>
        </w:rPr>
      </w:pPr>
      <w:r>
        <w:rPr>
          <w:sz w:val="28"/>
          <w:szCs w:val="28"/>
        </w:rPr>
        <w:t>Налоговы</w:t>
      </w:r>
      <w:r w:rsidR="00D52F03">
        <w:rPr>
          <w:sz w:val="28"/>
          <w:szCs w:val="28"/>
        </w:rPr>
        <w:t>е и неналоговые доходы составляли</w:t>
      </w:r>
      <w:r>
        <w:rPr>
          <w:sz w:val="28"/>
          <w:szCs w:val="28"/>
        </w:rPr>
        <w:t xml:space="preserve"> </w:t>
      </w:r>
      <w:r w:rsidR="00ED027F">
        <w:rPr>
          <w:sz w:val="28"/>
          <w:szCs w:val="28"/>
        </w:rPr>
        <w:t>28 248 100</w:t>
      </w:r>
      <w:r w:rsidR="00CE3D39">
        <w:rPr>
          <w:sz w:val="28"/>
          <w:szCs w:val="28"/>
        </w:rPr>
        <w:t xml:space="preserve"> рублей</w:t>
      </w:r>
      <w:r w:rsidR="00ED027F">
        <w:rPr>
          <w:sz w:val="28"/>
          <w:szCs w:val="28"/>
        </w:rPr>
        <w:t>, или 26,7</w:t>
      </w:r>
      <w:r w:rsidR="00CE3D39">
        <w:rPr>
          <w:sz w:val="28"/>
          <w:szCs w:val="28"/>
        </w:rPr>
        <w:t xml:space="preserve"> процента</w:t>
      </w:r>
      <w:r>
        <w:rPr>
          <w:sz w:val="28"/>
          <w:szCs w:val="28"/>
        </w:rPr>
        <w:t xml:space="preserve"> от первоначально утвержденных</w:t>
      </w:r>
      <w:r w:rsidR="00B32AF7">
        <w:rPr>
          <w:sz w:val="28"/>
          <w:szCs w:val="28"/>
        </w:rPr>
        <w:t xml:space="preserve"> </w:t>
      </w:r>
      <w:r>
        <w:rPr>
          <w:sz w:val="28"/>
          <w:szCs w:val="28"/>
        </w:rPr>
        <w:t xml:space="preserve">доходов бюджета района. Безвозмездные поступления от других бюджетов бюджетной системы </w:t>
      </w:r>
      <w:r>
        <w:rPr>
          <w:sz w:val="28"/>
          <w:szCs w:val="28"/>
        </w:rPr>
        <w:lastRenderedPageBreak/>
        <w:t>Росс</w:t>
      </w:r>
      <w:r w:rsidR="00D52F03">
        <w:rPr>
          <w:sz w:val="28"/>
          <w:szCs w:val="28"/>
        </w:rPr>
        <w:t>ийской Федерации составляли</w:t>
      </w:r>
      <w:r>
        <w:rPr>
          <w:sz w:val="28"/>
          <w:szCs w:val="28"/>
        </w:rPr>
        <w:t xml:space="preserve"> </w:t>
      </w:r>
      <w:r w:rsidR="00ED027F">
        <w:rPr>
          <w:sz w:val="28"/>
          <w:szCs w:val="28"/>
        </w:rPr>
        <w:t>77 641 593,29</w:t>
      </w:r>
      <w:r w:rsidR="003D2CFB">
        <w:rPr>
          <w:sz w:val="28"/>
          <w:szCs w:val="28"/>
        </w:rPr>
        <w:t xml:space="preserve"> рубля</w:t>
      </w:r>
      <w:r>
        <w:rPr>
          <w:sz w:val="28"/>
          <w:szCs w:val="28"/>
        </w:rPr>
        <w:t xml:space="preserve">, или </w:t>
      </w:r>
      <w:r w:rsidR="00ED027F">
        <w:rPr>
          <w:sz w:val="28"/>
          <w:szCs w:val="28"/>
        </w:rPr>
        <w:t>73,3</w:t>
      </w:r>
      <w:r w:rsidR="00B158BE">
        <w:rPr>
          <w:sz w:val="28"/>
          <w:szCs w:val="28"/>
        </w:rPr>
        <w:t xml:space="preserve"> процент</w:t>
      </w:r>
      <w:r w:rsidR="008945E5">
        <w:rPr>
          <w:sz w:val="28"/>
          <w:szCs w:val="28"/>
        </w:rPr>
        <w:t>а</w:t>
      </w:r>
      <w:r w:rsidR="00B158BE">
        <w:rPr>
          <w:sz w:val="28"/>
          <w:szCs w:val="28"/>
        </w:rPr>
        <w:t xml:space="preserve"> от общего объема </w:t>
      </w:r>
      <w:r w:rsidR="00245873">
        <w:rPr>
          <w:sz w:val="28"/>
          <w:szCs w:val="28"/>
        </w:rPr>
        <w:t xml:space="preserve">первоначально утвержденных </w:t>
      </w:r>
      <w:r w:rsidR="00B158BE">
        <w:rPr>
          <w:sz w:val="28"/>
          <w:szCs w:val="28"/>
        </w:rPr>
        <w:t>доходов.</w:t>
      </w:r>
    </w:p>
    <w:p w:rsidR="00B158BE" w:rsidRDefault="00B158BE" w:rsidP="00E13731">
      <w:pPr>
        <w:tabs>
          <w:tab w:val="left" w:pos="6750"/>
        </w:tabs>
        <w:ind w:firstLine="567"/>
        <w:jc w:val="both"/>
        <w:rPr>
          <w:sz w:val="28"/>
          <w:szCs w:val="28"/>
        </w:rPr>
      </w:pPr>
      <w:r>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E13731" w:rsidRDefault="00ED027F" w:rsidP="00E13731">
      <w:pPr>
        <w:tabs>
          <w:tab w:val="left" w:pos="6750"/>
        </w:tabs>
        <w:ind w:firstLine="567"/>
        <w:jc w:val="both"/>
        <w:rPr>
          <w:sz w:val="28"/>
          <w:szCs w:val="28"/>
        </w:rPr>
      </w:pPr>
      <w:r>
        <w:rPr>
          <w:sz w:val="28"/>
          <w:szCs w:val="28"/>
        </w:rPr>
        <w:t>В течение 2013</w:t>
      </w:r>
      <w:r w:rsidR="00B158BE">
        <w:rPr>
          <w:sz w:val="28"/>
          <w:szCs w:val="28"/>
        </w:rPr>
        <w:t xml:space="preserve"> года в бюджет района </w:t>
      </w:r>
      <w:r>
        <w:rPr>
          <w:sz w:val="28"/>
          <w:szCs w:val="28"/>
        </w:rPr>
        <w:t xml:space="preserve">7 раз </w:t>
      </w:r>
      <w:r w:rsidR="00B158BE">
        <w:rPr>
          <w:sz w:val="28"/>
          <w:szCs w:val="28"/>
        </w:rPr>
        <w:t>вносились изменения</w:t>
      </w:r>
      <w:r>
        <w:rPr>
          <w:sz w:val="28"/>
          <w:szCs w:val="28"/>
        </w:rPr>
        <w:t xml:space="preserve">. </w:t>
      </w:r>
      <w:r w:rsidR="00B158BE">
        <w:rPr>
          <w:sz w:val="28"/>
          <w:szCs w:val="28"/>
        </w:rPr>
        <w:t>С учетом внесенных изменений в бюджет район</w:t>
      </w:r>
      <w:r w:rsidR="008945E5">
        <w:rPr>
          <w:sz w:val="28"/>
          <w:szCs w:val="28"/>
        </w:rPr>
        <w:t xml:space="preserve">а доходы составили </w:t>
      </w:r>
      <w:r>
        <w:rPr>
          <w:sz w:val="28"/>
          <w:szCs w:val="28"/>
        </w:rPr>
        <w:t>141 151 484,79</w:t>
      </w:r>
      <w:r w:rsidR="00B158BE">
        <w:rPr>
          <w:sz w:val="28"/>
          <w:szCs w:val="28"/>
        </w:rPr>
        <w:t xml:space="preserve"> рубл</w:t>
      </w:r>
      <w:r w:rsidR="003D2CFB">
        <w:rPr>
          <w:sz w:val="28"/>
          <w:szCs w:val="28"/>
        </w:rPr>
        <w:t>я</w:t>
      </w:r>
      <w:r w:rsidR="00B158BE">
        <w:rPr>
          <w:sz w:val="28"/>
          <w:szCs w:val="28"/>
        </w:rPr>
        <w:t xml:space="preserve">, расходы </w:t>
      </w:r>
      <w:r w:rsidR="00FF0172">
        <w:rPr>
          <w:sz w:val="28"/>
          <w:szCs w:val="28"/>
        </w:rPr>
        <w:t>–</w:t>
      </w:r>
      <w:r w:rsidR="00B158BE">
        <w:rPr>
          <w:sz w:val="28"/>
          <w:szCs w:val="28"/>
        </w:rPr>
        <w:t xml:space="preserve"> </w:t>
      </w:r>
      <w:r>
        <w:rPr>
          <w:sz w:val="28"/>
          <w:szCs w:val="28"/>
        </w:rPr>
        <w:t>143 438 359,79</w:t>
      </w:r>
      <w:r w:rsidR="00FF0172">
        <w:rPr>
          <w:sz w:val="28"/>
          <w:szCs w:val="28"/>
        </w:rPr>
        <w:t xml:space="preserve"> рублей или </w:t>
      </w:r>
      <w:r>
        <w:rPr>
          <w:sz w:val="28"/>
          <w:szCs w:val="28"/>
        </w:rPr>
        <w:t>133,3</w:t>
      </w:r>
      <w:r w:rsidR="00FF0172">
        <w:rPr>
          <w:sz w:val="28"/>
          <w:szCs w:val="28"/>
        </w:rPr>
        <w:t xml:space="preserve"> процента и </w:t>
      </w:r>
      <w:r>
        <w:rPr>
          <w:sz w:val="28"/>
          <w:szCs w:val="28"/>
        </w:rPr>
        <w:t>134,7</w:t>
      </w:r>
      <w:r w:rsidR="00FF0172">
        <w:rPr>
          <w:sz w:val="28"/>
          <w:szCs w:val="28"/>
        </w:rPr>
        <w:t xml:space="preserve"> процента соответственно к первоначально утвержденному бюджету.</w:t>
      </w:r>
      <w:r>
        <w:rPr>
          <w:sz w:val="28"/>
          <w:szCs w:val="28"/>
        </w:rPr>
        <w:t xml:space="preserve"> Дефицит</w:t>
      </w:r>
      <w:r w:rsidR="009C04AD">
        <w:rPr>
          <w:sz w:val="28"/>
          <w:szCs w:val="28"/>
        </w:rPr>
        <w:t xml:space="preserve"> бюджета </w:t>
      </w:r>
      <w:r w:rsidR="008945E5">
        <w:rPr>
          <w:sz w:val="28"/>
          <w:szCs w:val="28"/>
        </w:rPr>
        <w:t xml:space="preserve">составил </w:t>
      </w:r>
      <w:r>
        <w:rPr>
          <w:sz w:val="28"/>
          <w:szCs w:val="28"/>
        </w:rPr>
        <w:t>2 286 875</w:t>
      </w:r>
      <w:r w:rsidR="008945E5">
        <w:rPr>
          <w:sz w:val="28"/>
          <w:szCs w:val="28"/>
        </w:rPr>
        <w:t xml:space="preserve"> рублей.</w:t>
      </w:r>
      <w:r w:rsidR="00FF0172">
        <w:rPr>
          <w:sz w:val="28"/>
          <w:szCs w:val="28"/>
        </w:rPr>
        <w:t xml:space="preserve"> </w:t>
      </w:r>
      <w:r w:rsidR="00B158BE">
        <w:rPr>
          <w:sz w:val="28"/>
          <w:szCs w:val="28"/>
        </w:rPr>
        <w:t xml:space="preserve"> </w:t>
      </w:r>
      <w:r w:rsidR="00E9367A">
        <w:rPr>
          <w:sz w:val="28"/>
          <w:szCs w:val="28"/>
        </w:rPr>
        <w:t xml:space="preserve"> </w:t>
      </w:r>
      <w:r w:rsidR="00E13731">
        <w:rPr>
          <w:sz w:val="28"/>
          <w:szCs w:val="28"/>
        </w:rPr>
        <w:t xml:space="preserve"> </w:t>
      </w:r>
    </w:p>
    <w:p w:rsidR="00C24481" w:rsidRDefault="00C24481" w:rsidP="00C24481">
      <w:pPr>
        <w:ind w:firstLine="709"/>
        <w:jc w:val="both"/>
        <w:rPr>
          <w:sz w:val="28"/>
          <w:szCs w:val="28"/>
        </w:rPr>
      </w:pPr>
      <w:r>
        <w:rPr>
          <w:sz w:val="28"/>
          <w:szCs w:val="28"/>
        </w:rPr>
        <w:t>Формирование доходной части бюджета района на 201</w:t>
      </w:r>
      <w:r w:rsidR="00ED027F">
        <w:rPr>
          <w:sz w:val="28"/>
          <w:szCs w:val="28"/>
        </w:rPr>
        <w:t>3</w:t>
      </w:r>
      <w:r>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935CE" w:rsidRPr="00F73435" w:rsidRDefault="00FC3126" w:rsidP="00ED027F">
      <w:pPr>
        <w:widowControl w:val="0"/>
        <w:ind w:firstLine="720"/>
        <w:jc w:val="both"/>
        <w:rPr>
          <w:sz w:val="28"/>
          <w:szCs w:val="28"/>
        </w:rPr>
      </w:pPr>
      <w:r>
        <w:rPr>
          <w:sz w:val="28"/>
          <w:szCs w:val="28"/>
        </w:rPr>
        <w:t xml:space="preserve"> </w:t>
      </w:r>
      <w:r w:rsidR="00B14662">
        <w:rPr>
          <w:sz w:val="28"/>
          <w:szCs w:val="28"/>
        </w:rPr>
        <w:t>За 201</w:t>
      </w:r>
      <w:r w:rsidR="00865529">
        <w:rPr>
          <w:sz w:val="28"/>
          <w:szCs w:val="28"/>
        </w:rPr>
        <w:t>3</w:t>
      </w:r>
      <w:r w:rsidR="004935CE" w:rsidRPr="0088211F">
        <w:rPr>
          <w:sz w:val="28"/>
          <w:szCs w:val="28"/>
        </w:rPr>
        <w:t xml:space="preserve"> год бюджет</w:t>
      </w:r>
      <w:r w:rsidR="00ED027F">
        <w:rPr>
          <w:sz w:val="28"/>
          <w:szCs w:val="28"/>
        </w:rPr>
        <w:t xml:space="preserve"> района</w:t>
      </w:r>
      <w:r w:rsidR="004935CE" w:rsidRPr="0088211F">
        <w:rPr>
          <w:sz w:val="28"/>
          <w:szCs w:val="28"/>
        </w:rPr>
        <w:t xml:space="preserve"> по доходам исполнен в сумме</w:t>
      </w:r>
      <w:r w:rsidR="004935CE" w:rsidRPr="00A53AEA">
        <w:rPr>
          <w:color w:val="003366"/>
          <w:sz w:val="28"/>
          <w:szCs w:val="28"/>
        </w:rPr>
        <w:t xml:space="preserve"> </w:t>
      </w:r>
      <w:r w:rsidR="00865529" w:rsidRPr="00865529">
        <w:rPr>
          <w:sz w:val="28"/>
          <w:szCs w:val="28"/>
        </w:rPr>
        <w:t>141 487 805,06</w:t>
      </w:r>
      <w:r w:rsidR="00CC14DD" w:rsidRPr="00865529">
        <w:rPr>
          <w:sz w:val="28"/>
          <w:szCs w:val="28"/>
        </w:rPr>
        <w:t xml:space="preserve"> </w:t>
      </w:r>
      <w:r w:rsidR="004935CE" w:rsidRPr="00865529">
        <w:rPr>
          <w:sz w:val="28"/>
          <w:szCs w:val="28"/>
        </w:rPr>
        <w:t>рублей</w:t>
      </w:r>
      <w:r w:rsidR="004935CE" w:rsidRPr="00CC14DD">
        <w:rPr>
          <w:color w:val="000000"/>
          <w:sz w:val="28"/>
          <w:szCs w:val="28"/>
        </w:rPr>
        <w:t xml:space="preserve">, что составило </w:t>
      </w:r>
      <w:r w:rsidR="00865529">
        <w:rPr>
          <w:color w:val="000000"/>
          <w:sz w:val="28"/>
          <w:szCs w:val="28"/>
        </w:rPr>
        <w:t>100,2</w:t>
      </w:r>
      <w:r w:rsidR="004935CE" w:rsidRPr="00CC14DD">
        <w:rPr>
          <w:color w:val="000000"/>
          <w:sz w:val="28"/>
          <w:szCs w:val="28"/>
        </w:rPr>
        <w:t xml:space="preserve"> % уточненного плана</w:t>
      </w:r>
      <w:r w:rsidR="00B14662">
        <w:rPr>
          <w:color w:val="000000"/>
          <w:sz w:val="28"/>
          <w:szCs w:val="28"/>
        </w:rPr>
        <w:t>.</w:t>
      </w:r>
      <w:r w:rsidR="004935CE" w:rsidRPr="00F73435">
        <w:rPr>
          <w:sz w:val="28"/>
          <w:szCs w:val="28"/>
        </w:rPr>
        <w:t xml:space="preserve"> </w:t>
      </w:r>
    </w:p>
    <w:p w:rsidR="008E04AD" w:rsidRDefault="004935CE" w:rsidP="008E04AD">
      <w:pPr>
        <w:pStyle w:val="2"/>
        <w:spacing w:after="0" w:line="240" w:lineRule="auto"/>
        <w:ind w:firstLine="720"/>
        <w:jc w:val="both"/>
        <w:rPr>
          <w:sz w:val="28"/>
          <w:szCs w:val="28"/>
        </w:rPr>
      </w:pPr>
      <w:r w:rsidRPr="00C77ABE">
        <w:rPr>
          <w:sz w:val="28"/>
          <w:szCs w:val="28"/>
        </w:rPr>
        <w:t>Динамика до</w:t>
      </w:r>
      <w:r w:rsidR="00314664">
        <w:rPr>
          <w:sz w:val="28"/>
          <w:szCs w:val="28"/>
        </w:rPr>
        <w:t xml:space="preserve">ходов </w:t>
      </w:r>
      <w:r w:rsidR="004A38DF">
        <w:rPr>
          <w:sz w:val="28"/>
          <w:szCs w:val="28"/>
        </w:rPr>
        <w:t>районного</w:t>
      </w:r>
      <w:r w:rsidR="00314664">
        <w:rPr>
          <w:sz w:val="28"/>
          <w:szCs w:val="28"/>
        </w:rPr>
        <w:t xml:space="preserve"> бюджета за 200</w:t>
      </w:r>
      <w:r w:rsidR="00865529">
        <w:rPr>
          <w:sz w:val="28"/>
          <w:szCs w:val="28"/>
        </w:rPr>
        <w:t>9 – 2013</w:t>
      </w:r>
      <w:r w:rsidRPr="00C77ABE">
        <w:rPr>
          <w:sz w:val="28"/>
          <w:szCs w:val="28"/>
        </w:rPr>
        <w:t xml:space="preserve"> годы представлена в таблице</w:t>
      </w:r>
      <w:r w:rsidR="004A38DF">
        <w:rPr>
          <w:sz w:val="28"/>
          <w:szCs w:val="28"/>
        </w:rPr>
        <w:t xml:space="preserve"> 1.</w:t>
      </w:r>
    </w:p>
    <w:p w:rsidR="008E04AD" w:rsidRDefault="008E04AD" w:rsidP="008E04AD">
      <w:pPr>
        <w:pStyle w:val="2"/>
        <w:spacing w:after="240" w:line="240" w:lineRule="auto"/>
        <w:ind w:firstLine="720"/>
        <w:jc w:val="both"/>
        <w:rPr>
          <w:sz w:val="28"/>
          <w:szCs w:val="28"/>
        </w:rPr>
      </w:pPr>
      <w:r w:rsidRPr="008E04AD">
        <w:rPr>
          <w:sz w:val="28"/>
          <w:szCs w:val="28"/>
        </w:rPr>
        <w:t>Данные табл</w:t>
      </w:r>
      <w:r w:rsidR="00865529">
        <w:rPr>
          <w:sz w:val="28"/>
          <w:szCs w:val="28"/>
        </w:rPr>
        <w:t>ицы свидетельствуют, что за 2009</w:t>
      </w:r>
      <w:r w:rsidRPr="008E04AD">
        <w:rPr>
          <w:sz w:val="28"/>
          <w:szCs w:val="28"/>
        </w:rPr>
        <w:t xml:space="preserve"> – 201</w:t>
      </w:r>
      <w:r w:rsidR="00865529">
        <w:rPr>
          <w:sz w:val="28"/>
          <w:szCs w:val="28"/>
        </w:rPr>
        <w:t>3</w:t>
      </w:r>
      <w:r w:rsidRPr="008E04AD">
        <w:rPr>
          <w:sz w:val="28"/>
          <w:szCs w:val="28"/>
        </w:rPr>
        <w:t xml:space="preserve"> годы темпы роста</w:t>
      </w:r>
      <w:r w:rsidR="000B2621">
        <w:rPr>
          <w:sz w:val="28"/>
          <w:szCs w:val="28"/>
        </w:rPr>
        <w:t xml:space="preserve"> колеблются от 79,5% (2011 г. к 2010 г.) до 148,8% (2012г. к 2011г.) Темп роста в 2013 году составил </w:t>
      </w:r>
      <w:r w:rsidRPr="008E04AD">
        <w:rPr>
          <w:sz w:val="28"/>
          <w:szCs w:val="28"/>
        </w:rPr>
        <w:t>1</w:t>
      </w:r>
      <w:r w:rsidR="000B2621">
        <w:rPr>
          <w:sz w:val="28"/>
          <w:szCs w:val="28"/>
        </w:rPr>
        <w:t>19,1</w:t>
      </w:r>
      <w:r w:rsidRPr="008E04AD">
        <w:rPr>
          <w:sz w:val="28"/>
          <w:szCs w:val="28"/>
        </w:rPr>
        <w:t xml:space="preserve"> процента</w:t>
      </w:r>
      <w:r w:rsidR="000B2621">
        <w:rPr>
          <w:sz w:val="28"/>
          <w:szCs w:val="28"/>
        </w:rPr>
        <w:t>.</w:t>
      </w:r>
      <w:r w:rsidRPr="008E04AD">
        <w:rPr>
          <w:sz w:val="28"/>
          <w:szCs w:val="28"/>
        </w:rPr>
        <w:t xml:space="preserve"> </w:t>
      </w:r>
    </w:p>
    <w:p w:rsidR="008E04AD" w:rsidRDefault="008E04AD" w:rsidP="008E04AD">
      <w:pPr>
        <w:pStyle w:val="2"/>
        <w:spacing w:after="240" w:line="240" w:lineRule="auto"/>
        <w:ind w:firstLine="720"/>
        <w:jc w:val="both"/>
      </w:pPr>
      <w:r w:rsidRPr="009D28FA">
        <w:rPr>
          <w:sz w:val="28"/>
          <w:szCs w:val="28"/>
        </w:rPr>
        <w:t>Таблица 1 - Динамика д</w:t>
      </w:r>
      <w:r>
        <w:rPr>
          <w:sz w:val="28"/>
          <w:szCs w:val="28"/>
        </w:rPr>
        <w:t xml:space="preserve">оходов </w:t>
      </w:r>
      <w:r w:rsidR="00865529">
        <w:rPr>
          <w:sz w:val="28"/>
          <w:szCs w:val="28"/>
        </w:rPr>
        <w:t>районного бюджета за 2009 – 2013</w:t>
      </w:r>
      <w:r w:rsidRPr="009D28FA">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9D28FA" w:rsidTr="00111670">
        <w:trPr>
          <w:trHeight w:val="300"/>
        </w:trPr>
        <w:tc>
          <w:tcPr>
            <w:tcW w:w="1533" w:type="dxa"/>
            <w:vMerge w:val="restart"/>
            <w:vAlign w:val="center"/>
          </w:tcPr>
          <w:p w:rsidR="004A38DF" w:rsidRPr="009D28FA" w:rsidRDefault="004A38DF" w:rsidP="009D28FA">
            <w:pPr>
              <w:pStyle w:val="2"/>
              <w:spacing w:after="0" w:line="240" w:lineRule="auto"/>
              <w:jc w:val="center"/>
              <w:rPr>
                <w:b/>
                <w:sz w:val="20"/>
                <w:szCs w:val="20"/>
              </w:rPr>
            </w:pPr>
          </w:p>
        </w:tc>
        <w:tc>
          <w:tcPr>
            <w:tcW w:w="992" w:type="dxa"/>
            <w:vMerge w:val="restart"/>
            <w:vAlign w:val="center"/>
          </w:tcPr>
          <w:p w:rsidR="004A38DF" w:rsidRPr="009D28FA" w:rsidRDefault="004A38DF" w:rsidP="009D28FA">
            <w:pPr>
              <w:jc w:val="center"/>
              <w:rPr>
                <w:b/>
                <w:sz w:val="20"/>
                <w:szCs w:val="20"/>
              </w:rPr>
            </w:pPr>
            <w:r w:rsidRPr="009D28FA">
              <w:rPr>
                <w:b/>
                <w:sz w:val="20"/>
                <w:szCs w:val="20"/>
              </w:rPr>
              <w:t>200</w:t>
            </w:r>
            <w:r w:rsidR="00865529">
              <w:rPr>
                <w:b/>
                <w:sz w:val="20"/>
                <w:szCs w:val="20"/>
              </w:rPr>
              <w:t>9</w:t>
            </w:r>
            <w:r w:rsidRPr="009D28FA">
              <w:rPr>
                <w:b/>
                <w:sz w:val="20"/>
                <w:szCs w:val="20"/>
              </w:rPr>
              <w:t xml:space="preserve"> год</w:t>
            </w:r>
          </w:p>
        </w:tc>
        <w:tc>
          <w:tcPr>
            <w:tcW w:w="1975" w:type="dxa"/>
            <w:gridSpan w:val="2"/>
            <w:vAlign w:val="center"/>
          </w:tcPr>
          <w:p w:rsidR="004A38DF" w:rsidRPr="009D28FA" w:rsidRDefault="00865529" w:rsidP="009D28FA">
            <w:pPr>
              <w:jc w:val="center"/>
              <w:rPr>
                <w:b/>
                <w:bCs/>
                <w:sz w:val="20"/>
                <w:szCs w:val="20"/>
              </w:rPr>
            </w:pPr>
            <w:r>
              <w:rPr>
                <w:b/>
                <w:bCs/>
                <w:sz w:val="20"/>
                <w:szCs w:val="20"/>
              </w:rPr>
              <w:t>2010</w:t>
            </w:r>
            <w:r w:rsidR="004A38DF" w:rsidRPr="009D28FA">
              <w:rPr>
                <w:b/>
                <w:bCs/>
                <w:sz w:val="20"/>
                <w:szCs w:val="20"/>
              </w:rPr>
              <w:t xml:space="preserve"> год</w:t>
            </w:r>
          </w:p>
        </w:tc>
        <w:tc>
          <w:tcPr>
            <w:tcW w:w="1980" w:type="dxa"/>
            <w:gridSpan w:val="2"/>
            <w:vAlign w:val="center"/>
          </w:tcPr>
          <w:p w:rsidR="004A38DF" w:rsidRPr="009D28FA" w:rsidRDefault="00865529" w:rsidP="009D28FA">
            <w:pPr>
              <w:jc w:val="center"/>
              <w:rPr>
                <w:b/>
                <w:bCs/>
                <w:sz w:val="20"/>
                <w:szCs w:val="20"/>
              </w:rPr>
            </w:pPr>
            <w:r>
              <w:rPr>
                <w:b/>
                <w:bCs/>
                <w:sz w:val="20"/>
                <w:szCs w:val="20"/>
              </w:rPr>
              <w:t>2011</w:t>
            </w:r>
            <w:r w:rsidR="004A38DF" w:rsidRPr="009D28FA">
              <w:rPr>
                <w:b/>
                <w:bCs/>
                <w:sz w:val="20"/>
                <w:szCs w:val="20"/>
              </w:rPr>
              <w:t xml:space="preserve"> год</w:t>
            </w:r>
          </w:p>
        </w:tc>
        <w:tc>
          <w:tcPr>
            <w:tcW w:w="1980" w:type="dxa"/>
            <w:gridSpan w:val="2"/>
            <w:vAlign w:val="center"/>
          </w:tcPr>
          <w:p w:rsidR="004A38DF" w:rsidRPr="009D28FA" w:rsidRDefault="00111670" w:rsidP="009D28FA">
            <w:pPr>
              <w:pStyle w:val="2"/>
              <w:spacing w:after="0" w:line="240" w:lineRule="auto"/>
              <w:jc w:val="center"/>
              <w:rPr>
                <w:b/>
                <w:sz w:val="20"/>
                <w:szCs w:val="20"/>
              </w:rPr>
            </w:pPr>
            <w:r>
              <w:rPr>
                <w:b/>
                <w:sz w:val="20"/>
                <w:szCs w:val="20"/>
              </w:rPr>
              <w:t>2012</w:t>
            </w:r>
            <w:r w:rsidR="004A38DF" w:rsidRPr="009D28FA">
              <w:rPr>
                <w:b/>
                <w:sz w:val="20"/>
                <w:szCs w:val="20"/>
              </w:rPr>
              <w:t xml:space="preserve"> год</w:t>
            </w:r>
          </w:p>
        </w:tc>
        <w:tc>
          <w:tcPr>
            <w:tcW w:w="1980" w:type="dxa"/>
            <w:gridSpan w:val="2"/>
            <w:vAlign w:val="center"/>
          </w:tcPr>
          <w:p w:rsidR="004A38DF" w:rsidRPr="009D28FA" w:rsidRDefault="004A38DF" w:rsidP="00522A18">
            <w:pPr>
              <w:pStyle w:val="2"/>
              <w:tabs>
                <w:tab w:val="left" w:pos="792"/>
              </w:tabs>
              <w:spacing w:after="0" w:line="240" w:lineRule="auto"/>
              <w:jc w:val="center"/>
              <w:rPr>
                <w:b/>
                <w:sz w:val="20"/>
                <w:szCs w:val="20"/>
              </w:rPr>
            </w:pPr>
            <w:r w:rsidRPr="009D28FA">
              <w:rPr>
                <w:b/>
                <w:sz w:val="20"/>
                <w:szCs w:val="20"/>
              </w:rPr>
              <w:t>201</w:t>
            </w:r>
            <w:r w:rsidR="00111670">
              <w:rPr>
                <w:b/>
                <w:sz w:val="20"/>
                <w:szCs w:val="20"/>
              </w:rPr>
              <w:t>3</w:t>
            </w:r>
            <w:r w:rsidRPr="009D28FA">
              <w:rPr>
                <w:b/>
                <w:sz w:val="20"/>
                <w:szCs w:val="20"/>
              </w:rPr>
              <w:t xml:space="preserve"> год</w:t>
            </w:r>
          </w:p>
        </w:tc>
      </w:tr>
      <w:tr w:rsidR="00522A18" w:rsidRPr="009D28FA" w:rsidTr="00111670">
        <w:tc>
          <w:tcPr>
            <w:tcW w:w="1533" w:type="dxa"/>
            <w:vMerge/>
          </w:tcPr>
          <w:p w:rsidR="000A5872" w:rsidRPr="009D28FA" w:rsidRDefault="000A5872" w:rsidP="009D28FA">
            <w:pPr>
              <w:pStyle w:val="2"/>
              <w:spacing w:after="0" w:line="240" w:lineRule="auto"/>
              <w:jc w:val="both"/>
              <w:rPr>
                <w:sz w:val="20"/>
                <w:szCs w:val="20"/>
              </w:rPr>
            </w:pPr>
          </w:p>
        </w:tc>
        <w:tc>
          <w:tcPr>
            <w:tcW w:w="992" w:type="dxa"/>
            <w:vMerge/>
            <w:vAlign w:val="center"/>
          </w:tcPr>
          <w:p w:rsidR="000A5872" w:rsidRPr="009D28FA" w:rsidRDefault="000A5872" w:rsidP="009D28FA">
            <w:pPr>
              <w:jc w:val="center"/>
              <w:rPr>
                <w:sz w:val="20"/>
                <w:szCs w:val="20"/>
              </w:rPr>
            </w:pPr>
          </w:p>
        </w:tc>
        <w:tc>
          <w:tcPr>
            <w:tcW w:w="1276" w:type="dxa"/>
          </w:tcPr>
          <w:p w:rsidR="000A5872" w:rsidRPr="009D28FA" w:rsidRDefault="000A5872" w:rsidP="007C0E2E">
            <w:pPr>
              <w:rPr>
                <w:sz w:val="20"/>
                <w:szCs w:val="20"/>
              </w:rPr>
            </w:pPr>
            <w:r w:rsidRPr="009D28FA">
              <w:rPr>
                <w:sz w:val="20"/>
                <w:szCs w:val="20"/>
              </w:rPr>
              <w:t>Сумма, руб.</w:t>
            </w:r>
          </w:p>
        </w:tc>
        <w:tc>
          <w:tcPr>
            <w:tcW w:w="699"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Сумма, 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Сумма, 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Сумма, 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r>
      <w:tr w:rsidR="00111670" w:rsidRPr="009D28FA" w:rsidTr="00111670">
        <w:tc>
          <w:tcPr>
            <w:tcW w:w="1533" w:type="dxa"/>
            <w:vAlign w:val="center"/>
          </w:tcPr>
          <w:p w:rsidR="00111670" w:rsidRPr="009D28FA" w:rsidRDefault="00111670" w:rsidP="005F5B91">
            <w:pPr>
              <w:rPr>
                <w:b/>
              </w:rPr>
            </w:pPr>
            <w:r w:rsidRPr="009D28FA">
              <w:rPr>
                <w:b/>
              </w:rPr>
              <w:t xml:space="preserve">Доходы всего, </w:t>
            </w:r>
            <w:r w:rsidRPr="009D28FA">
              <w:rPr>
                <w:b/>
                <w:i/>
              </w:rPr>
              <w:t>в том числе:</w:t>
            </w:r>
          </w:p>
        </w:tc>
        <w:tc>
          <w:tcPr>
            <w:tcW w:w="992" w:type="dxa"/>
            <w:vAlign w:val="center"/>
          </w:tcPr>
          <w:p w:rsidR="00111670" w:rsidRPr="00522A18" w:rsidRDefault="00111670" w:rsidP="00111670">
            <w:pPr>
              <w:ind w:left="-108"/>
              <w:jc w:val="center"/>
              <w:rPr>
                <w:b/>
                <w:sz w:val="18"/>
                <w:szCs w:val="18"/>
              </w:rPr>
            </w:pPr>
            <w:r w:rsidRPr="00522A18">
              <w:rPr>
                <w:b/>
                <w:sz w:val="18"/>
                <w:szCs w:val="18"/>
              </w:rPr>
              <w:t>87 518 487</w:t>
            </w:r>
          </w:p>
        </w:tc>
        <w:tc>
          <w:tcPr>
            <w:tcW w:w="1276" w:type="dxa"/>
            <w:tcFitText/>
            <w:vAlign w:val="center"/>
          </w:tcPr>
          <w:p w:rsidR="00111670" w:rsidRPr="00522A18" w:rsidRDefault="00111670" w:rsidP="00363A06">
            <w:pPr>
              <w:jc w:val="center"/>
              <w:rPr>
                <w:b/>
                <w:sz w:val="18"/>
                <w:szCs w:val="18"/>
              </w:rPr>
            </w:pPr>
            <w:r w:rsidRPr="00A77F8A">
              <w:rPr>
                <w:b/>
                <w:w w:val="92"/>
                <w:sz w:val="18"/>
                <w:szCs w:val="18"/>
              </w:rPr>
              <w:t>100 459 838,4</w:t>
            </w:r>
            <w:r w:rsidRPr="00A77F8A">
              <w:rPr>
                <w:b/>
                <w:spacing w:val="5"/>
                <w:w w:val="92"/>
                <w:sz w:val="18"/>
                <w:szCs w:val="18"/>
              </w:rPr>
              <w:t>6</w:t>
            </w:r>
          </w:p>
        </w:tc>
        <w:tc>
          <w:tcPr>
            <w:tcW w:w="699" w:type="dxa"/>
            <w:vAlign w:val="center"/>
          </w:tcPr>
          <w:p w:rsidR="00111670" w:rsidRPr="00522A18" w:rsidRDefault="00111670" w:rsidP="00821F35">
            <w:pPr>
              <w:jc w:val="center"/>
              <w:rPr>
                <w:b/>
                <w:sz w:val="18"/>
                <w:szCs w:val="18"/>
              </w:rPr>
            </w:pPr>
            <w:r>
              <w:rPr>
                <w:b/>
                <w:sz w:val="18"/>
                <w:szCs w:val="18"/>
              </w:rPr>
              <w:t>114,8</w:t>
            </w:r>
          </w:p>
        </w:tc>
        <w:tc>
          <w:tcPr>
            <w:tcW w:w="1260" w:type="dxa"/>
            <w:vAlign w:val="center"/>
          </w:tcPr>
          <w:p w:rsidR="00111670" w:rsidRPr="00522A18" w:rsidRDefault="00111670" w:rsidP="00363A06">
            <w:pPr>
              <w:pStyle w:val="2"/>
              <w:spacing w:after="0" w:line="240" w:lineRule="auto"/>
              <w:jc w:val="center"/>
              <w:rPr>
                <w:b/>
                <w:sz w:val="18"/>
                <w:szCs w:val="18"/>
              </w:rPr>
            </w:pPr>
            <w:r w:rsidRPr="00522A18">
              <w:rPr>
                <w:b/>
                <w:sz w:val="18"/>
                <w:szCs w:val="18"/>
              </w:rPr>
              <w:t>79 816 685,77</w:t>
            </w:r>
          </w:p>
        </w:tc>
        <w:tc>
          <w:tcPr>
            <w:tcW w:w="720" w:type="dxa"/>
            <w:vAlign w:val="center"/>
          </w:tcPr>
          <w:p w:rsidR="00111670" w:rsidRPr="00522A18" w:rsidRDefault="00111670" w:rsidP="00363A06">
            <w:pPr>
              <w:pStyle w:val="2"/>
              <w:spacing w:after="0" w:line="240" w:lineRule="auto"/>
              <w:jc w:val="center"/>
              <w:rPr>
                <w:b/>
                <w:sz w:val="18"/>
                <w:szCs w:val="18"/>
              </w:rPr>
            </w:pPr>
            <w:r w:rsidRPr="00522A18">
              <w:rPr>
                <w:b/>
                <w:sz w:val="18"/>
                <w:szCs w:val="18"/>
              </w:rPr>
              <w:t xml:space="preserve"> 79,5</w:t>
            </w:r>
          </w:p>
        </w:tc>
        <w:tc>
          <w:tcPr>
            <w:tcW w:w="1260" w:type="dxa"/>
            <w:vAlign w:val="center"/>
          </w:tcPr>
          <w:p w:rsidR="00111670" w:rsidRPr="00522A18" w:rsidRDefault="00111670" w:rsidP="00363A06">
            <w:pPr>
              <w:pStyle w:val="2"/>
              <w:spacing w:after="0" w:line="240" w:lineRule="auto"/>
              <w:ind w:right="-108"/>
              <w:jc w:val="center"/>
              <w:rPr>
                <w:b/>
                <w:sz w:val="18"/>
                <w:szCs w:val="18"/>
              </w:rPr>
            </w:pPr>
            <w:r w:rsidRPr="00522A18">
              <w:rPr>
                <w:b/>
                <w:sz w:val="18"/>
                <w:szCs w:val="18"/>
              </w:rPr>
              <w:t>118 749 771,52</w:t>
            </w:r>
          </w:p>
        </w:tc>
        <w:tc>
          <w:tcPr>
            <w:tcW w:w="720" w:type="dxa"/>
            <w:vAlign w:val="center"/>
          </w:tcPr>
          <w:p w:rsidR="00111670" w:rsidRPr="00522A18" w:rsidRDefault="00111670" w:rsidP="00821F35">
            <w:pPr>
              <w:pStyle w:val="2"/>
              <w:spacing w:after="0" w:line="240" w:lineRule="auto"/>
              <w:jc w:val="center"/>
              <w:rPr>
                <w:b/>
                <w:sz w:val="18"/>
                <w:szCs w:val="18"/>
              </w:rPr>
            </w:pPr>
            <w:r>
              <w:rPr>
                <w:b/>
                <w:sz w:val="18"/>
                <w:szCs w:val="18"/>
              </w:rPr>
              <w:t>148,8</w:t>
            </w:r>
          </w:p>
        </w:tc>
        <w:tc>
          <w:tcPr>
            <w:tcW w:w="1260" w:type="dxa"/>
            <w:vAlign w:val="center"/>
          </w:tcPr>
          <w:p w:rsidR="00111670" w:rsidRPr="00522A18" w:rsidRDefault="00111670" w:rsidP="000853D1">
            <w:pPr>
              <w:pStyle w:val="2"/>
              <w:spacing w:after="0" w:line="240" w:lineRule="auto"/>
              <w:ind w:right="-108"/>
              <w:jc w:val="center"/>
              <w:rPr>
                <w:b/>
                <w:sz w:val="18"/>
                <w:szCs w:val="18"/>
              </w:rPr>
            </w:pPr>
            <w:r>
              <w:rPr>
                <w:b/>
                <w:sz w:val="18"/>
                <w:szCs w:val="18"/>
              </w:rPr>
              <w:t>141 487 805,06</w:t>
            </w:r>
          </w:p>
        </w:tc>
        <w:tc>
          <w:tcPr>
            <w:tcW w:w="720" w:type="dxa"/>
            <w:vAlign w:val="center"/>
          </w:tcPr>
          <w:p w:rsidR="00111670" w:rsidRPr="00522A18" w:rsidRDefault="005926D2" w:rsidP="009D28FA">
            <w:pPr>
              <w:pStyle w:val="2"/>
              <w:spacing w:after="0" w:line="240" w:lineRule="auto"/>
              <w:jc w:val="center"/>
              <w:rPr>
                <w:b/>
                <w:sz w:val="18"/>
                <w:szCs w:val="18"/>
              </w:rPr>
            </w:pPr>
            <w:r>
              <w:rPr>
                <w:b/>
                <w:sz w:val="18"/>
                <w:szCs w:val="18"/>
              </w:rPr>
              <w:t>119,1</w:t>
            </w:r>
          </w:p>
        </w:tc>
      </w:tr>
      <w:tr w:rsidR="00111670" w:rsidRPr="009D28FA" w:rsidTr="00111670">
        <w:tc>
          <w:tcPr>
            <w:tcW w:w="1533" w:type="dxa"/>
            <w:vAlign w:val="center"/>
          </w:tcPr>
          <w:p w:rsidR="00111670" w:rsidRDefault="00111670" w:rsidP="005F5B91">
            <w:r>
              <w:t>Налоговые и неналоговые</w:t>
            </w:r>
            <w:r w:rsidRPr="00134A03">
              <w:t xml:space="preserve"> доходы,</w:t>
            </w:r>
          </w:p>
          <w:p w:rsidR="00111670" w:rsidRPr="00134A03" w:rsidRDefault="00111670" w:rsidP="005F5B91">
            <w:r w:rsidRPr="00134A03">
              <w:t xml:space="preserve"> </w:t>
            </w:r>
            <w:r w:rsidRPr="009D28FA">
              <w:rPr>
                <w:i/>
              </w:rPr>
              <w:t>из них</w:t>
            </w:r>
          </w:p>
        </w:tc>
        <w:tc>
          <w:tcPr>
            <w:tcW w:w="992" w:type="dxa"/>
            <w:vAlign w:val="center"/>
          </w:tcPr>
          <w:p w:rsidR="00111670" w:rsidRPr="00522A18" w:rsidRDefault="00111670" w:rsidP="00111670">
            <w:pPr>
              <w:ind w:left="-108"/>
              <w:jc w:val="center"/>
              <w:rPr>
                <w:sz w:val="18"/>
                <w:szCs w:val="18"/>
              </w:rPr>
            </w:pPr>
            <w:r w:rsidRPr="00522A18">
              <w:rPr>
                <w:sz w:val="18"/>
                <w:szCs w:val="18"/>
              </w:rPr>
              <w:t>12 806 866</w:t>
            </w:r>
          </w:p>
        </w:tc>
        <w:tc>
          <w:tcPr>
            <w:tcW w:w="1276" w:type="dxa"/>
            <w:vAlign w:val="center"/>
          </w:tcPr>
          <w:p w:rsidR="00111670" w:rsidRPr="00522A18" w:rsidRDefault="00111670" w:rsidP="00363A06">
            <w:pPr>
              <w:jc w:val="center"/>
              <w:rPr>
                <w:sz w:val="18"/>
                <w:szCs w:val="18"/>
              </w:rPr>
            </w:pPr>
            <w:r w:rsidRPr="00522A18">
              <w:rPr>
                <w:sz w:val="18"/>
                <w:szCs w:val="18"/>
              </w:rPr>
              <w:t xml:space="preserve">     16 453 921,84</w:t>
            </w:r>
          </w:p>
        </w:tc>
        <w:tc>
          <w:tcPr>
            <w:tcW w:w="699" w:type="dxa"/>
            <w:vAlign w:val="center"/>
          </w:tcPr>
          <w:p w:rsidR="00111670" w:rsidRPr="00522A18" w:rsidRDefault="00111670" w:rsidP="00821F35">
            <w:pPr>
              <w:jc w:val="center"/>
              <w:rPr>
                <w:sz w:val="18"/>
                <w:szCs w:val="18"/>
              </w:rPr>
            </w:pPr>
            <w:r>
              <w:rPr>
                <w:sz w:val="18"/>
                <w:szCs w:val="18"/>
              </w:rPr>
              <w:t>128,5</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18 112 952,81</w:t>
            </w:r>
          </w:p>
        </w:tc>
        <w:tc>
          <w:tcPr>
            <w:tcW w:w="720" w:type="dxa"/>
            <w:vAlign w:val="center"/>
          </w:tcPr>
          <w:p w:rsidR="00111670" w:rsidRPr="00522A18" w:rsidRDefault="00111670" w:rsidP="00363A06">
            <w:pPr>
              <w:pStyle w:val="2"/>
              <w:spacing w:after="0" w:line="240" w:lineRule="auto"/>
              <w:jc w:val="center"/>
              <w:rPr>
                <w:sz w:val="18"/>
                <w:szCs w:val="18"/>
              </w:rPr>
            </w:pPr>
            <w:r w:rsidRPr="00522A18">
              <w:rPr>
                <w:sz w:val="18"/>
                <w:szCs w:val="18"/>
              </w:rPr>
              <w:t>110,1</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29 914 817,07</w:t>
            </w:r>
          </w:p>
        </w:tc>
        <w:tc>
          <w:tcPr>
            <w:tcW w:w="720" w:type="dxa"/>
            <w:vAlign w:val="center"/>
          </w:tcPr>
          <w:p w:rsidR="00111670" w:rsidRPr="00522A18" w:rsidRDefault="00111670" w:rsidP="00821F35">
            <w:pPr>
              <w:pStyle w:val="2"/>
              <w:spacing w:after="0" w:line="240" w:lineRule="auto"/>
              <w:jc w:val="center"/>
              <w:rPr>
                <w:sz w:val="18"/>
                <w:szCs w:val="18"/>
              </w:rPr>
            </w:pPr>
            <w:r>
              <w:rPr>
                <w:sz w:val="18"/>
                <w:szCs w:val="18"/>
              </w:rPr>
              <w:t>165,2</w:t>
            </w:r>
          </w:p>
        </w:tc>
        <w:tc>
          <w:tcPr>
            <w:tcW w:w="1260" w:type="dxa"/>
            <w:vAlign w:val="center"/>
          </w:tcPr>
          <w:p w:rsidR="00111670" w:rsidRPr="00522A18" w:rsidRDefault="00111670" w:rsidP="009D28FA">
            <w:pPr>
              <w:pStyle w:val="2"/>
              <w:spacing w:after="0" w:line="240" w:lineRule="auto"/>
              <w:jc w:val="center"/>
              <w:rPr>
                <w:sz w:val="18"/>
                <w:szCs w:val="18"/>
              </w:rPr>
            </w:pPr>
            <w:r>
              <w:rPr>
                <w:sz w:val="18"/>
                <w:szCs w:val="18"/>
              </w:rPr>
              <w:t>34 672 659,65</w:t>
            </w:r>
          </w:p>
        </w:tc>
        <w:tc>
          <w:tcPr>
            <w:tcW w:w="720" w:type="dxa"/>
            <w:vAlign w:val="center"/>
          </w:tcPr>
          <w:p w:rsidR="00111670" w:rsidRPr="00522A18" w:rsidRDefault="005926D2" w:rsidP="009D28FA">
            <w:pPr>
              <w:pStyle w:val="2"/>
              <w:spacing w:after="0" w:line="240" w:lineRule="auto"/>
              <w:jc w:val="center"/>
              <w:rPr>
                <w:sz w:val="18"/>
                <w:szCs w:val="18"/>
              </w:rPr>
            </w:pPr>
            <w:r>
              <w:rPr>
                <w:sz w:val="18"/>
                <w:szCs w:val="18"/>
              </w:rPr>
              <w:t>115,9</w:t>
            </w:r>
          </w:p>
        </w:tc>
      </w:tr>
      <w:tr w:rsidR="00111670" w:rsidRPr="009D28FA" w:rsidTr="00111670">
        <w:trPr>
          <w:trHeight w:val="398"/>
        </w:trPr>
        <w:tc>
          <w:tcPr>
            <w:tcW w:w="1533" w:type="dxa"/>
            <w:vAlign w:val="center"/>
          </w:tcPr>
          <w:p w:rsidR="00111670" w:rsidRPr="00134A03" w:rsidRDefault="00111670" w:rsidP="005F5B91">
            <w:r w:rsidRPr="00134A03">
              <w:t>налоговые доходы</w:t>
            </w:r>
          </w:p>
        </w:tc>
        <w:tc>
          <w:tcPr>
            <w:tcW w:w="992" w:type="dxa"/>
            <w:vAlign w:val="center"/>
          </w:tcPr>
          <w:p w:rsidR="00111670" w:rsidRPr="00522A18" w:rsidRDefault="00111670" w:rsidP="00111670">
            <w:pPr>
              <w:ind w:left="-108"/>
              <w:jc w:val="center"/>
              <w:rPr>
                <w:sz w:val="18"/>
                <w:szCs w:val="18"/>
              </w:rPr>
            </w:pPr>
            <w:r w:rsidRPr="00522A18">
              <w:rPr>
                <w:sz w:val="18"/>
                <w:szCs w:val="18"/>
              </w:rPr>
              <w:t>11 440 344</w:t>
            </w:r>
          </w:p>
        </w:tc>
        <w:tc>
          <w:tcPr>
            <w:tcW w:w="1276" w:type="dxa"/>
            <w:vAlign w:val="center"/>
          </w:tcPr>
          <w:p w:rsidR="00111670" w:rsidRPr="00522A18" w:rsidRDefault="00111670" w:rsidP="00363A06">
            <w:pPr>
              <w:jc w:val="center"/>
              <w:rPr>
                <w:sz w:val="18"/>
                <w:szCs w:val="18"/>
              </w:rPr>
            </w:pPr>
            <w:r w:rsidRPr="00522A18">
              <w:rPr>
                <w:sz w:val="18"/>
                <w:szCs w:val="18"/>
              </w:rPr>
              <w:t>13 522 432,28</w:t>
            </w:r>
          </w:p>
        </w:tc>
        <w:tc>
          <w:tcPr>
            <w:tcW w:w="699" w:type="dxa"/>
            <w:vAlign w:val="center"/>
          </w:tcPr>
          <w:p w:rsidR="00111670" w:rsidRPr="00522A18" w:rsidRDefault="00111670" w:rsidP="00821F35">
            <w:pPr>
              <w:jc w:val="center"/>
              <w:rPr>
                <w:sz w:val="18"/>
                <w:szCs w:val="18"/>
              </w:rPr>
            </w:pPr>
            <w:r>
              <w:rPr>
                <w:sz w:val="18"/>
                <w:szCs w:val="18"/>
              </w:rPr>
              <w:t>118,2</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14 319 827,40</w:t>
            </w:r>
          </w:p>
        </w:tc>
        <w:tc>
          <w:tcPr>
            <w:tcW w:w="720" w:type="dxa"/>
            <w:vAlign w:val="center"/>
          </w:tcPr>
          <w:p w:rsidR="00111670" w:rsidRPr="00522A18" w:rsidRDefault="00111670" w:rsidP="00363A06">
            <w:pPr>
              <w:pStyle w:val="2"/>
              <w:spacing w:after="0" w:line="240" w:lineRule="auto"/>
              <w:jc w:val="center"/>
              <w:rPr>
                <w:sz w:val="18"/>
                <w:szCs w:val="18"/>
              </w:rPr>
            </w:pPr>
            <w:r w:rsidRPr="00522A18">
              <w:rPr>
                <w:sz w:val="18"/>
                <w:szCs w:val="18"/>
              </w:rPr>
              <w:t>105,9</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27 924 386,88</w:t>
            </w:r>
          </w:p>
        </w:tc>
        <w:tc>
          <w:tcPr>
            <w:tcW w:w="720" w:type="dxa"/>
            <w:vAlign w:val="center"/>
          </w:tcPr>
          <w:p w:rsidR="00111670" w:rsidRPr="00522A18" w:rsidRDefault="00111670" w:rsidP="00821F35">
            <w:pPr>
              <w:pStyle w:val="2"/>
              <w:spacing w:after="0" w:line="240" w:lineRule="auto"/>
              <w:jc w:val="center"/>
              <w:rPr>
                <w:sz w:val="18"/>
                <w:szCs w:val="18"/>
              </w:rPr>
            </w:pPr>
            <w:r>
              <w:rPr>
                <w:sz w:val="18"/>
                <w:szCs w:val="18"/>
              </w:rPr>
              <w:t>195,0</w:t>
            </w:r>
          </w:p>
        </w:tc>
        <w:tc>
          <w:tcPr>
            <w:tcW w:w="1260" w:type="dxa"/>
            <w:vAlign w:val="center"/>
          </w:tcPr>
          <w:p w:rsidR="00111670" w:rsidRPr="00522A18" w:rsidRDefault="00111670" w:rsidP="009D28FA">
            <w:pPr>
              <w:pStyle w:val="2"/>
              <w:spacing w:after="0" w:line="240" w:lineRule="auto"/>
              <w:jc w:val="center"/>
              <w:rPr>
                <w:sz w:val="18"/>
                <w:szCs w:val="18"/>
              </w:rPr>
            </w:pPr>
            <w:r>
              <w:rPr>
                <w:sz w:val="18"/>
                <w:szCs w:val="18"/>
              </w:rPr>
              <w:t>32 798 194,24</w:t>
            </w:r>
          </w:p>
        </w:tc>
        <w:tc>
          <w:tcPr>
            <w:tcW w:w="720" w:type="dxa"/>
            <w:vAlign w:val="center"/>
          </w:tcPr>
          <w:p w:rsidR="00111670" w:rsidRPr="00522A18" w:rsidRDefault="005926D2" w:rsidP="009D28FA">
            <w:pPr>
              <w:pStyle w:val="2"/>
              <w:spacing w:after="0" w:line="240" w:lineRule="auto"/>
              <w:jc w:val="center"/>
              <w:rPr>
                <w:sz w:val="18"/>
                <w:szCs w:val="18"/>
              </w:rPr>
            </w:pPr>
            <w:r>
              <w:rPr>
                <w:sz w:val="18"/>
                <w:szCs w:val="18"/>
              </w:rPr>
              <w:t>117,5</w:t>
            </w:r>
          </w:p>
        </w:tc>
      </w:tr>
      <w:tr w:rsidR="00111670" w:rsidRPr="009D28FA" w:rsidTr="00111670">
        <w:trPr>
          <w:trHeight w:val="517"/>
        </w:trPr>
        <w:tc>
          <w:tcPr>
            <w:tcW w:w="1533" w:type="dxa"/>
            <w:vAlign w:val="center"/>
          </w:tcPr>
          <w:p w:rsidR="00111670" w:rsidRPr="00134A03" w:rsidRDefault="00111670" w:rsidP="005F5B91">
            <w:r w:rsidRPr="00134A03">
              <w:t>неналоговые доходы</w:t>
            </w:r>
          </w:p>
        </w:tc>
        <w:tc>
          <w:tcPr>
            <w:tcW w:w="992" w:type="dxa"/>
            <w:vAlign w:val="center"/>
          </w:tcPr>
          <w:p w:rsidR="00111670" w:rsidRPr="00522A18" w:rsidRDefault="00111670" w:rsidP="00111670">
            <w:pPr>
              <w:ind w:left="-108"/>
              <w:jc w:val="center"/>
              <w:rPr>
                <w:sz w:val="18"/>
                <w:szCs w:val="18"/>
              </w:rPr>
            </w:pPr>
            <w:r w:rsidRPr="00522A18">
              <w:rPr>
                <w:sz w:val="18"/>
                <w:szCs w:val="18"/>
              </w:rPr>
              <w:t xml:space="preserve">  1 366 522</w:t>
            </w:r>
          </w:p>
        </w:tc>
        <w:tc>
          <w:tcPr>
            <w:tcW w:w="1276" w:type="dxa"/>
            <w:vAlign w:val="center"/>
          </w:tcPr>
          <w:p w:rsidR="00111670" w:rsidRPr="00522A18" w:rsidRDefault="00111670" w:rsidP="00363A06">
            <w:pPr>
              <w:jc w:val="center"/>
              <w:rPr>
                <w:sz w:val="18"/>
                <w:szCs w:val="18"/>
              </w:rPr>
            </w:pPr>
            <w:r w:rsidRPr="00522A18">
              <w:rPr>
                <w:sz w:val="18"/>
                <w:szCs w:val="18"/>
              </w:rPr>
              <w:t xml:space="preserve">       2 931 489,56</w:t>
            </w:r>
          </w:p>
        </w:tc>
        <w:tc>
          <w:tcPr>
            <w:tcW w:w="699" w:type="dxa"/>
            <w:vAlign w:val="center"/>
          </w:tcPr>
          <w:p w:rsidR="00111670" w:rsidRPr="00522A18" w:rsidRDefault="00111670" w:rsidP="00821F35">
            <w:pPr>
              <w:jc w:val="center"/>
              <w:rPr>
                <w:sz w:val="18"/>
                <w:szCs w:val="18"/>
              </w:rPr>
            </w:pPr>
            <w:r>
              <w:rPr>
                <w:sz w:val="18"/>
                <w:szCs w:val="18"/>
              </w:rPr>
              <w:t>214,5</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 xml:space="preserve">  3 793 125,41</w:t>
            </w:r>
          </w:p>
        </w:tc>
        <w:tc>
          <w:tcPr>
            <w:tcW w:w="720" w:type="dxa"/>
            <w:vAlign w:val="center"/>
          </w:tcPr>
          <w:p w:rsidR="00111670" w:rsidRPr="00522A18" w:rsidRDefault="00111670" w:rsidP="00363A06">
            <w:pPr>
              <w:pStyle w:val="2"/>
              <w:spacing w:after="0" w:line="240" w:lineRule="auto"/>
              <w:jc w:val="center"/>
              <w:rPr>
                <w:sz w:val="18"/>
                <w:szCs w:val="18"/>
              </w:rPr>
            </w:pPr>
            <w:r w:rsidRPr="00522A18">
              <w:rPr>
                <w:sz w:val="18"/>
                <w:szCs w:val="18"/>
              </w:rPr>
              <w:t>129,4</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1 990 430,19</w:t>
            </w:r>
          </w:p>
        </w:tc>
        <w:tc>
          <w:tcPr>
            <w:tcW w:w="720" w:type="dxa"/>
            <w:vAlign w:val="center"/>
          </w:tcPr>
          <w:p w:rsidR="00111670" w:rsidRPr="00522A18" w:rsidRDefault="00111670" w:rsidP="00821F35">
            <w:pPr>
              <w:pStyle w:val="2"/>
              <w:spacing w:after="0" w:line="240" w:lineRule="auto"/>
              <w:jc w:val="center"/>
              <w:rPr>
                <w:sz w:val="18"/>
                <w:szCs w:val="18"/>
              </w:rPr>
            </w:pPr>
            <w:r>
              <w:rPr>
                <w:sz w:val="18"/>
                <w:szCs w:val="18"/>
              </w:rPr>
              <w:t>52,5</w:t>
            </w:r>
          </w:p>
        </w:tc>
        <w:tc>
          <w:tcPr>
            <w:tcW w:w="1260" w:type="dxa"/>
            <w:vAlign w:val="center"/>
          </w:tcPr>
          <w:p w:rsidR="00111670" w:rsidRPr="00522A18" w:rsidRDefault="00111670" w:rsidP="009D28FA">
            <w:pPr>
              <w:pStyle w:val="2"/>
              <w:spacing w:after="0" w:line="240" w:lineRule="auto"/>
              <w:jc w:val="center"/>
              <w:rPr>
                <w:sz w:val="18"/>
                <w:szCs w:val="18"/>
              </w:rPr>
            </w:pPr>
            <w:r>
              <w:rPr>
                <w:sz w:val="18"/>
                <w:szCs w:val="18"/>
              </w:rPr>
              <w:t>1 874 465,41</w:t>
            </w:r>
          </w:p>
        </w:tc>
        <w:tc>
          <w:tcPr>
            <w:tcW w:w="720" w:type="dxa"/>
            <w:vAlign w:val="center"/>
          </w:tcPr>
          <w:p w:rsidR="00111670" w:rsidRPr="00522A18" w:rsidRDefault="005926D2" w:rsidP="009D28FA">
            <w:pPr>
              <w:pStyle w:val="2"/>
              <w:spacing w:after="0" w:line="240" w:lineRule="auto"/>
              <w:jc w:val="center"/>
              <w:rPr>
                <w:sz w:val="18"/>
                <w:szCs w:val="18"/>
              </w:rPr>
            </w:pPr>
            <w:r>
              <w:rPr>
                <w:sz w:val="18"/>
                <w:szCs w:val="18"/>
              </w:rPr>
              <w:t>94,2</w:t>
            </w:r>
          </w:p>
        </w:tc>
      </w:tr>
      <w:tr w:rsidR="00111670" w:rsidRPr="009D28FA" w:rsidTr="00111670">
        <w:tc>
          <w:tcPr>
            <w:tcW w:w="1533" w:type="dxa"/>
            <w:vAlign w:val="center"/>
          </w:tcPr>
          <w:p w:rsidR="00111670" w:rsidRPr="00134A03" w:rsidRDefault="00111670" w:rsidP="005F5B91">
            <w:r w:rsidRPr="00134A03">
              <w:t>Безвозмездные поступления</w:t>
            </w:r>
          </w:p>
        </w:tc>
        <w:tc>
          <w:tcPr>
            <w:tcW w:w="992" w:type="dxa"/>
            <w:vAlign w:val="center"/>
          </w:tcPr>
          <w:p w:rsidR="00111670" w:rsidRPr="00522A18" w:rsidRDefault="00111670" w:rsidP="00111670">
            <w:pPr>
              <w:ind w:left="-108"/>
              <w:jc w:val="center"/>
              <w:rPr>
                <w:sz w:val="18"/>
                <w:szCs w:val="18"/>
              </w:rPr>
            </w:pPr>
            <w:r w:rsidRPr="00522A18">
              <w:rPr>
                <w:sz w:val="18"/>
                <w:szCs w:val="18"/>
              </w:rPr>
              <w:t xml:space="preserve"> 74 711 621</w:t>
            </w:r>
          </w:p>
        </w:tc>
        <w:tc>
          <w:tcPr>
            <w:tcW w:w="1276" w:type="dxa"/>
            <w:tcFitText/>
            <w:vAlign w:val="center"/>
          </w:tcPr>
          <w:p w:rsidR="00111670" w:rsidRPr="00522A18" w:rsidRDefault="00111670" w:rsidP="00363A06">
            <w:pPr>
              <w:jc w:val="center"/>
              <w:rPr>
                <w:sz w:val="18"/>
                <w:szCs w:val="18"/>
              </w:rPr>
            </w:pPr>
            <w:r w:rsidRPr="00E858B9">
              <w:rPr>
                <w:sz w:val="18"/>
                <w:szCs w:val="18"/>
              </w:rPr>
              <w:t>84 005 916,62</w:t>
            </w:r>
          </w:p>
        </w:tc>
        <w:tc>
          <w:tcPr>
            <w:tcW w:w="699" w:type="dxa"/>
            <w:vAlign w:val="center"/>
          </w:tcPr>
          <w:p w:rsidR="00111670" w:rsidRPr="00522A18" w:rsidRDefault="00111670" w:rsidP="00821F35">
            <w:pPr>
              <w:jc w:val="center"/>
              <w:rPr>
                <w:sz w:val="18"/>
                <w:szCs w:val="18"/>
              </w:rPr>
            </w:pPr>
            <w:r>
              <w:rPr>
                <w:sz w:val="18"/>
                <w:szCs w:val="18"/>
              </w:rPr>
              <w:t>112,4</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61 703 732,96</w:t>
            </w:r>
          </w:p>
        </w:tc>
        <w:tc>
          <w:tcPr>
            <w:tcW w:w="720" w:type="dxa"/>
            <w:vAlign w:val="center"/>
          </w:tcPr>
          <w:p w:rsidR="00111670" w:rsidRPr="00522A18" w:rsidRDefault="00111670" w:rsidP="00363A06">
            <w:pPr>
              <w:pStyle w:val="2"/>
              <w:spacing w:after="0" w:line="240" w:lineRule="auto"/>
              <w:jc w:val="center"/>
              <w:rPr>
                <w:sz w:val="18"/>
                <w:szCs w:val="18"/>
              </w:rPr>
            </w:pPr>
            <w:r w:rsidRPr="00522A18">
              <w:rPr>
                <w:sz w:val="18"/>
                <w:szCs w:val="18"/>
              </w:rPr>
              <w:t xml:space="preserve">  73,5</w:t>
            </w:r>
          </w:p>
        </w:tc>
        <w:tc>
          <w:tcPr>
            <w:tcW w:w="1260" w:type="dxa"/>
            <w:vAlign w:val="center"/>
          </w:tcPr>
          <w:p w:rsidR="00111670" w:rsidRPr="00522A18" w:rsidRDefault="00111670" w:rsidP="00363A06">
            <w:pPr>
              <w:pStyle w:val="2"/>
              <w:spacing w:after="0" w:line="240" w:lineRule="auto"/>
              <w:jc w:val="center"/>
              <w:rPr>
                <w:sz w:val="18"/>
                <w:szCs w:val="18"/>
              </w:rPr>
            </w:pPr>
            <w:r w:rsidRPr="00522A18">
              <w:rPr>
                <w:sz w:val="18"/>
                <w:szCs w:val="18"/>
              </w:rPr>
              <w:t>88 838 880,59</w:t>
            </w:r>
          </w:p>
        </w:tc>
        <w:tc>
          <w:tcPr>
            <w:tcW w:w="720" w:type="dxa"/>
            <w:vAlign w:val="center"/>
          </w:tcPr>
          <w:p w:rsidR="00111670" w:rsidRPr="00522A18" w:rsidRDefault="00111670" w:rsidP="00821F35">
            <w:pPr>
              <w:pStyle w:val="2"/>
              <w:spacing w:after="0" w:line="240" w:lineRule="auto"/>
              <w:jc w:val="center"/>
              <w:rPr>
                <w:sz w:val="18"/>
                <w:szCs w:val="18"/>
              </w:rPr>
            </w:pPr>
            <w:r>
              <w:rPr>
                <w:sz w:val="18"/>
                <w:szCs w:val="18"/>
              </w:rPr>
              <w:t>144,0</w:t>
            </w:r>
          </w:p>
        </w:tc>
        <w:tc>
          <w:tcPr>
            <w:tcW w:w="1260" w:type="dxa"/>
            <w:vAlign w:val="center"/>
          </w:tcPr>
          <w:p w:rsidR="00111670" w:rsidRPr="00522A18" w:rsidRDefault="00111670" w:rsidP="00111670">
            <w:pPr>
              <w:pStyle w:val="2"/>
              <w:spacing w:after="0" w:line="240" w:lineRule="auto"/>
              <w:ind w:right="-142"/>
              <w:jc w:val="center"/>
              <w:rPr>
                <w:sz w:val="18"/>
                <w:szCs w:val="18"/>
              </w:rPr>
            </w:pPr>
            <w:r>
              <w:rPr>
                <w:sz w:val="18"/>
                <w:szCs w:val="18"/>
              </w:rPr>
              <w:t>106 815 145,41</w:t>
            </w:r>
          </w:p>
        </w:tc>
        <w:tc>
          <w:tcPr>
            <w:tcW w:w="720" w:type="dxa"/>
            <w:vAlign w:val="center"/>
          </w:tcPr>
          <w:p w:rsidR="00111670" w:rsidRPr="00522A18" w:rsidRDefault="005926D2" w:rsidP="009D28FA">
            <w:pPr>
              <w:pStyle w:val="2"/>
              <w:spacing w:after="0" w:line="240" w:lineRule="auto"/>
              <w:jc w:val="center"/>
              <w:rPr>
                <w:sz w:val="18"/>
                <w:szCs w:val="18"/>
              </w:rPr>
            </w:pPr>
            <w:r>
              <w:rPr>
                <w:sz w:val="18"/>
                <w:szCs w:val="18"/>
              </w:rPr>
              <w:t>120,2</w:t>
            </w:r>
          </w:p>
        </w:tc>
      </w:tr>
      <w:tr w:rsidR="00522A18" w:rsidRPr="009D28FA" w:rsidTr="00111670">
        <w:tc>
          <w:tcPr>
            <w:tcW w:w="1533" w:type="dxa"/>
            <w:vAlign w:val="center"/>
          </w:tcPr>
          <w:p w:rsidR="00B14662" w:rsidRPr="00134A03" w:rsidRDefault="00B14662" w:rsidP="005F5B91"/>
        </w:tc>
        <w:tc>
          <w:tcPr>
            <w:tcW w:w="992" w:type="dxa"/>
            <w:vAlign w:val="center"/>
          </w:tcPr>
          <w:p w:rsidR="00B14662" w:rsidRPr="00522A18" w:rsidRDefault="00B14662" w:rsidP="00821F35">
            <w:pPr>
              <w:jc w:val="center"/>
              <w:rPr>
                <w:sz w:val="18"/>
                <w:szCs w:val="18"/>
              </w:rPr>
            </w:pPr>
          </w:p>
        </w:tc>
        <w:tc>
          <w:tcPr>
            <w:tcW w:w="1276" w:type="dxa"/>
            <w:vAlign w:val="center"/>
          </w:tcPr>
          <w:p w:rsidR="00B14662" w:rsidRPr="00522A18" w:rsidRDefault="00B14662" w:rsidP="00821F35">
            <w:pPr>
              <w:jc w:val="center"/>
              <w:rPr>
                <w:sz w:val="18"/>
                <w:szCs w:val="18"/>
              </w:rPr>
            </w:pPr>
          </w:p>
        </w:tc>
        <w:tc>
          <w:tcPr>
            <w:tcW w:w="699" w:type="dxa"/>
            <w:vAlign w:val="center"/>
          </w:tcPr>
          <w:p w:rsidR="00B14662" w:rsidRPr="00522A18" w:rsidRDefault="00B14662" w:rsidP="00821F35">
            <w:pPr>
              <w:jc w:val="center"/>
              <w:rPr>
                <w:sz w:val="18"/>
                <w:szCs w:val="18"/>
              </w:rPr>
            </w:pPr>
          </w:p>
        </w:tc>
        <w:tc>
          <w:tcPr>
            <w:tcW w:w="1260" w:type="dxa"/>
            <w:vAlign w:val="center"/>
          </w:tcPr>
          <w:p w:rsidR="00B14662" w:rsidRPr="00522A18" w:rsidRDefault="00B14662" w:rsidP="00821F35">
            <w:pPr>
              <w:jc w:val="center"/>
              <w:rPr>
                <w:sz w:val="18"/>
                <w:szCs w:val="18"/>
              </w:rPr>
            </w:pPr>
          </w:p>
        </w:tc>
        <w:tc>
          <w:tcPr>
            <w:tcW w:w="720" w:type="dxa"/>
            <w:vAlign w:val="center"/>
          </w:tcPr>
          <w:p w:rsidR="00B14662" w:rsidRPr="00522A18" w:rsidRDefault="00B14662" w:rsidP="00821F35">
            <w:pPr>
              <w:jc w:val="center"/>
              <w:rPr>
                <w:sz w:val="18"/>
                <w:szCs w:val="18"/>
              </w:rPr>
            </w:pPr>
          </w:p>
        </w:tc>
        <w:tc>
          <w:tcPr>
            <w:tcW w:w="1260" w:type="dxa"/>
            <w:vAlign w:val="center"/>
          </w:tcPr>
          <w:p w:rsidR="00B14662" w:rsidRPr="00522A18" w:rsidRDefault="00B14662" w:rsidP="00821F35">
            <w:pPr>
              <w:pStyle w:val="2"/>
              <w:spacing w:after="0" w:line="240" w:lineRule="auto"/>
              <w:jc w:val="center"/>
              <w:rPr>
                <w:sz w:val="18"/>
                <w:szCs w:val="18"/>
              </w:rPr>
            </w:pPr>
          </w:p>
        </w:tc>
        <w:tc>
          <w:tcPr>
            <w:tcW w:w="720" w:type="dxa"/>
            <w:vAlign w:val="center"/>
          </w:tcPr>
          <w:p w:rsidR="00B14662" w:rsidRPr="00522A18" w:rsidRDefault="00B14662" w:rsidP="00821F35">
            <w:pPr>
              <w:pStyle w:val="2"/>
              <w:spacing w:after="0" w:line="240" w:lineRule="auto"/>
              <w:jc w:val="center"/>
              <w:rPr>
                <w:sz w:val="18"/>
                <w:szCs w:val="18"/>
              </w:rPr>
            </w:pPr>
          </w:p>
        </w:tc>
        <w:tc>
          <w:tcPr>
            <w:tcW w:w="1260" w:type="dxa"/>
            <w:vAlign w:val="center"/>
          </w:tcPr>
          <w:p w:rsidR="00B14662" w:rsidRPr="00522A18" w:rsidRDefault="00B14662" w:rsidP="009D28FA">
            <w:pPr>
              <w:pStyle w:val="2"/>
              <w:spacing w:after="0" w:line="240" w:lineRule="auto"/>
              <w:jc w:val="center"/>
              <w:rPr>
                <w:sz w:val="18"/>
                <w:szCs w:val="18"/>
              </w:rPr>
            </w:pPr>
          </w:p>
        </w:tc>
        <w:tc>
          <w:tcPr>
            <w:tcW w:w="720" w:type="dxa"/>
            <w:vAlign w:val="center"/>
          </w:tcPr>
          <w:p w:rsidR="00B14662" w:rsidRPr="00522A18" w:rsidRDefault="00B14662" w:rsidP="009D28FA">
            <w:pPr>
              <w:pStyle w:val="2"/>
              <w:spacing w:after="0" w:line="240" w:lineRule="auto"/>
              <w:jc w:val="center"/>
              <w:rPr>
                <w:sz w:val="18"/>
                <w:szCs w:val="18"/>
              </w:rPr>
            </w:pPr>
          </w:p>
        </w:tc>
      </w:tr>
    </w:tbl>
    <w:p w:rsidR="004935CE" w:rsidRDefault="004935CE" w:rsidP="006E3297">
      <w:pPr>
        <w:jc w:val="both"/>
        <w:rPr>
          <w:sz w:val="28"/>
          <w:szCs w:val="28"/>
        </w:rPr>
      </w:pPr>
    </w:p>
    <w:p w:rsidR="00245873" w:rsidRPr="004A38DF" w:rsidRDefault="000B2621" w:rsidP="00245873">
      <w:pPr>
        <w:ind w:firstLine="709"/>
        <w:jc w:val="both"/>
        <w:rPr>
          <w:sz w:val="28"/>
          <w:szCs w:val="28"/>
        </w:rPr>
      </w:pPr>
      <w:r>
        <w:rPr>
          <w:sz w:val="28"/>
          <w:szCs w:val="28"/>
        </w:rPr>
        <w:t xml:space="preserve">Наблюдается снижение поступлений неналоговых доходов за последние три года. </w:t>
      </w:r>
      <w:r w:rsidR="00245873" w:rsidRPr="004A38DF">
        <w:rPr>
          <w:sz w:val="28"/>
          <w:szCs w:val="28"/>
        </w:rPr>
        <w:t xml:space="preserve">Снижение </w:t>
      </w:r>
      <w:r w:rsidR="001F431C">
        <w:rPr>
          <w:sz w:val="28"/>
          <w:szCs w:val="28"/>
        </w:rPr>
        <w:t xml:space="preserve">поступлений </w:t>
      </w:r>
      <w:r w:rsidR="008E04AD">
        <w:rPr>
          <w:sz w:val="28"/>
          <w:szCs w:val="28"/>
        </w:rPr>
        <w:t xml:space="preserve">неналоговых доходов </w:t>
      </w:r>
      <w:r w:rsidR="00245873" w:rsidRPr="004A38DF">
        <w:rPr>
          <w:sz w:val="28"/>
          <w:szCs w:val="28"/>
        </w:rPr>
        <w:t xml:space="preserve">в бюджет района </w:t>
      </w:r>
      <w:r>
        <w:rPr>
          <w:sz w:val="28"/>
          <w:szCs w:val="28"/>
        </w:rPr>
        <w:t xml:space="preserve">к 2011 году составило 1 918 660 рублей или 50,6 %, к 2012 году </w:t>
      </w:r>
      <w:r w:rsidR="008E04AD">
        <w:rPr>
          <w:sz w:val="28"/>
          <w:szCs w:val="28"/>
        </w:rPr>
        <w:t xml:space="preserve">составило </w:t>
      </w:r>
      <w:r>
        <w:rPr>
          <w:sz w:val="28"/>
          <w:szCs w:val="28"/>
        </w:rPr>
        <w:t>115 964,78</w:t>
      </w:r>
      <w:r w:rsidR="008E04AD">
        <w:rPr>
          <w:sz w:val="28"/>
          <w:szCs w:val="28"/>
        </w:rPr>
        <w:t xml:space="preserve"> рубл</w:t>
      </w:r>
      <w:r w:rsidR="003D2CFB">
        <w:rPr>
          <w:sz w:val="28"/>
          <w:szCs w:val="28"/>
        </w:rPr>
        <w:t>я</w:t>
      </w:r>
      <w:r>
        <w:rPr>
          <w:sz w:val="28"/>
          <w:szCs w:val="28"/>
        </w:rPr>
        <w:t>, или 50,6% и 5,8 %</w:t>
      </w:r>
      <w:r w:rsidR="00245873" w:rsidRPr="004A38DF">
        <w:rPr>
          <w:sz w:val="28"/>
          <w:szCs w:val="28"/>
        </w:rPr>
        <w:t xml:space="preserve"> </w:t>
      </w:r>
      <w:r>
        <w:rPr>
          <w:sz w:val="28"/>
          <w:szCs w:val="28"/>
        </w:rPr>
        <w:t xml:space="preserve">соответственно. Снижение поступлений связано, </w:t>
      </w:r>
      <w:r w:rsidR="00245873" w:rsidRPr="004A38DF">
        <w:rPr>
          <w:sz w:val="28"/>
          <w:szCs w:val="28"/>
        </w:rPr>
        <w:t>в основном,</w:t>
      </w:r>
      <w:r>
        <w:rPr>
          <w:sz w:val="28"/>
          <w:szCs w:val="28"/>
        </w:rPr>
        <w:t xml:space="preserve"> </w:t>
      </w:r>
      <w:r w:rsidR="00245873" w:rsidRPr="004A38DF">
        <w:rPr>
          <w:sz w:val="28"/>
          <w:szCs w:val="28"/>
        </w:rPr>
        <w:t xml:space="preserve">с уменьшением поступлений </w:t>
      </w:r>
      <w:r w:rsidR="008E04AD">
        <w:rPr>
          <w:sz w:val="28"/>
          <w:szCs w:val="28"/>
        </w:rPr>
        <w:t>доходов от продажи материальных и нематериальных активов.</w:t>
      </w:r>
      <w:r w:rsidR="00245873" w:rsidRPr="004A38DF">
        <w:rPr>
          <w:sz w:val="28"/>
          <w:szCs w:val="28"/>
        </w:rPr>
        <w:t xml:space="preserve">  </w:t>
      </w:r>
    </w:p>
    <w:p w:rsidR="001235BF" w:rsidRPr="00070B35" w:rsidRDefault="001235BF" w:rsidP="008E04AD">
      <w:pPr>
        <w:ind w:firstLine="709"/>
        <w:rPr>
          <w:b/>
          <w:sz w:val="28"/>
          <w:szCs w:val="28"/>
        </w:rPr>
      </w:pPr>
      <w:r w:rsidRPr="00070B35">
        <w:rPr>
          <w:b/>
          <w:sz w:val="28"/>
          <w:szCs w:val="28"/>
        </w:rPr>
        <w:t>Исполнение бюджета по доходам</w:t>
      </w:r>
    </w:p>
    <w:p w:rsidR="0045699D" w:rsidRDefault="003B526B" w:rsidP="003B526B">
      <w:pPr>
        <w:ind w:firstLine="709"/>
        <w:jc w:val="both"/>
        <w:rPr>
          <w:sz w:val="28"/>
          <w:szCs w:val="28"/>
        </w:rPr>
      </w:pPr>
      <w:r>
        <w:rPr>
          <w:sz w:val="28"/>
          <w:szCs w:val="28"/>
        </w:rPr>
        <w:t>Поступлени</w:t>
      </w:r>
      <w:r w:rsidR="00FC2B4C">
        <w:rPr>
          <w:sz w:val="28"/>
          <w:szCs w:val="28"/>
        </w:rPr>
        <w:t>е налоговых и неналоговых в 2013</w:t>
      </w:r>
      <w:r w:rsidR="008E04AD">
        <w:rPr>
          <w:sz w:val="28"/>
          <w:szCs w:val="28"/>
        </w:rPr>
        <w:t xml:space="preserve"> году состави</w:t>
      </w:r>
      <w:r w:rsidR="00FC2B4C">
        <w:rPr>
          <w:sz w:val="28"/>
          <w:szCs w:val="28"/>
        </w:rPr>
        <w:t>ло 34 672 659,65</w:t>
      </w:r>
      <w:r>
        <w:rPr>
          <w:sz w:val="28"/>
          <w:szCs w:val="28"/>
        </w:rPr>
        <w:t xml:space="preserve"> рублей, ил</w:t>
      </w:r>
      <w:r w:rsidR="00290D48">
        <w:rPr>
          <w:sz w:val="28"/>
          <w:szCs w:val="28"/>
        </w:rPr>
        <w:t xml:space="preserve">и </w:t>
      </w:r>
      <w:r w:rsidR="00FC2B4C">
        <w:rPr>
          <w:sz w:val="28"/>
          <w:szCs w:val="28"/>
        </w:rPr>
        <w:t>101,6</w:t>
      </w:r>
      <w:r w:rsidR="00290D48">
        <w:rPr>
          <w:sz w:val="28"/>
          <w:szCs w:val="28"/>
        </w:rPr>
        <w:t xml:space="preserve"> % утвержденного бюджета, сверх утвержденных бюджетных назначений в бю</w:t>
      </w:r>
      <w:r w:rsidR="008E04AD">
        <w:rPr>
          <w:sz w:val="28"/>
          <w:szCs w:val="28"/>
        </w:rPr>
        <w:t>дж</w:t>
      </w:r>
      <w:r w:rsidR="00FC2B4C">
        <w:rPr>
          <w:sz w:val="28"/>
          <w:szCs w:val="28"/>
        </w:rPr>
        <w:t>ет района поступило 549 661,85</w:t>
      </w:r>
      <w:r w:rsidR="00290D48">
        <w:rPr>
          <w:sz w:val="28"/>
          <w:szCs w:val="28"/>
        </w:rPr>
        <w:t xml:space="preserve"> руб</w:t>
      </w:r>
      <w:r w:rsidR="008E04AD">
        <w:rPr>
          <w:sz w:val="28"/>
          <w:szCs w:val="28"/>
        </w:rPr>
        <w:t>л</w:t>
      </w:r>
      <w:r w:rsidR="003D2CFB">
        <w:rPr>
          <w:sz w:val="28"/>
          <w:szCs w:val="28"/>
        </w:rPr>
        <w:t>ь</w:t>
      </w:r>
      <w:r w:rsidR="008E04AD">
        <w:rPr>
          <w:sz w:val="28"/>
          <w:szCs w:val="28"/>
        </w:rPr>
        <w:t>. По сравнению с 201</w:t>
      </w:r>
      <w:r w:rsidR="00FC2B4C">
        <w:rPr>
          <w:sz w:val="28"/>
          <w:szCs w:val="28"/>
        </w:rPr>
        <w:t>2</w:t>
      </w:r>
      <w:r w:rsidR="00290D48">
        <w:rPr>
          <w:sz w:val="28"/>
          <w:szCs w:val="28"/>
        </w:rPr>
        <w:t xml:space="preserve"> год</w:t>
      </w:r>
      <w:r w:rsidR="00A129BD">
        <w:rPr>
          <w:sz w:val="28"/>
          <w:szCs w:val="28"/>
        </w:rPr>
        <w:t>ом</w:t>
      </w:r>
      <w:r w:rsidR="00290D48">
        <w:rPr>
          <w:sz w:val="28"/>
          <w:szCs w:val="28"/>
        </w:rPr>
        <w:t xml:space="preserve"> объем </w:t>
      </w:r>
      <w:r w:rsidR="002B3C3A">
        <w:rPr>
          <w:sz w:val="28"/>
          <w:szCs w:val="28"/>
        </w:rPr>
        <w:t>собс</w:t>
      </w:r>
      <w:r w:rsidR="00290D48">
        <w:rPr>
          <w:sz w:val="28"/>
          <w:szCs w:val="28"/>
        </w:rPr>
        <w:t>твенных доходов районного бюджета</w:t>
      </w:r>
      <w:r w:rsidR="002B3C3A">
        <w:rPr>
          <w:sz w:val="28"/>
          <w:szCs w:val="28"/>
        </w:rPr>
        <w:t xml:space="preserve"> без учета финансовой помощи</w:t>
      </w:r>
      <w:r w:rsidR="008E04AD">
        <w:rPr>
          <w:sz w:val="28"/>
          <w:szCs w:val="28"/>
        </w:rPr>
        <w:t xml:space="preserve"> за 201</w:t>
      </w:r>
      <w:r w:rsidR="00FC2B4C">
        <w:rPr>
          <w:sz w:val="28"/>
          <w:szCs w:val="28"/>
        </w:rPr>
        <w:t>3</w:t>
      </w:r>
      <w:r w:rsidR="008E04AD">
        <w:rPr>
          <w:sz w:val="28"/>
          <w:szCs w:val="28"/>
        </w:rPr>
        <w:t xml:space="preserve"> год увеличился на </w:t>
      </w:r>
      <w:r w:rsidR="00FC2B4C">
        <w:rPr>
          <w:sz w:val="28"/>
          <w:szCs w:val="28"/>
        </w:rPr>
        <w:t xml:space="preserve">4 757 842,58 </w:t>
      </w:r>
      <w:r w:rsidR="00290D48">
        <w:rPr>
          <w:sz w:val="28"/>
          <w:szCs w:val="28"/>
        </w:rPr>
        <w:t>р</w:t>
      </w:r>
      <w:r w:rsidR="00FC2B4C">
        <w:rPr>
          <w:sz w:val="28"/>
          <w:szCs w:val="28"/>
        </w:rPr>
        <w:t>убл</w:t>
      </w:r>
      <w:r w:rsidR="003D2CFB">
        <w:rPr>
          <w:sz w:val="28"/>
          <w:szCs w:val="28"/>
        </w:rPr>
        <w:t>я</w:t>
      </w:r>
      <w:r w:rsidR="00FC2B4C">
        <w:rPr>
          <w:sz w:val="28"/>
          <w:szCs w:val="28"/>
        </w:rPr>
        <w:t>, темп роста составил 115,9</w:t>
      </w:r>
      <w:r w:rsidR="00290D48">
        <w:rPr>
          <w:sz w:val="28"/>
          <w:szCs w:val="28"/>
        </w:rPr>
        <w:t xml:space="preserve"> процента. </w:t>
      </w:r>
    </w:p>
    <w:p w:rsidR="00033424" w:rsidRDefault="00033424" w:rsidP="003B526B">
      <w:pPr>
        <w:ind w:firstLine="709"/>
        <w:jc w:val="both"/>
        <w:rPr>
          <w:sz w:val="28"/>
          <w:szCs w:val="28"/>
        </w:rPr>
      </w:pPr>
      <w:r>
        <w:rPr>
          <w:sz w:val="28"/>
          <w:szCs w:val="28"/>
        </w:rPr>
        <w:t xml:space="preserve">Анализ структуры доходов районного бюджета показал, что удельный вес </w:t>
      </w:r>
      <w:r w:rsidR="002B3C3A">
        <w:rPr>
          <w:sz w:val="28"/>
          <w:szCs w:val="28"/>
        </w:rPr>
        <w:t>налоговых и неналоговых доходов</w:t>
      </w:r>
      <w:r>
        <w:rPr>
          <w:sz w:val="28"/>
          <w:szCs w:val="28"/>
        </w:rPr>
        <w:t xml:space="preserve"> в доходно</w:t>
      </w:r>
      <w:r w:rsidR="00FC2B4C">
        <w:rPr>
          <w:sz w:val="28"/>
          <w:szCs w:val="28"/>
        </w:rPr>
        <w:t>й части районного бюджета в 2013</w:t>
      </w:r>
      <w:r>
        <w:rPr>
          <w:sz w:val="28"/>
          <w:szCs w:val="28"/>
        </w:rPr>
        <w:t xml:space="preserve"> году составил </w:t>
      </w:r>
      <w:r w:rsidR="00FC2B4C">
        <w:rPr>
          <w:sz w:val="28"/>
          <w:szCs w:val="28"/>
        </w:rPr>
        <w:t>24,5</w:t>
      </w:r>
      <w:r>
        <w:rPr>
          <w:sz w:val="28"/>
          <w:szCs w:val="28"/>
        </w:rPr>
        <w:t xml:space="preserve">%, </w:t>
      </w:r>
      <w:r w:rsidR="00FC2B4C">
        <w:rPr>
          <w:sz w:val="28"/>
          <w:szCs w:val="28"/>
        </w:rPr>
        <w:t xml:space="preserve">незначительно </w:t>
      </w:r>
      <w:r>
        <w:rPr>
          <w:sz w:val="28"/>
          <w:szCs w:val="28"/>
        </w:rPr>
        <w:t>у</w:t>
      </w:r>
      <w:r w:rsidR="00FC2B4C">
        <w:rPr>
          <w:sz w:val="28"/>
          <w:szCs w:val="28"/>
        </w:rPr>
        <w:t>меньшился</w:t>
      </w:r>
      <w:r>
        <w:rPr>
          <w:sz w:val="28"/>
          <w:szCs w:val="28"/>
        </w:rPr>
        <w:t xml:space="preserve"> по сравнени</w:t>
      </w:r>
      <w:r w:rsidR="00FC2B4C">
        <w:rPr>
          <w:sz w:val="28"/>
          <w:szCs w:val="28"/>
        </w:rPr>
        <w:t>ю с уровнем прошлого года - на 0,7</w:t>
      </w:r>
      <w:r>
        <w:rPr>
          <w:sz w:val="28"/>
          <w:szCs w:val="28"/>
        </w:rPr>
        <w:t xml:space="preserve"> процентных пункта.</w:t>
      </w:r>
    </w:p>
    <w:p w:rsidR="00EE4135" w:rsidRDefault="00EE4135" w:rsidP="003B526B">
      <w:pPr>
        <w:ind w:firstLine="709"/>
        <w:jc w:val="both"/>
        <w:rPr>
          <w:sz w:val="28"/>
          <w:szCs w:val="28"/>
        </w:rPr>
      </w:pPr>
      <w:r>
        <w:rPr>
          <w:sz w:val="28"/>
          <w:szCs w:val="28"/>
        </w:rPr>
        <w:t>Динамика структуры д</w:t>
      </w:r>
      <w:r w:rsidR="008E04AD">
        <w:rPr>
          <w:sz w:val="28"/>
          <w:szCs w:val="28"/>
        </w:rPr>
        <w:t>оходо</w:t>
      </w:r>
      <w:r w:rsidR="00FC2B4C">
        <w:rPr>
          <w:sz w:val="28"/>
          <w:szCs w:val="28"/>
        </w:rPr>
        <w:t>в районного бюджета за 2009-2013</w:t>
      </w:r>
      <w:r>
        <w:rPr>
          <w:sz w:val="28"/>
          <w:szCs w:val="28"/>
        </w:rPr>
        <w:t xml:space="preserve"> годы приведена в таблице 2.</w:t>
      </w:r>
    </w:p>
    <w:p w:rsidR="008E36A3" w:rsidRDefault="00250A46" w:rsidP="00250A46">
      <w:pPr>
        <w:jc w:val="center"/>
        <w:rPr>
          <w:sz w:val="28"/>
          <w:szCs w:val="28"/>
        </w:rPr>
      </w:pPr>
      <w:r>
        <w:rPr>
          <w:sz w:val="28"/>
          <w:szCs w:val="28"/>
        </w:rPr>
        <w:t>Таблица 2 -</w:t>
      </w:r>
      <w:r w:rsidR="008E36A3">
        <w:rPr>
          <w:sz w:val="28"/>
          <w:szCs w:val="28"/>
        </w:rPr>
        <w:t xml:space="preserve"> Динамика структуры дохо</w:t>
      </w:r>
      <w:r w:rsidR="00A44290">
        <w:rPr>
          <w:sz w:val="28"/>
          <w:szCs w:val="28"/>
        </w:rPr>
        <w:t>дов районного бюджета за 2009-2013</w:t>
      </w:r>
    </w:p>
    <w:p w:rsidR="00250A46" w:rsidRDefault="00250A46" w:rsidP="00250A46">
      <w:pPr>
        <w:tabs>
          <w:tab w:val="left" w:pos="1635"/>
        </w:tabs>
        <w:rPr>
          <w:sz w:val="28"/>
          <w:szCs w:val="28"/>
        </w:rPr>
      </w:pPr>
      <w:r>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9D28FA" w:rsidTr="009D28FA">
        <w:tc>
          <w:tcPr>
            <w:tcW w:w="3348" w:type="dxa"/>
          </w:tcPr>
          <w:p w:rsidR="001152F0" w:rsidRPr="001152F0" w:rsidRDefault="001152F0" w:rsidP="009D28FA">
            <w:pPr>
              <w:jc w:val="both"/>
            </w:pPr>
          </w:p>
        </w:tc>
        <w:tc>
          <w:tcPr>
            <w:tcW w:w="1260" w:type="dxa"/>
          </w:tcPr>
          <w:p w:rsidR="001152F0" w:rsidRPr="009D28FA" w:rsidRDefault="008E04AD" w:rsidP="009D28FA">
            <w:pPr>
              <w:jc w:val="both"/>
              <w:rPr>
                <w:b/>
              </w:rPr>
            </w:pPr>
            <w:r>
              <w:rPr>
                <w:b/>
              </w:rPr>
              <w:t>2</w:t>
            </w:r>
            <w:r w:rsidR="00A44290">
              <w:rPr>
                <w:b/>
              </w:rPr>
              <w:t>009</w:t>
            </w:r>
            <w:r w:rsidR="001152F0" w:rsidRPr="009D28FA">
              <w:rPr>
                <w:b/>
              </w:rPr>
              <w:t xml:space="preserve"> год</w:t>
            </w:r>
          </w:p>
        </w:tc>
        <w:tc>
          <w:tcPr>
            <w:tcW w:w="1260" w:type="dxa"/>
          </w:tcPr>
          <w:p w:rsidR="001152F0" w:rsidRPr="009D28FA" w:rsidRDefault="00A44290" w:rsidP="009D28FA">
            <w:pPr>
              <w:jc w:val="both"/>
              <w:rPr>
                <w:b/>
              </w:rPr>
            </w:pPr>
            <w:r>
              <w:rPr>
                <w:b/>
              </w:rPr>
              <w:t>2010</w:t>
            </w:r>
            <w:r w:rsidR="001152F0" w:rsidRPr="009D28FA">
              <w:rPr>
                <w:b/>
              </w:rPr>
              <w:t xml:space="preserve"> год</w:t>
            </w:r>
          </w:p>
        </w:tc>
        <w:tc>
          <w:tcPr>
            <w:tcW w:w="1260" w:type="dxa"/>
          </w:tcPr>
          <w:p w:rsidR="001152F0" w:rsidRPr="009D28FA" w:rsidRDefault="00A44290" w:rsidP="009D28FA">
            <w:pPr>
              <w:jc w:val="both"/>
              <w:rPr>
                <w:b/>
              </w:rPr>
            </w:pPr>
            <w:r>
              <w:rPr>
                <w:b/>
              </w:rPr>
              <w:t>2011</w:t>
            </w:r>
            <w:r w:rsidR="001152F0" w:rsidRPr="009D28FA">
              <w:rPr>
                <w:b/>
              </w:rPr>
              <w:t xml:space="preserve"> год</w:t>
            </w:r>
          </w:p>
        </w:tc>
        <w:tc>
          <w:tcPr>
            <w:tcW w:w="1260" w:type="dxa"/>
          </w:tcPr>
          <w:p w:rsidR="001152F0" w:rsidRPr="009D28FA" w:rsidRDefault="00A44290" w:rsidP="009D28FA">
            <w:pPr>
              <w:jc w:val="both"/>
              <w:rPr>
                <w:b/>
              </w:rPr>
            </w:pPr>
            <w:r>
              <w:rPr>
                <w:b/>
              </w:rPr>
              <w:t>2012</w:t>
            </w:r>
            <w:r w:rsidR="001152F0" w:rsidRPr="009D28FA">
              <w:rPr>
                <w:b/>
              </w:rPr>
              <w:t xml:space="preserve"> год</w:t>
            </w:r>
          </w:p>
        </w:tc>
        <w:tc>
          <w:tcPr>
            <w:tcW w:w="1182" w:type="dxa"/>
          </w:tcPr>
          <w:p w:rsidR="001152F0" w:rsidRPr="009D28FA" w:rsidRDefault="008E04AD" w:rsidP="00A44290">
            <w:pPr>
              <w:jc w:val="both"/>
              <w:rPr>
                <w:b/>
              </w:rPr>
            </w:pPr>
            <w:r>
              <w:rPr>
                <w:b/>
              </w:rPr>
              <w:t>201</w:t>
            </w:r>
            <w:r w:rsidR="00A44290">
              <w:rPr>
                <w:b/>
              </w:rPr>
              <w:t>3</w:t>
            </w:r>
            <w:r w:rsidR="001152F0" w:rsidRPr="009D28FA">
              <w:rPr>
                <w:b/>
              </w:rPr>
              <w:t xml:space="preserve"> год</w:t>
            </w:r>
          </w:p>
        </w:tc>
      </w:tr>
      <w:tr w:rsidR="001152F0" w:rsidRPr="009D28FA" w:rsidTr="009D28FA">
        <w:tc>
          <w:tcPr>
            <w:tcW w:w="3348" w:type="dxa"/>
          </w:tcPr>
          <w:p w:rsidR="001152F0" w:rsidRPr="009D28FA" w:rsidRDefault="001152F0" w:rsidP="009D28FA">
            <w:pPr>
              <w:jc w:val="center"/>
              <w:rPr>
                <w:b/>
                <w:sz w:val="20"/>
                <w:szCs w:val="20"/>
              </w:rPr>
            </w:pPr>
            <w:r w:rsidRPr="009D28FA">
              <w:rPr>
                <w:b/>
                <w:sz w:val="20"/>
                <w:szCs w:val="20"/>
              </w:rPr>
              <w:t>1</w:t>
            </w:r>
          </w:p>
        </w:tc>
        <w:tc>
          <w:tcPr>
            <w:tcW w:w="1260" w:type="dxa"/>
          </w:tcPr>
          <w:p w:rsidR="001152F0" w:rsidRPr="009D28FA" w:rsidRDefault="001152F0" w:rsidP="009D28FA">
            <w:pPr>
              <w:jc w:val="center"/>
              <w:rPr>
                <w:b/>
                <w:sz w:val="20"/>
                <w:szCs w:val="20"/>
              </w:rPr>
            </w:pPr>
            <w:r w:rsidRPr="009D28FA">
              <w:rPr>
                <w:b/>
                <w:sz w:val="20"/>
                <w:szCs w:val="20"/>
              </w:rPr>
              <w:t>2</w:t>
            </w:r>
          </w:p>
        </w:tc>
        <w:tc>
          <w:tcPr>
            <w:tcW w:w="1260" w:type="dxa"/>
          </w:tcPr>
          <w:p w:rsidR="001152F0" w:rsidRPr="009D28FA" w:rsidRDefault="001152F0" w:rsidP="009D28FA">
            <w:pPr>
              <w:jc w:val="center"/>
              <w:rPr>
                <w:b/>
                <w:sz w:val="20"/>
                <w:szCs w:val="20"/>
              </w:rPr>
            </w:pPr>
            <w:r w:rsidRPr="009D28FA">
              <w:rPr>
                <w:b/>
                <w:sz w:val="20"/>
                <w:szCs w:val="20"/>
              </w:rPr>
              <w:t>3</w:t>
            </w:r>
          </w:p>
        </w:tc>
        <w:tc>
          <w:tcPr>
            <w:tcW w:w="1260" w:type="dxa"/>
          </w:tcPr>
          <w:p w:rsidR="001152F0" w:rsidRPr="009D28FA" w:rsidRDefault="001152F0" w:rsidP="009D28FA">
            <w:pPr>
              <w:jc w:val="center"/>
              <w:rPr>
                <w:b/>
                <w:sz w:val="20"/>
                <w:szCs w:val="20"/>
              </w:rPr>
            </w:pPr>
            <w:r w:rsidRPr="009D28FA">
              <w:rPr>
                <w:b/>
                <w:sz w:val="20"/>
                <w:szCs w:val="20"/>
              </w:rPr>
              <w:t>4</w:t>
            </w:r>
          </w:p>
        </w:tc>
        <w:tc>
          <w:tcPr>
            <w:tcW w:w="1260" w:type="dxa"/>
          </w:tcPr>
          <w:p w:rsidR="001152F0" w:rsidRPr="009D28FA" w:rsidRDefault="001152F0" w:rsidP="009D28FA">
            <w:pPr>
              <w:jc w:val="center"/>
              <w:rPr>
                <w:b/>
                <w:sz w:val="20"/>
                <w:szCs w:val="20"/>
              </w:rPr>
            </w:pPr>
            <w:r w:rsidRPr="009D28FA">
              <w:rPr>
                <w:b/>
                <w:sz w:val="20"/>
                <w:szCs w:val="20"/>
              </w:rPr>
              <w:t>5</w:t>
            </w:r>
          </w:p>
        </w:tc>
        <w:tc>
          <w:tcPr>
            <w:tcW w:w="1182" w:type="dxa"/>
          </w:tcPr>
          <w:p w:rsidR="001152F0" w:rsidRPr="009D28FA" w:rsidRDefault="001152F0" w:rsidP="009D28FA">
            <w:pPr>
              <w:jc w:val="center"/>
              <w:rPr>
                <w:b/>
                <w:sz w:val="20"/>
                <w:szCs w:val="20"/>
              </w:rPr>
            </w:pPr>
            <w:r w:rsidRPr="009D28FA">
              <w:rPr>
                <w:b/>
                <w:sz w:val="20"/>
                <w:szCs w:val="20"/>
              </w:rPr>
              <w:t>6</w:t>
            </w:r>
          </w:p>
        </w:tc>
      </w:tr>
      <w:tr w:rsidR="00A44290" w:rsidRPr="009D28FA" w:rsidTr="009D28FA">
        <w:tc>
          <w:tcPr>
            <w:tcW w:w="3348" w:type="dxa"/>
          </w:tcPr>
          <w:p w:rsidR="00A44290" w:rsidRDefault="00A44290" w:rsidP="009D28FA">
            <w:pPr>
              <w:jc w:val="both"/>
            </w:pPr>
            <w:r w:rsidRPr="001152F0">
              <w:t xml:space="preserve">Доходы – всего, </w:t>
            </w:r>
          </w:p>
          <w:p w:rsidR="00A44290" w:rsidRPr="001152F0" w:rsidRDefault="00A44290" w:rsidP="009D28FA">
            <w:pPr>
              <w:jc w:val="both"/>
            </w:pPr>
            <w:r w:rsidRPr="001152F0">
              <w:t>в том числе</w:t>
            </w:r>
          </w:p>
        </w:tc>
        <w:tc>
          <w:tcPr>
            <w:tcW w:w="1260" w:type="dxa"/>
            <w:vAlign w:val="center"/>
          </w:tcPr>
          <w:p w:rsidR="00A44290" w:rsidRPr="001152F0" w:rsidRDefault="00A44290" w:rsidP="00363A06">
            <w:pPr>
              <w:jc w:val="center"/>
            </w:pPr>
            <w:r>
              <w:t>100,0</w:t>
            </w:r>
          </w:p>
        </w:tc>
        <w:tc>
          <w:tcPr>
            <w:tcW w:w="1260" w:type="dxa"/>
            <w:vAlign w:val="center"/>
          </w:tcPr>
          <w:p w:rsidR="00A44290" w:rsidRPr="001152F0" w:rsidRDefault="00A44290" w:rsidP="00363A06">
            <w:pPr>
              <w:jc w:val="center"/>
            </w:pPr>
            <w:r>
              <w:t>100,0</w:t>
            </w:r>
          </w:p>
        </w:tc>
        <w:tc>
          <w:tcPr>
            <w:tcW w:w="1260" w:type="dxa"/>
            <w:vAlign w:val="center"/>
          </w:tcPr>
          <w:p w:rsidR="00A44290" w:rsidRPr="001152F0" w:rsidRDefault="00A44290" w:rsidP="00363A06">
            <w:pPr>
              <w:jc w:val="center"/>
            </w:pPr>
            <w:r>
              <w:t>100,0</w:t>
            </w:r>
          </w:p>
        </w:tc>
        <w:tc>
          <w:tcPr>
            <w:tcW w:w="1260" w:type="dxa"/>
            <w:vAlign w:val="center"/>
          </w:tcPr>
          <w:p w:rsidR="00A44290" w:rsidRPr="001152F0" w:rsidRDefault="00A44290" w:rsidP="00363A06">
            <w:pPr>
              <w:jc w:val="center"/>
            </w:pPr>
            <w:r>
              <w:t>100,0</w:t>
            </w:r>
          </w:p>
        </w:tc>
        <w:tc>
          <w:tcPr>
            <w:tcW w:w="1182" w:type="dxa"/>
            <w:vAlign w:val="center"/>
          </w:tcPr>
          <w:p w:rsidR="00A44290" w:rsidRPr="001152F0" w:rsidRDefault="00A44290" w:rsidP="009D28FA">
            <w:pPr>
              <w:jc w:val="center"/>
            </w:pPr>
            <w:r>
              <w:t>100,0</w:t>
            </w:r>
          </w:p>
        </w:tc>
      </w:tr>
      <w:tr w:rsidR="00A44290" w:rsidRPr="009D28FA" w:rsidTr="009D28FA">
        <w:tc>
          <w:tcPr>
            <w:tcW w:w="3348" w:type="dxa"/>
          </w:tcPr>
          <w:p w:rsidR="00A44290" w:rsidRPr="001152F0" w:rsidRDefault="00A44290" w:rsidP="009D28FA">
            <w:pPr>
              <w:jc w:val="both"/>
            </w:pPr>
            <w:r>
              <w:t>Налоговые и неналоговые доходы, из них</w:t>
            </w:r>
          </w:p>
        </w:tc>
        <w:tc>
          <w:tcPr>
            <w:tcW w:w="1260" w:type="dxa"/>
            <w:vAlign w:val="center"/>
          </w:tcPr>
          <w:p w:rsidR="00A44290" w:rsidRPr="001152F0" w:rsidRDefault="00A44290" w:rsidP="00363A06">
            <w:pPr>
              <w:jc w:val="center"/>
            </w:pPr>
            <w:r>
              <w:t>14,6</w:t>
            </w:r>
          </w:p>
        </w:tc>
        <w:tc>
          <w:tcPr>
            <w:tcW w:w="1260" w:type="dxa"/>
            <w:vAlign w:val="center"/>
          </w:tcPr>
          <w:p w:rsidR="00A44290" w:rsidRPr="001152F0" w:rsidRDefault="00A44290" w:rsidP="00363A06">
            <w:pPr>
              <w:jc w:val="center"/>
            </w:pPr>
            <w:r>
              <w:t>16,4</w:t>
            </w:r>
          </w:p>
        </w:tc>
        <w:tc>
          <w:tcPr>
            <w:tcW w:w="1260" w:type="dxa"/>
            <w:vAlign w:val="center"/>
          </w:tcPr>
          <w:p w:rsidR="00A44290" w:rsidRPr="001152F0" w:rsidRDefault="00A44290" w:rsidP="00363A06">
            <w:pPr>
              <w:jc w:val="center"/>
            </w:pPr>
            <w:r>
              <w:t>22,7</w:t>
            </w:r>
          </w:p>
        </w:tc>
        <w:tc>
          <w:tcPr>
            <w:tcW w:w="1260" w:type="dxa"/>
            <w:vAlign w:val="center"/>
          </w:tcPr>
          <w:p w:rsidR="00A44290" w:rsidRPr="001152F0" w:rsidRDefault="00A44290" w:rsidP="00363A06">
            <w:pPr>
              <w:jc w:val="center"/>
            </w:pPr>
            <w:r>
              <w:t>25,2</w:t>
            </w:r>
          </w:p>
        </w:tc>
        <w:tc>
          <w:tcPr>
            <w:tcW w:w="1182" w:type="dxa"/>
            <w:vAlign w:val="center"/>
          </w:tcPr>
          <w:p w:rsidR="00A44290" w:rsidRPr="001152F0" w:rsidRDefault="00A44290" w:rsidP="009D28FA">
            <w:pPr>
              <w:jc w:val="center"/>
            </w:pPr>
            <w:r>
              <w:t>24,5</w:t>
            </w:r>
          </w:p>
        </w:tc>
      </w:tr>
      <w:tr w:rsidR="00A44290" w:rsidRPr="009D28FA" w:rsidTr="009D28FA">
        <w:trPr>
          <w:trHeight w:val="360"/>
        </w:trPr>
        <w:tc>
          <w:tcPr>
            <w:tcW w:w="3348" w:type="dxa"/>
          </w:tcPr>
          <w:p w:rsidR="00A44290" w:rsidRPr="001152F0" w:rsidRDefault="00A44290" w:rsidP="009D28FA">
            <w:pPr>
              <w:jc w:val="both"/>
            </w:pPr>
            <w:r>
              <w:t>- налоговые доходы</w:t>
            </w:r>
          </w:p>
        </w:tc>
        <w:tc>
          <w:tcPr>
            <w:tcW w:w="1260" w:type="dxa"/>
            <w:vAlign w:val="center"/>
          </w:tcPr>
          <w:p w:rsidR="00A44290" w:rsidRPr="001152F0" w:rsidRDefault="00A44290" w:rsidP="00363A06">
            <w:pPr>
              <w:jc w:val="center"/>
            </w:pPr>
            <w:r>
              <w:t>13,1</w:t>
            </w:r>
          </w:p>
        </w:tc>
        <w:tc>
          <w:tcPr>
            <w:tcW w:w="1260" w:type="dxa"/>
            <w:vAlign w:val="center"/>
          </w:tcPr>
          <w:p w:rsidR="00A44290" w:rsidRPr="001152F0" w:rsidRDefault="00A44290" w:rsidP="00363A06">
            <w:pPr>
              <w:jc w:val="center"/>
            </w:pPr>
            <w:r>
              <w:t>13,5</w:t>
            </w:r>
          </w:p>
        </w:tc>
        <w:tc>
          <w:tcPr>
            <w:tcW w:w="1260" w:type="dxa"/>
            <w:vAlign w:val="center"/>
          </w:tcPr>
          <w:p w:rsidR="00A44290" w:rsidRPr="001152F0" w:rsidRDefault="00A44290" w:rsidP="00363A06">
            <w:pPr>
              <w:jc w:val="center"/>
            </w:pPr>
            <w:r>
              <w:t>17,9</w:t>
            </w:r>
          </w:p>
        </w:tc>
        <w:tc>
          <w:tcPr>
            <w:tcW w:w="1260" w:type="dxa"/>
            <w:vAlign w:val="center"/>
          </w:tcPr>
          <w:p w:rsidR="00A44290" w:rsidRPr="001152F0" w:rsidRDefault="00A44290" w:rsidP="00363A06">
            <w:pPr>
              <w:jc w:val="center"/>
            </w:pPr>
            <w:r>
              <w:t>23,5</w:t>
            </w:r>
          </w:p>
        </w:tc>
        <w:tc>
          <w:tcPr>
            <w:tcW w:w="1182" w:type="dxa"/>
            <w:vAlign w:val="center"/>
          </w:tcPr>
          <w:p w:rsidR="00A44290" w:rsidRPr="001152F0" w:rsidRDefault="00A44290" w:rsidP="009D28FA">
            <w:pPr>
              <w:jc w:val="center"/>
            </w:pPr>
            <w:r>
              <w:t>23,2</w:t>
            </w:r>
          </w:p>
        </w:tc>
      </w:tr>
      <w:tr w:rsidR="00A44290" w:rsidRPr="009D28FA" w:rsidTr="009D28FA">
        <w:trPr>
          <w:trHeight w:val="369"/>
        </w:trPr>
        <w:tc>
          <w:tcPr>
            <w:tcW w:w="3348" w:type="dxa"/>
          </w:tcPr>
          <w:p w:rsidR="00A44290" w:rsidRPr="001152F0" w:rsidRDefault="00A44290" w:rsidP="009D28FA">
            <w:pPr>
              <w:jc w:val="both"/>
            </w:pPr>
            <w:r>
              <w:t>- неналоговые доходы</w:t>
            </w:r>
          </w:p>
        </w:tc>
        <w:tc>
          <w:tcPr>
            <w:tcW w:w="1260" w:type="dxa"/>
            <w:vAlign w:val="center"/>
          </w:tcPr>
          <w:p w:rsidR="00A44290" w:rsidRPr="001152F0" w:rsidRDefault="00A44290" w:rsidP="00363A06">
            <w:pPr>
              <w:jc w:val="center"/>
            </w:pPr>
            <w:r>
              <w:t>1,5</w:t>
            </w:r>
          </w:p>
        </w:tc>
        <w:tc>
          <w:tcPr>
            <w:tcW w:w="1260" w:type="dxa"/>
            <w:vAlign w:val="center"/>
          </w:tcPr>
          <w:p w:rsidR="00A44290" w:rsidRPr="001152F0" w:rsidRDefault="00A44290" w:rsidP="00363A06">
            <w:pPr>
              <w:jc w:val="center"/>
            </w:pPr>
            <w:r>
              <w:t>2,9</w:t>
            </w:r>
          </w:p>
        </w:tc>
        <w:tc>
          <w:tcPr>
            <w:tcW w:w="1260" w:type="dxa"/>
            <w:vAlign w:val="center"/>
          </w:tcPr>
          <w:p w:rsidR="00A44290" w:rsidRPr="001152F0" w:rsidRDefault="00A44290" w:rsidP="00363A06">
            <w:pPr>
              <w:jc w:val="center"/>
            </w:pPr>
            <w:r>
              <w:t>4,8</w:t>
            </w:r>
          </w:p>
        </w:tc>
        <w:tc>
          <w:tcPr>
            <w:tcW w:w="1260" w:type="dxa"/>
            <w:vAlign w:val="center"/>
          </w:tcPr>
          <w:p w:rsidR="00A44290" w:rsidRPr="001152F0" w:rsidRDefault="00A44290" w:rsidP="00363A06">
            <w:pPr>
              <w:jc w:val="center"/>
            </w:pPr>
            <w:r>
              <w:t>1,7</w:t>
            </w:r>
          </w:p>
        </w:tc>
        <w:tc>
          <w:tcPr>
            <w:tcW w:w="1182" w:type="dxa"/>
            <w:vAlign w:val="center"/>
          </w:tcPr>
          <w:p w:rsidR="00A44290" w:rsidRPr="001152F0" w:rsidRDefault="00A44290" w:rsidP="009D28FA">
            <w:pPr>
              <w:jc w:val="center"/>
            </w:pPr>
            <w:r>
              <w:t>1,3</w:t>
            </w:r>
          </w:p>
        </w:tc>
      </w:tr>
      <w:tr w:rsidR="00A44290" w:rsidRPr="009D28FA" w:rsidTr="00A44290">
        <w:trPr>
          <w:trHeight w:val="394"/>
        </w:trPr>
        <w:tc>
          <w:tcPr>
            <w:tcW w:w="3348" w:type="dxa"/>
          </w:tcPr>
          <w:p w:rsidR="00A44290" w:rsidRPr="001152F0" w:rsidRDefault="00A44290" w:rsidP="009D28FA">
            <w:pPr>
              <w:jc w:val="both"/>
            </w:pPr>
            <w:r>
              <w:t>Безвозмездные поступления</w:t>
            </w:r>
          </w:p>
        </w:tc>
        <w:tc>
          <w:tcPr>
            <w:tcW w:w="1260" w:type="dxa"/>
            <w:vAlign w:val="center"/>
          </w:tcPr>
          <w:p w:rsidR="00A44290" w:rsidRPr="001152F0" w:rsidRDefault="00A44290" w:rsidP="00363A06">
            <w:pPr>
              <w:jc w:val="center"/>
            </w:pPr>
            <w:r>
              <w:t>85,4</w:t>
            </w:r>
          </w:p>
        </w:tc>
        <w:tc>
          <w:tcPr>
            <w:tcW w:w="1260" w:type="dxa"/>
            <w:vAlign w:val="center"/>
          </w:tcPr>
          <w:p w:rsidR="00A44290" w:rsidRPr="001152F0" w:rsidRDefault="00A44290" w:rsidP="00363A06">
            <w:pPr>
              <w:jc w:val="center"/>
            </w:pPr>
            <w:r>
              <w:t>83,6</w:t>
            </w:r>
          </w:p>
        </w:tc>
        <w:tc>
          <w:tcPr>
            <w:tcW w:w="1260" w:type="dxa"/>
            <w:vAlign w:val="center"/>
          </w:tcPr>
          <w:p w:rsidR="00A44290" w:rsidRPr="001152F0" w:rsidRDefault="00A44290" w:rsidP="00363A06">
            <w:pPr>
              <w:jc w:val="center"/>
            </w:pPr>
            <w:r>
              <w:t>77,3</w:t>
            </w:r>
          </w:p>
        </w:tc>
        <w:tc>
          <w:tcPr>
            <w:tcW w:w="1260" w:type="dxa"/>
            <w:vAlign w:val="center"/>
          </w:tcPr>
          <w:p w:rsidR="00A44290" w:rsidRPr="001152F0" w:rsidRDefault="00A44290" w:rsidP="00363A06">
            <w:pPr>
              <w:jc w:val="center"/>
            </w:pPr>
            <w:r>
              <w:t>74,8</w:t>
            </w:r>
          </w:p>
        </w:tc>
        <w:tc>
          <w:tcPr>
            <w:tcW w:w="1182" w:type="dxa"/>
            <w:vAlign w:val="center"/>
          </w:tcPr>
          <w:p w:rsidR="00A44290" w:rsidRPr="001152F0" w:rsidRDefault="00A44290" w:rsidP="009D28FA">
            <w:pPr>
              <w:jc w:val="center"/>
            </w:pPr>
            <w:r>
              <w:t>75,5</w:t>
            </w:r>
          </w:p>
        </w:tc>
      </w:tr>
    </w:tbl>
    <w:p w:rsidR="00FA3A48" w:rsidRDefault="00FA3A48" w:rsidP="00FA3A48">
      <w:pPr>
        <w:ind w:firstLine="709"/>
        <w:jc w:val="both"/>
        <w:rPr>
          <w:sz w:val="28"/>
          <w:szCs w:val="28"/>
        </w:rPr>
      </w:pPr>
      <w:r>
        <w:rPr>
          <w:sz w:val="28"/>
          <w:szCs w:val="28"/>
        </w:rPr>
        <w:t xml:space="preserve">Структура </w:t>
      </w:r>
      <w:r w:rsidR="002B3C3A">
        <w:rPr>
          <w:sz w:val="28"/>
          <w:szCs w:val="28"/>
        </w:rPr>
        <w:t>налоговых и неналоговых</w:t>
      </w:r>
      <w:r>
        <w:rPr>
          <w:sz w:val="28"/>
          <w:szCs w:val="28"/>
        </w:rPr>
        <w:t xml:space="preserve"> д</w:t>
      </w:r>
      <w:r w:rsidR="00BA0445">
        <w:rPr>
          <w:sz w:val="28"/>
          <w:szCs w:val="28"/>
        </w:rPr>
        <w:t>оходов районного бюджета за 2010-2013</w:t>
      </w:r>
      <w:r>
        <w:rPr>
          <w:sz w:val="28"/>
          <w:szCs w:val="28"/>
        </w:rPr>
        <w:t xml:space="preserve"> годы представлена в таблице 3.</w:t>
      </w:r>
    </w:p>
    <w:p w:rsidR="001235BF" w:rsidRDefault="00FA3A48" w:rsidP="00484CD5">
      <w:pPr>
        <w:ind w:firstLine="709"/>
        <w:jc w:val="both"/>
        <w:rPr>
          <w:sz w:val="28"/>
          <w:szCs w:val="28"/>
        </w:rPr>
      </w:pPr>
      <w:r>
        <w:rPr>
          <w:sz w:val="28"/>
          <w:szCs w:val="28"/>
        </w:rPr>
        <w:t>Как видно из таблицы, в</w:t>
      </w:r>
      <w:r w:rsidR="000347C9">
        <w:rPr>
          <w:sz w:val="28"/>
          <w:szCs w:val="28"/>
        </w:rPr>
        <w:t xml:space="preserve"> структуре </w:t>
      </w:r>
      <w:r w:rsidR="002B3C3A">
        <w:rPr>
          <w:sz w:val="28"/>
          <w:szCs w:val="28"/>
        </w:rPr>
        <w:t>собственных доходов</w:t>
      </w:r>
      <w:r w:rsidR="000347C9">
        <w:rPr>
          <w:sz w:val="28"/>
          <w:szCs w:val="28"/>
        </w:rPr>
        <w:t xml:space="preserve"> 201</w:t>
      </w:r>
      <w:r w:rsidR="00FC2B4C">
        <w:rPr>
          <w:sz w:val="28"/>
          <w:szCs w:val="28"/>
        </w:rPr>
        <w:t>3</w:t>
      </w:r>
      <w:r w:rsidR="000347C9">
        <w:rPr>
          <w:sz w:val="28"/>
          <w:szCs w:val="28"/>
        </w:rPr>
        <w:t xml:space="preserve"> год</w:t>
      </w:r>
      <w:r w:rsidR="00977A58">
        <w:rPr>
          <w:sz w:val="28"/>
          <w:szCs w:val="28"/>
        </w:rPr>
        <w:t>а</w:t>
      </w:r>
      <w:r w:rsidR="002B3C3A">
        <w:rPr>
          <w:sz w:val="28"/>
          <w:szCs w:val="28"/>
        </w:rPr>
        <w:t xml:space="preserve"> без учета финансовой помощи</w:t>
      </w:r>
      <w:r w:rsidR="000347C9">
        <w:rPr>
          <w:sz w:val="28"/>
          <w:szCs w:val="28"/>
        </w:rPr>
        <w:t xml:space="preserve"> наибольший удельный вес занимают налоговые д</w:t>
      </w:r>
      <w:r w:rsidR="00BA0445">
        <w:rPr>
          <w:sz w:val="28"/>
          <w:szCs w:val="28"/>
        </w:rPr>
        <w:t>оходы, на их долю приходится</w:t>
      </w:r>
      <w:r w:rsidR="000347C9">
        <w:rPr>
          <w:sz w:val="28"/>
          <w:szCs w:val="28"/>
        </w:rPr>
        <w:t xml:space="preserve"> </w:t>
      </w:r>
      <w:r w:rsidR="00FC2B4C">
        <w:rPr>
          <w:sz w:val="28"/>
          <w:szCs w:val="28"/>
        </w:rPr>
        <w:t>94,6</w:t>
      </w:r>
      <w:r w:rsidR="000347C9">
        <w:rPr>
          <w:sz w:val="28"/>
          <w:szCs w:val="28"/>
        </w:rPr>
        <w:t>%, неналоговые доходы составляют</w:t>
      </w:r>
      <w:r w:rsidR="001F431C">
        <w:rPr>
          <w:sz w:val="28"/>
          <w:szCs w:val="28"/>
        </w:rPr>
        <w:t xml:space="preserve"> </w:t>
      </w:r>
      <w:r w:rsidR="00FC2B4C">
        <w:rPr>
          <w:sz w:val="28"/>
          <w:szCs w:val="28"/>
        </w:rPr>
        <w:t>5,4</w:t>
      </w:r>
      <w:r w:rsidR="003D2CFB">
        <w:rPr>
          <w:sz w:val="28"/>
          <w:szCs w:val="28"/>
        </w:rPr>
        <w:t xml:space="preserve">% </w:t>
      </w:r>
      <w:r w:rsidR="00FC2B4C">
        <w:rPr>
          <w:sz w:val="28"/>
          <w:szCs w:val="28"/>
        </w:rPr>
        <w:t xml:space="preserve">налоговых и неналоговых доходов </w:t>
      </w:r>
      <w:r w:rsidR="00977A58">
        <w:rPr>
          <w:sz w:val="28"/>
          <w:szCs w:val="28"/>
        </w:rPr>
        <w:t>районного бюджета.</w:t>
      </w:r>
    </w:p>
    <w:p w:rsidR="00FC2B4C" w:rsidRDefault="00DA59A3" w:rsidP="00FC2B4C">
      <w:pPr>
        <w:ind w:firstLine="709"/>
        <w:jc w:val="both"/>
        <w:rPr>
          <w:sz w:val="28"/>
          <w:szCs w:val="28"/>
        </w:rPr>
      </w:pPr>
      <w:r>
        <w:rPr>
          <w:sz w:val="28"/>
          <w:szCs w:val="28"/>
        </w:rPr>
        <w:t>Н</w:t>
      </w:r>
      <w:r w:rsidR="00FC2B4C">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2013 году на его долю приходится 89,9 % собранных налогов и платежей.</w:t>
      </w:r>
    </w:p>
    <w:p w:rsidR="00484CD5" w:rsidRDefault="00484CD5" w:rsidP="00484CD5">
      <w:pPr>
        <w:ind w:firstLine="709"/>
        <w:jc w:val="both"/>
        <w:rPr>
          <w:sz w:val="28"/>
          <w:szCs w:val="28"/>
        </w:rPr>
      </w:pPr>
    </w:p>
    <w:p w:rsidR="00A44290" w:rsidRDefault="00A44290" w:rsidP="00484CD5">
      <w:pPr>
        <w:ind w:firstLine="709"/>
        <w:jc w:val="both"/>
        <w:rPr>
          <w:sz w:val="28"/>
          <w:szCs w:val="28"/>
        </w:rPr>
      </w:pPr>
    </w:p>
    <w:p w:rsidR="00A44290" w:rsidRDefault="00A44290" w:rsidP="00484CD5">
      <w:pPr>
        <w:ind w:firstLine="709"/>
        <w:jc w:val="both"/>
        <w:rPr>
          <w:sz w:val="28"/>
          <w:szCs w:val="28"/>
        </w:rPr>
      </w:pPr>
    </w:p>
    <w:p w:rsidR="00E7133A" w:rsidRDefault="000347C9" w:rsidP="00484CD5">
      <w:pPr>
        <w:ind w:firstLine="709"/>
        <w:jc w:val="both"/>
        <w:rPr>
          <w:sz w:val="28"/>
          <w:szCs w:val="28"/>
        </w:rPr>
      </w:pPr>
      <w:r>
        <w:rPr>
          <w:sz w:val="28"/>
          <w:szCs w:val="28"/>
        </w:rPr>
        <w:lastRenderedPageBreak/>
        <w:t xml:space="preserve"> </w:t>
      </w:r>
      <w:r w:rsidR="004E0C77">
        <w:rPr>
          <w:sz w:val="28"/>
          <w:szCs w:val="28"/>
        </w:rPr>
        <w:t>Таблица 3</w:t>
      </w:r>
      <w:r w:rsidR="00E7133A">
        <w:rPr>
          <w:sz w:val="28"/>
          <w:szCs w:val="28"/>
        </w:rPr>
        <w:t xml:space="preserve"> – Структура </w:t>
      </w:r>
      <w:r w:rsidR="002B3C3A">
        <w:rPr>
          <w:sz w:val="28"/>
          <w:szCs w:val="28"/>
        </w:rPr>
        <w:t>налоговых и неналоговых</w:t>
      </w:r>
      <w:r w:rsidR="00E7133A">
        <w:rPr>
          <w:sz w:val="28"/>
          <w:szCs w:val="28"/>
        </w:rPr>
        <w:t xml:space="preserve"> доходов районного </w:t>
      </w:r>
      <w:r w:rsidR="002B3C3A">
        <w:rPr>
          <w:sz w:val="28"/>
          <w:szCs w:val="28"/>
        </w:rPr>
        <w:t xml:space="preserve">  </w:t>
      </w:r>
    </w:p>
    <w:p w:rsidR="002B3C3A" w:rsidRDefault="00BA0445" w:rsidP="00484CD5">
      <w:pPr>
        <w:tabs>
          <w:tab w:val="left" w:pos="2244"/>
        </w:tabs>
        <w:ind w:firstLine="709"/>
        <w:jc w:val="both"/>
        <w:rPr>
          <w:sz w:val="28"/>
          <w:szCs w:val="28"/>
        </w:rPr>
      </w:pPr>
      <w:r>
        <w:rPr>
          <w:sz w:val="28"/>
          <w:szCs w:val="28"/>
        </w:rPr>
        <w:tab/>
        <w:t>бюджета за    201</w:t>
      </w:r>
      <w:r w:rsidR="00A44290">
        <w:rPr>
          <w:sz w:val="28"/>
          <w:szCs w:val="28"/>
        </w:rPr>
        <w:t>1</w:t>
      </w:r>
      <w:r>
        <w:rPr>
          <w:sz w:val="28"/>
          <w:szCs w:val="28"/>
        </w:rPr>
        <w:t>-2</w:t>
      </w:r>
      <w:r w:rsidR="00A44290">
        <w:rPr>
          <w:sz w:val="28"/>
          <w:szCs w:val="28"/>
        </w:rPr>
        <w:t>013</w:t>
      </w:r>
      <w:r w:rsidR="002B3C3A">
        <w:rPr>
          <w:sz w:val="28"/>
          <w:szCs w:val="28"/>
        </w:rPr>
        <w:t xml:space="preserve"> годы</w:t>
      </w: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Default="00BB7F29"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607DBA" w:rsidRDefault="00A44290" w:rsidP="00E7133A">
            <w:pPr>
              <w:jc w:val="center"/>
              <w:rPr>
                <w:b/>
                <w:bCs/>
              </w:rPr>
            </w:pPr>
            <w:r>
              <w:rPr>
                <w:b/>
                <w:bCs/>
              </w:rPr>
              <w:t>2011</w:t>
            </w:r>
            <w:r w:rsidR="00607DBA">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607DBA" w:rsidRDefault="00372AB2" w:rsidP="00E7133A">
            <w:pPr>
              <w:jc w:val="center"/>
              <w:rPr>
                <w:b/>
                <w:bCs/>
              </w:rPr>
            </w:pPr>
            <w:r>
              <w:rPr>
                <w:b/>
                <w:bCs/>
              </w:rPr>
              <w:t>2012</w:t>
            </w:r>
            <w:r w:rsidR="00607DBA">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607DBA" w:rsidRDefault="00372AB2" w:rsidP="00E7133A">
            <w:pPr>
              <w:jc w:val="center"/>
              <w:rPr>
                <w:b/>
                <w:bCs/>
              </w:rPr>
            </w:pPr>
            <w:r>
              <w:rPr>
                <w:b/>
                <w:bCs/>
              </w:rPr>
              <w:t>2013</w:t>
            </w:r>
            <w:r w:rsidR="00607DBA">
              <w:rPr>
                <w:b/>
                <w:bCs/>
              </w:rPr>
              <w:t xml:space="preserve"> год</w:t>
            </w:r>
          </w:p>
        </w:tc>
      </w:tr>
      <w:tr w:rsidR="00607DBA" w:rsidTr="001F2F0C">
        <w:trPr>
          <w:trHeight w:val="1010"/>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Струк-тура,</w:t>
            </w:r>
          </w:p>
          <w:p w:rsidR="00607DBA" w:rsidRDefault="00607DBA"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Струк-тура,</w:t>
            </w:r>
          </w:p>
          <w:p w:rsidR="00607DBA" w:rsidRDefault="00607DBA"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Исполнено, руб.</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Струк-тура,</w:t>
            </w:r>
          </w:p>
          <w:p w:rsidR="00607DBA" w:rsidRDefault="00607DBA" w:rsidP="0098611E">
            <w:pPr>
              <w:jc w:val="center"/>
              <w:rPr>
                <w:b/>
                <w:bCs/>
                <w:sz w:val="20"/>
                <w:szCs w:val="20"/>
              </w:rPr>
            </w:pPr>
            <w:r>
              <w:rPr>
                <w:b/>
                <w:bCs/>
                <w:sz w:val="20"/>
                <w:szCs w:val="20"/>
              </w:rPr>
              <w:t>%</w:t>
            </w:r>
          </w:p>
        </w:tc>
      </w:tr>
      <w:tr w:rsidR="00607DBA"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7</w:t>
            </w:r>
          </w:p>
        </w:tc>
      </w:tr>
      <w:tr w:rsidR="00372AB2"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14 319 827,40</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79,1</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27 924 386,88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93,3</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607DBA" w:rsidRDefault="003D69BA" w:rsidP="00607DBA">
            <w:pPr>
              <w:jc w:val="center"/>
              <w:rPr>
                <w:b/>
                <w:bCs/>
                <w:sz w:val="22"/>
                <w:szCs w:val="22"/>
              </w:rPr>
            </w:pPr>
            <w:r>
              <w:rPr>
                <w:b/>
                <w:bCs/>
                <w:sz w:val="22"/>
                <w:szCs w:val="22"/>
              </w:rPr>
              <w:t>32 798 194,24</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607DBA" w:rsidRDefault="00A7451A" w:rsidP="00607DBA">
            <w:pPr>
              <w:jc w:val="center"/>
              <w:rPr>
                <w:b/>
                <w:bCs/>
                <w:sz w:val="22"/>
                <w:szCs w:val="22"/>
              </w:rPr>
            </w:pPr>
            <w:r>
              <w:rPr>
                <w:b/>
                <w:bCs/>
                <w:sz w:val="22"/>
                <w:szCs w:val="22"/>
              </w:rPr>
              <w:t>94,6</w:t>
            </w:r>
          </w:p>
        </w:tc>
      </w:tr>
      <w:tr w:rsidR="00372AB2"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12 633 157,76</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69,7</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25 998 255,13</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86,9</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31 158 691,07</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A7451A" w:rsidP="00607DBA">
            <w:pPr>
              <w:jc w:val="center"/>
              <w:rPr>
                <w:b/>
                <w:sz w:val="22"/>
                <w:szCs w:val="22"/>
              </w:rPr>
            </w:pPr>
            <w:r>
              <w:rPr>
                <w:b/>
                <w:sz w:val="22"/>
                <w:szCs w:val="22"/>
              </w:rPr>
              <w:t>89,9</w:t>
            </w:r>
          </w:p>
        </w:tc>
      </w:tr>
      <w:tr w:rsidR="00372AB2"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12 633 157,76</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69,7</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25 998 255,13</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86,9</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31 158 691,07</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A7451A" w:rsidP="00607DBA">
            <w:pPr>
              <w:jc w:val="center"/>
              <w:rPr>
                <w:sz w:val="22"/>
                <w:szCs w:val="22"/>
              </w:rPr>
            </w:pPr>
            <w:r>
              <w:rPr>
                <w:sz w:val="22"/>
                <w:szCs w:val="22"/>
              </w:rPr>
              <w:t>89,9</w:t>
            </w:r>
          </w:p>
        </w:tc>
      </w:tr>
      <w:tr w:rsidR="00372AB2"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1 309 588,40</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7,2</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1 824 625,43</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6,1</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1 482 432,16</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A7451A" w:rsidP="00607DBA">
            <w:pPr>
              <w:jc w:val="center"/>
              <w:rPr>
                <w:b/>
                <w:sz w:val="22"/>
                <w:szCs w:val="22"/>
              </w:rPr>
            </w:pPr>
            <w:r>
              <w:rPr>
                <w:b/>
                <w:sz w:val="22"/>
                <w:szCs w:val="22"/>
              </w:rPr>
              <w:t>4,3</w:t>
            </w:r>
          </w:p>
        </w:tc>
      </w:tr>
      <w:tr w:rsidR="00372AB2" w:rsidTr="001F2F0C">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20"/>
                <w:szCs w:val="20"/>
              </w:rPr>
            </w:pPr>
            <w:r>
              <w:rPr>
                <w:spacing w:val="-1"/>
                <w:sz w:val="20"/>
                <w:szCs w:val="20"/>
              </w:rPr>
              <w:t>Налог, взимаемый в связи с применением упрощенной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383 545,41</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2,1</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793 025,15</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2,6</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541 530,04</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A7451A" w:rsidP="00607DBA">
            <w:pPr>
              <w:jc w:val="center"/>
              <w:rPr>
                <w:sz w:val="22"/>
                <w:szCs w:val="22"/>
              </w:rPr>
            </w:pPr>
            <w:r>
              <w:rPr>
                <w:sz w:val="22"/>
                <w:szCs w:val="22"/>
              </w:rPr>
              <w:t>1,6</w:t>
            </w:r>
          </w:p>
        </w:tc>
      </w:tr>
      <w:tr w:rsidR="00372AB2" w:rsidTr="001F2F0C">
        <w:trPr>
          <w:trHeight w:hRule="exact" w:val="1068"/>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915 612,81</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5,1</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1 014 372,79</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3,4</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913 754,88</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A7451A" w:rsidP="00607DBA">
            <w:pPr>
              <w:jc w:val="center"/>
              <w:rPr>
                <w:sz w:val="22"/>
                <w:szCs w:val="22"/>
              </w:rPr>
            </w:pPr>
            <w:r>
              <w:rPr>
                <w:sz w:val="22"/>
                <w:szCs w:val="22"/>
              </w:rPr>
              <w:t>2,6</w:t>
            </w:r>
          </w:p>
        </w:tc>
      </w:tr>
      <w:tr w:rsidR="00372AB2" w:rsidTr="001F2F0C">
        <w:trPr>
          <w:trHeight w:hRule="exact" w:val="711"/>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20"/>
                <w:szCs w:val="20"/>
              </w:rPr>
            </w:pPr>
            <w:r>
              <w:rPr>
                <w:spacing w:val="-1"/>
                <w:sz w:val="20"/>
                <w:szCs w:val="20"/>
              </w:rPr>
              <w:t>Единый сельскохозяйственный налог</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10 430,18</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0,1</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17 227,49</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0,1</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27 147,24</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A7451A" w:rsidP="00607DBA">
            <w:pPr>
              <w:jc w:val="center"/>
              <w:rPr>
                <w:sz w:val="22"/>
                <w:szCs w:val="22"/>
              </w:rPr>
            </w:pPr>
            <w:r>
              <w:rPr>
                <w:sz w:val="22"/>
                <w:szCs w:val="22"/>
              </w:rPr>
              <w:t>0,1</w:t>
            </w:r>
          </w:p>
        </w:tc>
      </w:tr>
      <w:tr w:rsidR="00372AB2" w:rsidTr="001F2F0C">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377 081,24</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2,1</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101 506,32</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0,3</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156 965,49</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A7451A" w:rsidP="00607DBA">
            <w:pPr>
              <w:jc w:val="center"/>
              <w:rPr>
                <w:b/>
                <w:sz w:val="22"/>
                <w:szCs w:val="22"/>
              </w:rPr>
            </w:pPr>
            <w:r>
              <w:rPr>
                <w:b/>
                <w:sz w:val="22"/>
                <w:szCs w:val="22"/>
              </w:rPr>
              <w:t>0,5</w:t>
            </w:r>
          </w:p>
        </w:tc>
      </w:tr>
      <w:tr w:rsidR="00372AB2" w:rsidTr="001F2F0C">
        <w:trPr>
          <w:trHeight w:hRule="exact" w:val="808"/>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pacing w:val="-1"/>
                <w:sz w:val="20"/>
                <w:szCs w:val="20"/>
              </w:rPr>
              <w:t>Задолженность и перерасчеты по отмененным налогам</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20,10</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105,52</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w:t>
            </w:r>
          </w:p>
        </w:tc>
      </w:tr>
      <w:tr w:rsidR="00372AB2"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pacing w:val="-2"/>
                <w:sz w:val="20"/>
                <w:szCs w:val="20"/>
              </w:rPr>
              <w:t>НЕНАЛОГОВЫЕ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3 793 125,41</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20,9</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1 990 430,19</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b/>
                <w:bCs/>
                <w:sz w:val="22"/>
                <w:szCs w:val="22"/>
              </w:rPr>
            </w:pPr>
            <w:r>
              <w:rPr>
                <w:b/>
                <w:bCs/>
                <w:sz w:val="22"/>
                <w:szCs w:val="22"/>
              </w:rPr>
              <w:t>6,7</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b/>
                <w:bCs/>
                <w:sz w:val="22"/>
                <w:szCs w:val="22"/>
              </w:rPr>
            </w:pPr>
            <w:r>
              <w:rPr>
                <w:b/>
                <w:bCs/>
                <w:sz w:val="22"/>
                <w:szCs w:val="22"/>
              </w:rPr>
              <w:t>1 874 465,41</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b/>
                <w:bCs/>
                <w:sz w:val="22"/>
                <w:szCs w:val="22"/>
              </w:rPr>
            </w:pPr>
            <w:r>
              <w:rPr>
                <w:b/>
                <w:bCs/>
                <w:sz w:val="22"/>
                <w:szCs w:val="22"/>
              </w:rPr>
              <w:t>5,4</w:t>
            </w:r>
          </w:p>
        </w:tc>
      </w:tr>
      <w:tr w:rsidR="00372AB2" w:rsidTr="001F2F0C">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663 127,67</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3,6</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859 518,40</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2,9</w:t>
            </w:r>
          </w:p>
        </w:tc>
        <w:tc>
          <w:tcPr>
            <w:tcW w:w="834"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1 006 860,50</w:t>
            </w:r>
          </w:p>
        </w:tc>
        <w:tc>
          <w:tcPr>
            <w:tcW w:w="445" w:type="pct"/>
            <w:tcBorders>
              <w:top w:val="nil"/>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2,9</w:t>
            </w:r>
          </w:p>
        </w:tc>
      </w:tr>
      <w:tr w:rsidR="00372AB2" w:rsidTr="001F2F0C">
        <w:trPr>
          <w:trHeight w:hRule="exact" w:val="720"/>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18"/>
                <w:szCs w:val="18"/>
              </w:rPr>
            </w:pPr>
            <w:r>
              <w:rPr>
                <w:sz w:val="18"/>
                <w:szCs w:val="18"/>
              </w:rPr>
              <w:t>Доходы, получаемые в виде арендной платы за земельные участки</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271 578,10</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1,5</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565 052,60</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1,9</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986 010,50</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2,8</w:t>
            </w:r>
          </w:p>
        </w:tc>
      </w:tr>
      <w:tr w:rsidR="00372AB2" w:rsidTr="001F2F0C">
        <w:trPr>
          <w:trHeight w:val="601"/>
        </w:trPr>
        <w:tc>
          <w:tcPr>
            <w:tcW w:w="1163" w:type="pct"/>
            <w:tcBorders>
              <w:top w:val="nil"/>
              <w:left w:val="single" w:sz="4" w:space="0" w:color="auto"/>
              <w:bottom w:val="single" w:sz="4" w:space="0" w:color="auto"/>
              <w:right w:val="single" w:sz="4" w:space="0" w:color="auto"/>
            </w:tcBorders>
            <w:shd w:val="clear" w:color="auto" w:fill="FFFFFF"/>
          </w:tcPr>
          <w:p w:rsidR="00372AB2" w:rsidRDefault="00372AB2" w:rsidP="00607DBA">
            <w:pPr>
              <w:rPr>
                <w:sz w:val="18"/>
                <w:szCs w:val="18"/>
              </w:rPr>
            </w:pPr>
            <w:r>
              <w:rPr>
                <w:sz w:val="18"/>
                <w:szCs w:val="18"/>
              </w:rPr>
              <w:t>Доходы от сдачи в аренду имущества</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367 799,57</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2,0</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269 565,80</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0,9</w:t>
            </w:r>
          </w:p>
        </w:tc>
        <w:tc>
          <w:tcPr>
            <w:tcW w:w="834"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272 320,67</w:t>
            </w:r>
          </w:p>
        </w:tc>
        <w:tc>
          <w:tcPr>
            <w:tcW w:w="445" w:type="pct"/>
            <w:tcBorders>
              <w:top w:val="nil"/>
              <w:left w:val="nil"/>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0,8</w:t>
            </w:r>
          </w:p>
        </w:tc>
      </w:tr>
      <w:tr w:rsidR="00372AB2" w:rsidTr="001F2F0C">
        <w:trPr>
          <w:trHeight w:hRule="exact" w:val="969"/>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372AB2" w:rsidRDefault="00372AB2" w:rsidP="00607DBA">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23 750,00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24 900,0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72AB2" w:rsidP="00363A06">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20 850,0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607DBA" w:rsidRDefault="003D69BA" w:rsidP="00607DBA">
            <w:pPr>
              <w:jc w:val="center"/>
              <w:rPr>
                <w:sz w:val="22"/>
                <w:szCs w:val="22"/>
              </w:rPr>
            </w:pPr>
            <w:r>
              <w:rPr>
                <w:sz w:val="22"/>
                <w:szCs w:val="22"/>
              </w:rPr>
              <w:t>0,1</w:t>
            </w:r>
          </w:p>
        </w:tc>
      </w:tr>
      <w:tr w:rsidR="00372AB2"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FC2B4C" w:rsidRDefault="00372AB2" w:rsidP="00607DBA">
            <w:pPr>
              <w:rPr>
                <w:b/>
                <w:bCs/>
                <w:spacing w:val="-2"/>
                <w:sz w:val="20"/>
                <w:szCs w:val="20"/>
              </w:rPr>
            </w:pPr>
            <w:r>
              <w:rPr>
                <w:b/>
                <w:bCs/>
                <w:spacing w:val="-2"/>
                <w:sz w:val="20"/>
                <w:szCs w:val="20"/>
              </w:rPr>
              <w:t xml:space="preserve">Платежи при пользовании природными </w:t>
            </w:r>
          </w:p>
          <w:p w:rsidR="00D725AA" w:rsidRDefault="00D725AA" w:rsidP="00607DBA">
            <w:pPr>
              <w:rPr>
                <w:b/>
                <w:bCs/>
                <w:spacing w:val="-2"/>
                <w:sz w:val="20"/>
                <w:szCs w:val="20"/>
              </w:rPr>
            </w:pPr>
          </w:p>
          <w:p w:rsidR="00FC2B4C" w:rsidRDefault="00FC2B4C" w:rsidP="00607DBA">
            <w:pPr>
              <w:rPr>
                <w:b/>
                <w:bCs/>
                <w:spacing w:val="-2"/>
                <w:sz w:val="20"/>
                <w:szCs w:val="20"/>
              </w:rPr>
            </w:pPr>
          </w:p>
          <w:p w:rsidR="00FC2B4C" w:rsidRDefault="00FC2B4C" w:rsidP="00607DBA">
            <w:pPr>
              <w:rPr>
                <w:b/>
                <w:bCs/>
                <w:spacing w:val="-2"/>
                <w:sz w:val="20"/>
                <w:szCs w:val="20"/>
              </w:rPr>
            </w:pPr>
          </w:p>
          <w:p w:rsidR="00372AB2" w:rsidRDefault="00372AB2" w:rsidP="00607DBA">
            <w:pPr>
              <w:rPr>
                <w:b/>
                <w:bCs/>
                <w:spacing w:val="-2"/>
                <w:sz w:val="20"/>
                <w:szCs w:val="20"/>
              </w:rPr>
            </w:pPr>
            <w:r>
              <w:rPr>
                <w:b/>
                <w:bCs/>
                <w:spacing w:val="-2"/>
                <w:sz w:val="20"/>
                <w:szCs w:val="20"/>
              </w:rPr>
              <w:t>ресурсами</w:t>
            </w:r>
          </w:p>
          <w:p w:rsidR="00372AB2" w:rsidRDefault="00372AB2" w:rsidP="00607DBA">
            <w:pPr>
              <w:rPr>
                <w:b/>
                <w:bCs/>
                <w:spacing w:val="-2"/>
                <w:sz w:val="20"/>
                <w:szCs w:val="20"/>
              </w:rPr>
            </w:pPr>
          </w:p>
          <w:p w:rsidR="00372AB2" w:rsidRDefault="00372AB2" w:rsidP="00607DBA">
            <w:pPr>
              <w:rPr>
                <w:b/>
                <w:bCs/>
                <w:spacing w:val="-2"/>
                <w:sz w:val="20"/>
                <w:szCs w:val="20"/>
              </w:rPr>
            </w:pPr>
          </w:p>
          <w:p w:rsidR="00372AB2" w:rsidRDefault="00372AB2" w:rsidP="00607DBA">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191 077,94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1,1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234 518,08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0,8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216 827,06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0,6</w:t>
            </w:r>
          </w:p>
        </w:tc>
      </w:tr>
      <w:tr w:rsidR="008725E9" w:rsidTr="001F2F0C">
        <w:trPr>
          <w:trHeight w:val="336"/>
        </w:trPr>
        <w:tc>
          <w:tcPr>
            <w:tcW w:w="1163" w:type="pct"/>
            <w:vMerge w:val="restart"/>
            <w:tcBorders>
              <w:top w:val="single" w:sz="4" w:space="0" w:color="auto"/>
              <w:left w:val="single" w:sz="4" w:space="0" w:color="auto"/>
              <w:right w:val="single" w:sz="4" w:space="0" w:color="auto"/>
            </w:tcBorders>
            <w:shd w:val="clear" w:color="auto" w:fill="FFFFFF"/>
          </w:tcPr>
          <w:p w:rsidR="008725E9" w:rsidRDefault="008725E9" w:rsidP="00607DBA">
            <w:pPr>
              <w:rPr>
                <w:b/>
                <w:bCs/>
                <w:sz w:val="20"/>
                <w:szCs w:val="20"/>
              </w:rPr>
            </w:pPr>
          </w:p>
          <w:p w:rsidR="00490EFD" w:rsidRDefault="00490EFD" w:rsidP="00607DBA">
            <w:pPr>
              <w:rPr>
                <w:b/>
                <w:bCs/>
                <w:sz w:val="20"/>
                <w:szCs w:val="20"/>
              </w:rPr>
            </w:pPr>
          </w:p>
          <w:p w:rsidR="008725E9" w:rsidRDefault="008725E9" w:rsidP="00607DBA">
            <w:pPr>
              <w:rPr>
                <w:b/>
                <w:bCs/>
                <w:sz w:val="20"/>
                <w:szCs w:val="20"/>
              </w:rPr>
            </w:pPr>
            <w:r>
              <w:rPr>
                <w:b/>
                <w:bCs/>
                <w:sz w:val="20"/>
                <w:szCs w:val="20"/>
              </w:rPr>
              <w:t>Наименование доходов</w:t>
            </w:r>
          </w:p>
          <w:p w:rsidR="008725E9" w:rsidRDefault="008725E9" w:rsidP="00607DBA">
            <w:pPr>
              <w:rPr>
                <w:b/>
                <w:bCs/>
                <w:sz w:val="20"/>
                <w:szCs w:val="20"/>
              </w:rPr>
            </w:pPr>
          </w:p>
          <w:p w:rsidR="008725E9" w:rsidRDefault="008725E9" w:rsidP="00607DBA">
            <w:pPr>
              <w:rPr>
                <w:b/>
                <w:bCs/>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372AB2" w:rsidP="00607DBA">
            <w:pPr>
              <w:jc w:val="center"/>
              <w:rPr>
                <w:b/>
              </w:rPr>
            </w:pPr>
            <w:r>
              <w:rPr>
                <w:b/>
              </w:rPr>
              <w:t>2011</w:t>
            </w:r>
            <w:r w:rsidR="008725E9" w:rsidRPr="008725E9">
              <w:rPr>
                <w:b/>
              </w:rPr>
              <w:t xml:space="preserve"> год</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372AB2" w:rsidP="00607DBA">
            <w:pPr>
              <w:jc w:val="center"/>
              <w:rPr>
                <w:b/>
              </w:rPr>
            </w:pPr>
            <w:r>
              <w:rPr>
                <w:b/>
              </w:rPr>
              <w:t>2012</w:t>
            </w:r>
            <w:r w:rsidR="008725E9" w:rsidRPr="008725E9">
              <w:rPr>
                <w:b/>
              </w:rPr>
              <w:t xml:space="preserve"> год</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607DBA">
            <w:pPr>
              <w:jc w:val="center"/>
              <w:rPr>
                <w:b/>
              </w:rPr>
            </w:pPr>
            <w:r w:rsidRPr="008725E9">
              <w:rPr>
                <w:b/>
              </w:rPr>
              <w:t>201</w:t>
            </w:r>
            <w:r w:rsidR="00372AB2">
              <w:rPr>
                <w:b/>
              </w:rPr>
              <w:t>3</w:t>
            </w:r>
            <w:r w:rsidRPr="008725E9">
              <w:rPr>
                <w:b/>
              </w:rPr>
              <w:t xml:space="preserve"> год</w:t>
            </w:r>
          </w:p>
        </w:tc>
      </w:tr>
      <w:tr w:rsidR="008725E9" w:rsidTr="001F2F0C">
        <w:trPr>
          <w:trHeight w:val="542"/>
        </w:trPr>
        <w:tc>
          <w:tcPr>
            <w:tcW w:w="1163" w:type="pct"/>
            <w:vMerge/>
            <w:tcBorders>
              <w:left w:val="single" w:sz="4" w:space="0" w:color="auto"/>
              <w:bottom w:val="single" w:sz="4" w:space="0" w:color="auto"/>
              <w:right w:val="single" w:sz="4" w:space="0" w:color="auto"/>
            </w:tcBorders>
            <w:shd w:val="clear" w:color="auto" w:fill="FFFFFF"/>
          </w:tcPr>
          <w:p w:rsidR="008725E9" w:rsidRDefault="008725E9" w:rsidP="00607DBA">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Default="008725E9" w:rsidP="00490EFD">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Default="008725E9" w:rsidP="00490EFD">
            <w:pPr>
              <w:jc w:val="center"/>
              <w:rPr>
                <w:b/>
                <w:bCs/>
                <w:sz w:val="20"/>
                <w:szCs w:val="20"/>
              </w:rPr>
            </w:pPr>
            <w:r>
              <w:rPr>
                <w:b/>
                <w:bCs/>
                <w:sz w:val="20"/>
                <w:szCs w:val="20"/>
              </w:rPr>
              <w:t>Струк-тура,</w:t>
            </w:r>
          </w:p>
          <w:p w:rsidR="008725E9" w:rsidRDefault="008725E9" w:rsidP="00490EFD">
            <w:pPr>
              <w:jc w:val="center"/>
              <w:rPr>
                <w:b/>
                <w:bCs/>
                <w:sz w:val="20"/>
                <w:szCs w:val="20"/>
              </w:rPr>
            </w:pPr>
            <w:r>
              <w:rPr>
                <w:b/>
                <w:bCs/>
                <w:sz w:val="20"/>
                <w:szCs w:val="20"/>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607DBA">
            <w:pPr>
              <w:jc w:val="center"/>
              <w:rPr>
                <w:b/>
                <w:sz w:val="20"/>
                <w:szCs w:val="20"/>
              </w:rPr>
            </w:pPr>
            <w:r w:rsidRPr="008725E9">
              <w:rPr>
                <w:b/>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607DBA">
            <w:pPr>
              <w:jc w:val="center"/>
              <w:rPr>
                <w:b/>
                <w:sz w:val="20"/>
                <w:szCs w:val="20"/>
              </w:rPr>
            </w:pPr>
            <w:r w:rsidRPr="008725E9">
              <w:rPr>
                <w:b/>
                <w:sz w:val="20"/>
                <w:szCs w:val="20"/>
              </w:rPr>
              <w:t>Струк-тура,</w:t>
            </w:r>
          </w:p>
          <w:p w:rsidR="008725E9" w:rsidRPr="008725E9" w:rsidRDefault="008725E9" w:rsidP="00607DBA">
            <w:pPr>
              <w:jc w:val="center"/>
              <w:rPr>
                <w:b/>
                <w:sz w:val="20"/>
                <w:szCs w:val="20"/>
              </w:rPr>
            </w:pPr>
            <w:r w:rsidRPr="008725E9">
              <w:rPr>
                <w:b/>
                <w:sz w:val="20"/>
                <w:szCs w:val="20"/>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607DBA">
            <w:pPr>
              <w:jc w:val="center"/>
              <w:rPr>
                <w:b/>
                <w:sz w:val="20"/>
                <w:szCs w:val="20"/>
              </w:rPr>
            </w:pPr>
            <w:r>
              <w:rPr>
                <w:b/>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607DBA">
            <w:pPr>
              <w:jc w:val="center"/>
              <w:rPr>
                <w:b/>
                <w:sz w:val="20"/>
                <w:szCs w:val="20"/>
              </w:rPr>
            </w:pPr>
            <w:r w:rsidRPr="008725E9">
              <w:rPr>
                <w:b/>
                <w:sz w:val="20"/>
                <w:szCs w:val="20"/>
              </w:rPr>
              <w:t>Струк-</w:t>
            </w:r>
          </w:p>
          <w:p w:rsidR="008725E9" w:rsidRPr="008725E9" w:rsidRDefault="008725E9" w:rsidP="00607DBA">
            <w:pPr>
              <w:jc w:val="center"/>
              <w:rPr>
                <w:b/>
                <w:sz w:val="20"/>
                <w:szCs w:val="20"/>
              </w:rPr>
            </w:pPr>
            <w:r w:rsidRPr="008725E9">
              <w:rPr>
                <w:b/>
                <w:sz w:val="20"/>
                <w:szCs w:val="20"/>
              </w:rPr>
              <w:t>тура,</w:t>
            </w:r>
          </w:p>
          <w:p w:rsidR="008725E9" w:rsidRPr="00CC4C7B" w:rsidRDefault="008725E9" w:rsidP="00607DBA">
            <w:pPr>
              <w:jc w:val="center"/>
              <w:rPr>
                <w:b/>
                <w:sz w:val="22"/>
                <w:szCs w:val="22"/>
              </w:rPr>
            </w:pPr>
            <w:r w:rsidRPr="008725E9">
              <w:rPr>
                <w:b/>
                <w:sz w:val="20"/>
                <w:szCs w:val="20"/>
              </w:rPr>
              <w:t>%</w:t>
            </w:r>
          </w:p>
        </w:tc>
      </w:tr>
      <w:tr w:rsidR="008725E9"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725E9" w:rsidRDefault="008725E9" w:rsidP="008725E9">
            <w:pPr>
              <w:jc w:val="center"/>
              <w:rPr>
                <w:b/>
                <w:bCs/>
                <w:sz w:val="20"/>
                <w:szCs w:val="20"/>
              </w:rPr>
            </w:pPr>
            <w:r>
              <w:rPr>
                <w:b/>
                <w:bCs/>
                <w:sz w:val="20"/>
                <w:szCs w:val="20"/>
              </w:rPr>
              <w:t>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Default="008725E9" w:rsidP="008725E9">
            <w:pPr>
              <w:jc w:val="center"/>
              <w:rPr>
                <w:b/>
                <w:bCs/>
                <w:sz w:val="20"/>
                <w:szCs w:val="20"/>
              </w:rPr>
            </w:pPr>
            <w:r>
              <w:rPr>
                <w:b/>
                <w:bCs/>
                <w:sz w:val="20"/>
                <w:szCs w:val="20"/>
              </w:rPr>
              <w:t>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Default="008725E9" w:rsidP="008725E9">
            <w:pPr>
              <w:jc w:val="center"/>
              <w:rPr>
                <w:b/>
                <w:bCs/>
                <w:sz w:val="20"/>
                <w:szCs w:val="20"/>
              </w:rPr>
            </w:pPr>
            <w:r>
              <w:rPr>
                <w:b/>
                <w:bCs/>
                <w:sz w:val="20"/>
                <w:szCs w:val="20"/>
              </w:rPr>
              <w:t>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8725E9">
            <w:pPr>
              <w:jc w:val="center"/>
              <w:rPr>
                <w:b/>
                <w:sz w:val="20"/>
                <w:szCs w:val="20"/>
              </w:rPr>
            </w:pPr>
            <w:r>
              <w:rPr>
                <w:b/>
                <w:sz w:val="20"/>
                <w:szCs w:val="20"/>
              </w:rPr>
              <w:t>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8725E9">
            <w:pPr>
              <w:jc w:val="center"/>
              <w:rPr>
                <w:b/>
                <w:sz w:val="20"/>
                <w:szCs w:val="20"/>
              </w:rPr>
            </w:pPr>
            <w:r>
              <w:rPr>
                <w:b/>
                <w:sz w:val="20"/>
                <w:szCs w:val="20"/>
              </w:rPr>
              <w:t>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Default="008725E9" w:rsidP="008725E9">
            <w:pPr>
              <w:jc w:val="center"/>
              <w:rPr>
                <w:b/>
                <w:sz w:val="20"/>
                <w:szCs w:val="20"/>
              </w:rPr>
            </w:pPr>
            <w:r>
              <w:rPr>
                <w:b/>
                <w:sz w:val="20"/>
                <w:szCs w:val="20"/>
              </w:rPr>
              <w:t>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725E9" w:rsidRPr="008725E9" w:rsidRDefault="008725E9" w:rsidP="008725E9">
            <w:pPr>
              <w:jc w:val="center"/>
              <w:rPr>
                <w:b/>
                <w:sz w:val="20"/>
                <w:szCs w:val="20"/>
              </w:rPr>
            </w:pPr>
            <w:r>
              <w:rPr>
                <w:b/>
                <w:sz w:val="20"/>
                <w:szCs w:val="20"/>
              </w:rPr>
              <w:t>7</w:t>
            </w:r>
          </w:p>
        </w:tc>
      </w:tr>
      <w:tr w:rsidR="00372AB2"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14 600,00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821F35">
            <w:pPr>
              <w:jc w:val="center"/>
              <w:rPr>
                <w:b/>
                <w:sz w:val="22"/>
                <w:szCs w:val="22"/>
              </w:rPr>
            </w:pPr>
            <w:r>
              <w:rPr>
                <w:b/>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14 079,47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72AB2" w:rsidP="00607DBA">
            <w:pPr>
              <w:jc w:val="center"/>
              <w:rPr>
                <w:b/>
                <w:sz w:val="22"/>
                <w:szCs w:val="22"/>
              </w:rPr>
            </w:pPr>
            <w:r>
              <w:rPr>
                <w:b/>
                <w:sz w:val="22"/>
                <w:szCs w:val="22"/>
              </w:rPr>
              <w:t>0,05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86 640,18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0,2</w:t>
            </w:r>
          </w:p>
        </w:tc>
      </w:tr>
      <w:tr w:rsidR="00372AB2"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sidRPr="00CC4C7B">
              <w:rPr>
                <w:b/>
                <w:sz w:val="22"/>
                <w:szCs w:val="22"/>
              </w:rPr>
              <w:t>2 423 009,11</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72AB2" w:rsidP="00821F35">
            <w:pPr>
              <w:jc w:val="center"/>
              <w:rPr>
                <w:b/>
                <w:sz w:val="22"/>
                <w:szCs w:val="22"/>
              </w:rPr>
            </w:pPr>
            <w:r>
              <w:rPr>
                <w:b/>
                <w:sz w:val="22"/>
                <w:szCs w:val="22"/>
              </w:rPr>
              <w:t>13,4</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72AB2" w:rsidP="00363A06">
            <w:pPr>
              <w:jc w:val="center"/>
              <w:rPr>
                <w:b/>
                <w:sz w:val="22"/>
                <w:szCs w:val="22"/>
              </w:rPr>
            </w:pPr>
            <w:r>
              <w:rPr>
                <w:b/>
                <w:sz w:val="22"/>
                <w:szCs w:val="22"/>
              </w:rPr>
              <w:t>441 993,70</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72AB2" w:rsidP="00607DBA">
            <w:pPr>
              <w:jc w:val="center"/>
              <w:rPr>
                <w:b/>
                <w:sz w:val="22"/>
                <w:szCs w:val="22"/>
              </w:rPr>
            </w:pPr>
            <w:r>
              <w:rPr>
                <w:b/>
                <w:sz w:val="22"/>
                <w:szCs w:val="22"/>
              </w:rPr>
              <w:t>1,5</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284 639,05</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CC4C7B" w:rsidRDefault="003D69BA" w:rsidP="00607DBA">
            <w:pPr>
              <w:jc w:val="center"/>
              <w:rPr>
                <w:b/>
                <w:sz w:val="22"/>
                <w:szCs w:val="22"/>
              </w:rPr>
            </w:pPr>
            <w:r>
              <w:rPr>
                <w:b/>
                <w:sz w:val="22"/>
                <w:szCs w:val="22"/>
              </w:rPr>
              <w:t>0,8</w:t>
            </w:r>
          </w:p>
        </w:tc>
      </w:tr>
      <w:tr w:rsidR="003D69BA" w:rsidTr="003D69BA">
        <w:trPr>
          <w:trHeight w:val="509"/>
        </w:trPr>
        <w:tc>
          <w:tcPr>
            <w:tcW w:w="1163" w:type="pct"/>
            <w:tcBorders>
              <w:top w:val="single" w:sz="4" w:space="0" w:color="auto"/>
              <w:left w:val="single" w:sz="4" w:space="0" w:color="auto"/>
              <w:right w:val="single" w:sz="4" w:space="0" w:color="auto"/>
            </w:tcBorders>
            <w:shd w:val="clear" w:color="auto" w:fill="FFFFFF"/>
          </w:tcPr>
          <w:p w:rsidR="003D69BA" w:rsidRDefault="003D69BA" w:rsidP="00607DBA">
            <w:pPr>
              <w:rPr>
                <w:b/>
                <w:bCs/>
                <w:sz w:val="20"/>
                <w:szCs w:val="20"/>
              </w:rPr>
            </w:pPr>
            <w:r>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3D69BA" w:rsidRPr="00CC4C7B" w:rsidRDefault="003D69BA" w:rsidP="00363A06">
            <w:pPr>
              <w:jc w:val="center"/>
              <w:rPr>
                <w:b/>
                <w:sz w:val="22"/>
                <w:szCs w:val="22"/>
              </w:rPr>
            </w:pPr>
            <w:r w:rsidRPr="00CC4C7B">
              <w:rPr>
                <w:b/>
                <w:sz w:val="22"/>
                <w:szCs w:val="22"/>
              </w:rPr>
              <w:t>501 310,69</w:t>
            </w:r>
          </w:p>
        </w:tc>
        <w:tc>
          <w:tcPr>
            <w:tcW w:w="445" w:type="pct"/>
            <w:tcBorders>
              <w:top w:val="single" w:sz="4" w:space="0" w:color="auto"/>
              <w:left w:val="nil"/>
              <w:right w:val="single" w:sz="4" w:space="0" w:color="auto"/>
            </w:tcBorders>
            <w:shd w:val="clear" w:color="auto" w:fill="FFFFFF"/>
            <w:vAlign w:val="center"/>
          </w:tcPr>
          <w:p w:rsidR="003D69BA" w:rsidRPr="00CC4C7B" w:rsidRDefault="003D69BA" w:rsidP="00821F35">
            <w:pPr>
              <w:jc w:val="center"/>
              <w:rPr>
                <w:b/>
                <w:sz w:val="22"/>
                <w:szCs w:val="22"/>
              </w:rPr>
            </w:pPr>
            <w:r>
              <w:rPr>
                <w:b/>
                <w:sz w:val="22"/>
                <w:szCs w:val="22"/>
              </w:rPr>
              <w:t>2,8</w:t>
            </w:r>
          </w:p>
        </w:tc>
        <w:tc>
          <w:tcPr>
            <w:tcW w:w="834" w:type="pct"/>
            <w:tcBorders>
              <w:top w:val="single" w:sz="4" w:space="0" w:color="auto"/>
              <w:left w:val="nil"/>
              <w:right w:val="single" w:sz="4" w:space="0" w:color="auto"/>
            </w:tcBorders>
            <w:shd w:val="clear" w:color="auto" w:fill="FFFFFF"/>
            <w:vAlign w:val="center"/>
          </w:tcPr>
          <w:p w:rsidR="003D69BA" w:rsidRPr="00CC4C7B" w:rsidRDefault="003D69BA" w:rsidP="00363A06">
            <w:pPr>
              <w:jc w:val="center"/>
              <w:rPr>
                <w:b/>
                <w:sz w:val="22"/>
                <w:szCs w:val="22"/>
              </w:rPr>
            </w:pPr>
            <w:r>
              <w:rPr>
                <w:b/>
                <w:sz w:val="22"/>
                <w:szCs w:val="22"/>
              </w:rPr>
              <w:t>440 300,44</w:t>
            </w:r>
          </w:p>
        </w:tc>
        <w:tc>
          <w:tcPr>
            <w:tcW w:w="445" w:type="pct"/>
            <w:tcBorders>
              <w:top w:val="single" w:sz="4" w:space="0" w:color="auto"/>
              <w:left w:val="nil"/>
              <w:right w:val="single" w:sz="4" w:space="0" w:color="auto"/>
            </w:tcBorders>
            <w:shd w:val="clear" w:color="auto" w:fill="FFFFFF"/>
            <w:vAlign w:val="center"/>
          </w:tcPr>
          <w:p w:rsidR="003D69BA" w:rsidRPr="00CC4C7B" w:rsidRDefault="003D69BA" w:rsidP="00607DBA">
            <w:pPr>
              <w:jc w:val="center"/>
              <w:rPr>
                <w:b/>
                <w:sz w:val="22"/>
                <w:szCs w:val="22"/>
              </w:rPr>
            </w:pPr>
            <w:r>
              <w:rPr>
                <w:b/>
                <w:sz w:val="22"/>
                <w:szCs w:val="22"/>
              </w:rPr>
              <w:t>1,5</w:t>
            </w:r>
          </w:p>
        </w:tc>
        <w:tc>
          <w:tcPr>
            <w:tcW w:w="834" w:type="pct"/>
            <w:tcBorders>
              <w:top w:val="single" w:sz="4" w:space="0" w:color="auto"/>
              <w:left w:val="nil"/>
              <w:right w:val="single" w:sz="4" w:space="0" w:color="auto"/>
            </w:tcBorders>
            <w:shd w:val="clear" w:color="auto" w:fill="FFFFFF"/>
            <w:vAlign w:val="center"/>
          </w:tcPr>
          <w:p w:rsidR="003D69BA" w:rsidRPr="00CC4C7B" w:rsidRDefault="003D69BA" w:rsidP="00607DBA">
            <w:pPr>
              <w:jc w:val="center"/>
              <w:rPr>
                <w:b/>
                <w:sz w:val="22"/>
                <w:szCs w:val="22"/>
              </w:rPr>
            </w:pPr>
            <w:r>
              <w:rPr>
                <w:b/>
                <w:sz w:val="22"/>
                <w:szCs w:val="22"/>
              </w:rPr>
              <w:t>279 498,62</w:t>
            </w:r>
          </w:p>
        </w:tc>
        <w:tc>
          <w:tcPr>
            <w:tcW w:w="445" w:type="pct"/>
            <w:tcBorders>
              <w:top w:val="single" w:sz="4" w:space="0" w:color="auto"/>
              <w:left w:val="nil"/>
              <w:right w:val="single" w:sz="4" w:space="0" w:color="auto"/>
            </w:tcBorders>
            <w:shd w:val="clear" w:color="auto" w:fill="FFFFFF"/>
            <w:vAlign w:val="center"/>
          </w:tcPr>
          <w:p w:rsidR="003D69BA" w:rsidRPr="00CC4C7B" w:rsidRDefault="003D69BA" w:rsidP="00607DBA">
            <w:pPr>
              <w:jc w:val="center"/>
              <w:rPr>
                <w:b/>
                <w:sz w:val="22"/>
                <w:szCs w:val="22"/>
              </w:rPr>
            </w:pPr>
            <w:r>
              <w:rPr>
                <w:b/>
                <w:sz w:val="22"/>
                <w:szCs w:val="22"/>
              </w:rPr>
              <w:t>0,8</w:t>
            </w:r>
          </w:p>
        </w:tc>
      </w:tr>
      <w:tr w:rsidR="00372AB2"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372AB2" w:rsidRDefault="00372AB2" w:rsidP="00607DBA">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72AB2" w:rsidP="00363A06">
            <w:pPr>
              <w:jc w:val="center"/>
              <w:rPr>
                <w:b/>
              </w:rPr>
            </w:pPr>
            <w:r>
              <w:rPr>
                <w:b/>
              </w:rPr>
              <w:t>18 112 952,81</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72AB2" w:rsidP="00821F35">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72AB2" w:rsidP="00363A06">
            <w:pPr>
              <w:jc w:val="center"/>
              <w:rPr>
                <w:b/>
              </w:rPr>
            </w:pPr>
            <w:r>
              <w:rPr>
                <w:b/>
              </w:rPr>
              <w:t>29 914 817,07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72AB2" w:rsidP="00607DBA">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D69BA" w:rsidP="00607DBA">
            <w:pPr>
              <w:jc w:val="center"/>
              <w:rPr>
                <w:b/>
              </w:rPr>
            </w:pPr>
            <w:r>
              <w:rPr>
                <w:b/>
              </w:rPr>
              <w:t>34 672 659,65</w:t>
            </w:r>
          </w:p>
        </w:tc>
        <w:tc>
          <w:tcPr>
            <w:tcW w:w="445" w:type="pct"/>
            <w:tcBorders>
              <w:top w:val="single" w:sz="4" w:space="0" w:color="auto"/>
              <w:left w:val="nil"/>
              <w:bottom w:val="single" w:sz="4" w:space="0" w:color="auto"/>
              <w:right w:val="single" w:sz="4" w:space="0" w:color="auto"/>
            </w:tcBorders>
            <w:shd w:val="clear" w:color="auto" w:fill="FFFFFF"/>
            <w:vAlign w:val="center"/>
          </w:tcPr>
          <w:p w:rsidR="00372AB2" w:rsidRPr="00933743" w:rsidRDefault="00372AB2" w:rsidP="00607DBA">
            <w:pPr>
              <w:jc w:val="center"/>
              <w:rPr>
                <w:b/>
              </w:rPr>
            </w:pPr>
            <w:r>
              <w:rPr>
                <w:b/>
              </w:rPr>
              <w:t>100</w:t>
            </w:r>
          </w:p>
        </w:tc>
      </w:tr>
    </w:tbl>
    <w:p w:rsidR="00FA3A48" w:rsidRDefault="00FA3A48" w:rsidP="00EE4135">
      <w:pPr>
        <w:ind w:firstLine="709"/>
        <w:jc w:val="both"/>
        <w:rPr>
          <w:sz w:val="28"/>
          <w:szCs w:val="28"/>
        </w:rPr>
      </w:pPr>
      <w:r>
        <w:rPr>
          <w:sz w:val="28"/>
          <w:szCs w:val="28"/>
        </w:rPr>
        <w:t xml:space="preserve">Сравнительный анализ структуры доходных </w:t>
      </w:r>
      <w:r w:rsidR="001F431C">
        <w:rPr>
          <w:sz w:val="28"/>
          <w:szCs w:val="28"/>
        </w:rPr>
        <w:t>источников бюджета района</w:t>
      </w:r>
      <w:r w:rsidR="00FC2B4C">
        <w:rPr>
          <w:sz w:val="28"/>
          <w:szCs w:val="28"/>
        </w:rPr>
        <w:t xml:space="preserve"> 2013</w:t>
      </w:r>
      <w:r w:rsidR="009011E9">
        <w:rPr>
          <w:sz w:val="28"/>
          <w:szCs w:val="28"/>
        </w:rPr>
        <w:t xml:space="preserve"> год</w:t>
      </w:r>
      <w:r w:rsidR="001F431C">
        <w:rPr>
          <w:sz w:val="28"/>
          <w:szCs w:val="28"/>
        </w:rPr>
        <w:t xml:space="preserve">а </w:t>
      </w:r>
      <w:r w:rsidR="00FC2B4C">
        <w:rPr>
          <w:sz w:val="28"/>
          <w:szCs w:val="28"/>
        </w:rPr>
        <w:t>с уровнем 2012</w:t>
      </w:r>
      <w:r>
        <w:rPr>
          <w:sz w:val="28"/>
          <w:szCs w:val="28"/>
        </w:rPr>
        <w:t xml:space="preserve"> года свидетельствует об изменениях поступлений </w:t>
      </w:r>
      <w:r w:rsidR="007E12C4">
        <w:rPr>
          <w:sz w:val="28"/>
          <w:szCs w:val="28"/>
        </w:rPr>
        <w:t>налогов на прибыль</w:t>
      </w:r>
      <w:r w:rsidR="00DA7281">
        <w:rPr>
          <w:sz w:val="28"/>
          <w:szCs w:val="28"/>
        </w:rPr>
        <w:t>,</w:t>
      </w:r>
      <w:r w:rsidR="002B5E99">
        <w:rPr>
          <w:sz w:val="28"/>
          <w:szCs w:val="28"/>
        </w:rPr>
        <w:t xml:space="preserve"> доходов,</w:t>
      </w:r>
      <w:r>
        <w:rPr>
          <w:sz w:val="28"/>
          <w:szCs w:val="28"/>
        </w:rPr>
        <w:t xml:space="preserve"> </w:t>
      </w:r>
      <w:r w:rsidR="009011E9">
        <w:rPr>
          <w:sz w:val="28"/>
          <w:szCs w:val="28"/>
        </w:rPr>
        <w:t>налогов на совокупный доход,</w:t>
      </w:r>
      <w:r w:rsidR="00BD45AD">
        <w:rPr>
          <w:sz w:val="28"/>
          <w:szCs w:val="28"/>
        </w:rPr>
        <w:t xml:space="preserve"> доходов от оказания платных услуг и компенсации затрат государства</w:t>
      </w:r>
      <w:r w:rsidR="009011E9">
        <w:rPr>
          <w:sz w:val="28"/>
          <w:szCs w:val="28"/>
        </w:rPr>
        <w:t>.</w:t>
      </w:r>
      <w:r w:rsidR="003F42DC">
        <w:rPr>
          <w:sz w:val="28"/>
          <w:szCs w:val="28"/>
        </w:rPr>
        <w:t xml:space="preserve"> На их долю приходится </w:t>
      </w:r>
      <w:r w:rsidR="00BD45AD">
        <w:rPr>
          <w:sz w:val="28"/>
          <w:szCs w:val="28"/>
        </w:rPr>
        <w:t>94,4</w:t>
      </w:r>
      <w:r w:rsidR="009011E9">
        <w:rPr>
          <w:sz w:val="28"/>
          <w:szCs w:val="28"/>
        </w:rPr>
        <w:t xml:space="preserve"> </w:t>
      </w:r>
      <w:r w:rsidR="003F42DC">
        <w:rPr>
          <w:sz w:val="28"/>
          <w:szCs w:val="28"/>
        </w:rPr>
        <w:t xml:space="preserve">% </w:t>
      </w:r>
      <w:r w:rsidR="00CB0112">
        <w:rPr>
          <w:sz w:val="28"/>
          <w:szCs w:val="28"/>
        </w:rPr>
        <w:t>налоговых и неналоговых</w:t>
      </w:r>
      <w:r w:rsidR="003F42DC">
        <w:rPr>
          <w:sz w:val="28"/>
          <w:szCs w:val="28"/>
        </w:rPr>
        <w:t xml:space="preserve"> доходов районного бюджета.</w:t>
      </w:r>
    </w:p>
    <w:p w:rsidR="00EE4135" w:rsidRDefault="00EE4135" w:rsidP="00EE4135">
      <w:pPr>
        <w:ind w:firstLine="709"/>
        <w:jc w:val="both"/>
        <w:rPr>
          <w:sz w:val="28"/>
          <w:szCs w:val="28"/>
        </w:rPr>
      </w:pPr>
      <w:r>
        <w:rPr>
          <w:sz w:val="28"/>
          <w:szCs w:val="28"/>
        </w:rPr>
        <w:t>Сравнительный анализ исполнения доход</w:t>
      </w:r>
      <w:r w:rsidR="00BD45AD">
        <w:rPr>
          <w:sz w:val="28"/>
          <w:szCs w:val="28"/>
        </w:rPr>
        <w:t>ной части бюджета района за 2011-2013</w:t>
      </w:r>
      <w:r>
        <w:rPr>
          <w:sz w:val="28"/>
          <w:szCs w:val="28"/>
        </w:rPr>
        <w:t xml:space="preserve"> годы в разрезе налоговых, неналоговых доходов, безвозмездных пос</w:t>
      </w:r>
      <w:r w:rsidR="00AD5AE0">
        <w:rPr>
          <w:sz w:val="28"/>
          <w:szCs w:val="28"/>
        </w:rPr>
        <w:t>туплений представлен в таблице 4</w:t>
      </w:r>
      <w:r>
        <w:rPr>
          <w:sz w:val="28"/>
          <w:szCs w:val="28"/>
        </w:rPr>
        <w:t>.</w:t>
      </w:r>
    </w:p>
    <w:p w:rsidR="00DA7281" w:rsidRDefault="00DA7281" w:rsidP="00DA7281">
      <w:pPr>
        <w:ind w:firstLine="709"/>
        <w:jc w:val="both"/>
        <w:rPr>
          <w:sz w:val="28"/>
          <w:szCs w:val="28"/>
        </w:rPr>
      </w:pPr>
      <w:r>
        <w:rPr>
          <w:sz w:val="28"/>
          <w:szCs w:val="28"/>
        </w:rPr>
        <w:t>Прирост налоговых и н</w:t>
      </w:r>
      <w:r w:rsidR="00BD45AD">
        <w:rPr>
          <w:sz w:val="28"/>
          <w:szCs w:val="28"/>
        </w:rPr>
        <w:t>еналоговых доходов к уровню 2012</w:t>
      </w:r>
      <w:r>
        <w:rPr>
          <w:sz w:val="28"/>
          <w:szCs w:val="28"/>
        </w:rPr>
        <w:t xml:space="preserve"> года составил </w:t>
      </w:r>
      <w:r w:rsidR="00BD45AD">
        <w:rPr>
          <w:sz w:val="28"/>
          <w:szCs w:val="28"/>
        </w:rPr>
        <w:t>4 757 842,58</w:t>
      </w:r>
      <w:r>
        <w:rPr>
          <w:sz w:val="28"/>
          <w:szCs w:val="28"/>
        </w:rPr>
        <w:t xml:space="preserve"> рубл</w:t>
      </w:r>
      <w:r w:rsidR="003D2CFB">
        <w:rPr>
          <w:sz w:val="28"/>
          <w:szCs w:val="28"/>
        </w:rPr>
        <w:t>я</w:t>
      </w:r>
      <w:r>
        <w:rPr>
          <w:sz w:val="28"/>
          <w:szCs w:val="28"/>
        </w:rPr>
        <w:t xml:space="preserve">, или </w:t>
      </w:r>
      <w:r w:rsidR="00BD45AD">
        <w:rPr>
          <w:sz w:val="28"/>
          <w:szCs w:val="28"/>
        </w:rPr>
        <w:t>15,9</w:t>
      </w:r>
      <w:r>
        <w:rPr>
          <w:sz w:val="28"/>
          <w:szCs w:val="28"/>
        </w:rPr>
        <w:t xml:space="preserve"> процента.</w:t>
      </w:r>
    </w:p>
    <w:p w:rsidR="00DA7281" w:rsidRDefault="00824ABE" w:rsidP="00DA7281">
      <w:pPr>
        <w:ind w:firstLine="709"/>
        <w:jc w:val="both"/>
        <w:rPr>
          <w:sz w:val="28"/>
          <w:szCs w:val="28"/>
        </w:rPr>
      </w:pPr>
      <w:r>
        <w:rPr>
          <w:sz w:val="28"/>
          <w:szCs w:val="28"/>
        </w:rPr>
        <w:t>В 2013</w:t>
      </w:r>
      <w:r w:rsidR="00DA7281">
        <w:rPr>
          <w:sz w:val="28"/>
          <w:szCs w:val="28"/>
        </w:rPr>
        <w:t xml:space="preserve"> году </w:t>
      </w:r>
      <w:r w:rsidR="001F431C">
        <w:rPr>
          <w:sz w:val="28"/>
          <w:szCs w:val="28"/>
        </w:rPr>
        <w:t>в районный бюджет</w:t>
      </w:r>
      <w:r w:rsidR="00DA7281">
        <w:rPr>
          <w:sz w:val="28"/>
          <w:szCs w:val="28"/>
        </w:rPr>
        <w:t xml:space="preserve"> </w:t>
      </w:r>
      <w:r w:rsidR="001F431C">
        <w:rPr>
          <w:sz w:val="28"/>
          <w:szCs w:val="28"/>
        </w:rPr>
        <w:t xml:space="preserve">поступило </w:t>
      </w:r>
      <w:r w:rsidR="00DA7281" w:rsidRPr="00DA7281">
        <w:rPr>
          <w:b/>
          <w:sz w:val="28"/>
          <w:szCs w:val="28"/>
        </w:rPr>
        <w:t>налоговых платежей</w:t>
      </w:r>
      <w:r w:rsidR="001F431C">
        <w:rPr>
          <w:sz w:val="28"/>
          <w:szCs w:val="28"/>
        </w:rPr>
        <w:t xml:space="preserve"> в объеме</w:t>
      </w:r>
      <w:r w:rsidR="00DA7281">
        <w:rPr>
          <w:sz w:val="28"/>
          <w:szCs w:val="28"/>
        </w:rPr>
        <w:t xml:space="preserve"> </w:t>
      </w:r>
      <w:r w:rsidR="003D2CFB">
        <w:rPr>
          <w:sz w:val="28"/>
          <w:szCs w:val="28"/>
        </w:rPr>
        <w:t>32 798 194,24 рубля</w:t>
      </w:r>
      <w:r w:rsidR="00BD45AD">
        <w:rPr>
          <w:sz w:val="28"/>
          <w:szCs w:val="28"/>
        </w:rPr>
        <w:t>, прирост к уровню 2012</w:t>
      </w:r>
      <w:r w:rsidR="00DA7281">
        <w:rPr>
          <w:sz w:val="28"/>
          <w:szCs w:val="28"/>
        </w:rPr>
        <w:t xml:space="preserve"> года – </w:t>
      </w:r>
      <w:r w:rsidR="00BD45AD">
        <w:rPr>
          <w:sz w:val="28"/>
          <w:szCs w:val="28"/>
        </w:rPr>
        <w:t>4 873 807,36</w:t>
      </w:r>
      <w:r w:rsidR="00DA7281">
        <w:rPr>
          <w:sz w:val="28"/>
          <w:szCs w:val="28"/>
        </w:rPr>
        <w:t xml:space="preserve"> рублей, или </w:t>
      </w:r>
      <w:r w:rsidR="00BD45AD">
        <w:rPr>
          <w:sz w:val="28"/>
          <w:szCs w:val="28"/>
        </w:rPr>
        <w:t>17,5</w:t>
      </w:r>
      <w:r w:rsidR="00DA7281">
        <w:rPr>
          <w:sz w:val="28"/>
          <w:szCs w:val="28"/>
        </w:rPr>
        <w:t xml:space="preserve"> процента.</w:t>
      </w:r>
    </w:p>
    <w:p w:rsidR="003D2CFB" w:rsidRDefault="003D2CFB" w:rsidP="003D2CFB">
      <w:pPr>
        <w:ind w:firstLine="709"/>
        <w:jc w:val="both"/>
        <w:rPr>
          <w:sz w:val="28"/>
          <w:szCs w:val="28"/>
        </w:rPr>
      </w:pPr>
      <w:r>
        <w:rPr>
          <w:sz w:val="28"/>
          <w:szCs w:val="28"/>
        </w:rPr>
        <w:t xml:space="preserve">Основным налогом, которым в 2013 году обеспечено формирование собственных доходов муниципального образования, является </w:t>
      </w:r>
      <w:r w:rsidRPr="00CD0939">
        <w:rPr>
          <w:b/>
          <w:i/>
          <w:sz w:val="28"/>
          <w:szCs w:val="28"/>
        </w:rPr>
        <w:t>налог на доходы физических лиц</w:t>
      </w:r>
      <w:r>
        <w:rPr>
          <w:sz w:val="28"/>
          <w:szCs w:val="28"/>
        </w:rPr>
        <w:t>. Поступления в бюджет района составили 31 158 691,07 рубль, что составляет 95,0 % налоговых доходов и 22,0 % общего объема доходов районного бюджета. Прирост к уровню 2012 года составил 5 160 435,94 рублей, темп роста – 119,8 процента.</w:t>
      </w:r>
    </w:p>
    <w:p w:rsidR="003D2CFB" w:rsidRDefault="003D2CFB" w:rsidP="003D2CFB">
      <w:pPr>
        <w:ind w:firstLine="709"/>
        <w:jc w:val="both"/>
        <w:rPr>
          <w:sz w:val="28"/>
          <w:szCs w:val="28"/>
        </w:rPr>
      </w:pPr>
      <w:r>
        <w:rPr>
          <w:sz w:val="28"/>
          <w:szCs w:val="28"/>
        </w:rPr>
        <w:t>Согласно пояснительной записке перевыполнение плана по налогу на доходы физических лиц, прежде всего, обусловлено ростом налогооблагаемой базы. Наиболее крупными налогоплательщиками, обеспечившими прирост поступлений налога, стали ООО «Дружба», ООО «Дружба-2», ООО «Мясная корпорация». Кроме этого, в 2013 году начал осуществлять свою деятельность еще один налогоплательщик - ООО «Брянская мясная компания».</w:t>
      </w:r>
    </w:p>
    <w:p w:rsidR="003D2CFB" w:rsidRDefault="003D2CFB" w:rsidP="003D2CFB">
      <w:pPr>
        <w:ind w:firstLine="709"/>
        <w:jc w:val="both"/>
        <w:rPr>
          <w:sz w:val="28"/>
          <w:szCs w:val="28"/>
        </w:rPr>
      </w:pPr>
      <w:r w:rsidRPr="00A129BD">
        <w:rPr>
          <w:sz w:val="28"/>
          <w:szCs w:val="28"/>
        </w:rPr>
        <w:t>Вместе с тем, по налогу на доходы физических лиц на конец отчетного периода числится недоимка. По состоянию на 01.01.2014 недоимка увеличилась и составила 168 078,72 рублей.</w:t>
      </w:r>
    </w:p>
    <w:p w:rsidR="00627A89" w:rsidRDefault="00627A89" w:rsidP="003D2CFB">
      <w:pPr>
        <w:jc w:val="both"/>
        <w:rPr>
          <w:sz w:val="28"/>
          <w:szCs w:val="28"/>
        </w:rPr>
        <w:sectPr w:rsidR="00627A89" w:rsidSect="002B3C3A">
          <w:headerReference w:type="default" r:id="rId8"/>
          <w:footerReference w:type="even" r:id="rId9"/>
          <w:footerReference w:type="default" r:id="rId10"/>
          <w:pgSz w:w="11906" w:h="16838"/>
          <w:pgMar w:top="1134" w:right="851" w:bottom="720" w:left="1701" w:header="709" w:footer="709" w:gutter="0"/>
          <w:cols w:space="708"/>
          <w:titlePg/>
          <w:docGrid w:linePitch="360"/>
        </w:sectPr>
      </w:pPr>
    </w:p>
    <w:p w:rsidR="00C34E7F" w:rsidRPr="00260073" w:rsidRDefault="00E70876" w:rsidP="003B526B">
      <w:pPr>
        <w:ind w:firstLine="709"/>
        <w:jc w:val="both"/>
        <w:rPr>
          <w:sz w:val="28"/>
          <w:szCs w:val="28"/>
        </w:rPr>
      </w:pPr>
      <w:r w:rsidRPr="00260073">
        <w:rPr>
          <w:sz w:val="28"/>
          <w:szCs w:val="28"/>
        </w:rPr>
        <w:lastRenderedPageBreak/>
        <w:t xml:space="preserve">Таблица </w:t>
      </w:r>
      <w:r w:rsidR="00AD5AE0">
        <w:rPr>
          <w:sz w:val="28"/>
          <w:szCs w:val="28"/>
        </w:rPr>
        <w:t>4</w:t>
      </w:r>
      <w:r w:rsidRPr="00260073">
        <w:rPr>
          <w:sz w:val="28"/>
          <w:szCs w:val="28"/>
        </w:rPr>
        <w:t>. Сравнительный анализ исполнения доходной части</w:t>
      </w:r>
      <w:r w:rsidR="00C34E7F" w:rsidRPr="00260073">
        <w:rPr>
          <w:sz w:val="28"/>
          <w:szCs w:val="28"/>
        </w:rPr>
        <w:t xml:space="preserve"> </w:t>
      </w:r>
      <w:r w:rsidR="00A7451A">
        <w:rPr>
          <w:sz w:val="28"/>
          <w:szCs w:val="28"/>
        </w:rPr>
        <w:t>бюджета района за 2011-2013</w:t>
      </w:r>
      <w:r w:rsidRPr="00260073">
        <w:rPr>
          <w:sz w:val="28"/>
          <w:szCs w:val="28"/>
        </w:rPr>
        <w:t xml:space="preserve"> годы</w:t>
      </w:r>
    </w:p>
    <w:p w:rsidR="00A3408B" w:rsidRDefault="00C34E7F" w:rsidP="003B526B">
      <w:pPr>
        <w:ind w:firstLine="709"/>
        <w:jc w:val="both"/>
        <w:rPr>
          <w:sz w:val="28"/>
          <w:szCs w:val="28"/>
        </w:rPr>
      </w:pPr>
      <w:r w:rsidRPr="00260073">
        <w:rPr>
          <w:sz w:val="28"/>
          <w:szCs w:val="28"/>
        </w:rPr>
        <w:t xml:space="preserve">                   </w:t>
      </w:r>
      <w:r w:rsidR="00E70876" w:rsidRPr="00260073">
        <w:rPr>
          <w:sz w:val="28"/>
          <w:szCs w:val="28"/>
        </w:rPr>
        <w:t xml:space="preserve">в разрезе налоговых, неналоговых доходов, безвозмездных поступлений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640"/>
        <w:gridCol w:w="1620"/>
        <w:gridCol w:w="1080"/>
        <w:gridCol w:w="1620"/>
        <w:gridCol w:w="1620"/>
        <w:gridCol w:w="1080"/>
        <w:gridCol w:w="1080"/>
        <w:gridCol w:w="1080"/>
        <w:gridCol w:w="1080"/>
      </w:tblGrid>
      <w:tr w:rsidR="00A3408B" w:rsidRPr="009D28FA" w:rsidTr="009011E9">
        <w:trPr>
          <w:trHeight w:val="355"/>
        </w:trPr>
        <w:tc>
          <w:tcPr>
            <w:tcW w:w="3148" w:type="dxa"/>
            <w:vMerge w:val="restart"/>
            <w:tcBorders>
              <w:top w:val="single" w:sz="4" w:space="0" w:color="auto"/>
              <w:left w:val="single" w:sz="4" w:space="0" w:color="auto"/>
              <w:right w:val="single" w:sz="4" w:space="0" w:color="auto"/>
            </w:tcBorders>
          </w:tcPr>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tc>
        <w:tc>
          <w:tcPr>
            <w:tcW w:w="1640" w:type="dxa"/>
            <w:tcBorders>
              <w:top w:val="single" w:sz="4" w:space="0" w:color="auto"/>
              <w:left w:val="single" w:sz="4" w:space="0" w:color="auto"/>
              <w:right w:val="single" w:sz="4" w:space="0" w:color="auto"/>
            </w:tcBorders>
          </w:tcPr>
          <w:p w:rsidR="00A3408B" w:rsidRPr="009D28FA" w:rsidRDefault="004D6BE7" w:rsidP="009D28FA">
            <w:pPr>
              <w:jc w:val="center"/>
              <w:rPr>
                <w:b/>
                <w:sz w:val="22"/>
                <w:szCs w:val="22"/>
              </w:rPr>
            </w:pPr>
            <w:r>
              <w:rPr>
                <w:b/>
                <w:sz w:val="22"/>
                <w:szCs w:val="22"/>
              </w:rPr>
              <w:t>2011</w:t>
            </w:r>
            <w:r w:rsidR="00A3408B" w:rsidRPr="009D28FA">
              <w:rPr>
                <w:b/>
                <w:sz w:val="22"/>
                <w:szCs w:val="22"/>
              </w:rPr>
              <w:t xml:space="preserve"> год</w:t>
            </w:r>
          </w:p>
        </w:tc>
        <w:tc>
          <w:tcPr>
            <w:tcW w:w="2700" w:type="dxa"/>
            <w:gridSpan w:val="2"/>
            <w:tcBorders>
              <w:top w:val="single" w:sz="4" w:space="0" w:color="auto"/>
              <w:left w:val="single" w:sz="4" w:space="0" w:color="auto"/>
              <w:right w:val="single" w:sz="4" w:space="0" w:color="auto"/>
            </w:tcBorders>
          </w:tcPr>
          <w:p w:rsidR="00A3408B" w:rsidRPr="009D28FA" w:rsidRDefault="009011E9" w:rsidP="004D6BE7">
            <w:pPr>
              <w:jc w:val="center"/>
              <w:rPr>
                <w:b/>
                <w:sz w:val="22"/>
                <w:szCs w:val="22"/>
              </w:rPr>
            </w:pPr>
            <w:r>
              <w:rPr>
                <w:b/>
                <w:sz w:val="22"/>
                <w:szCs w:val="22"/>
              </w:rPr>
              <w:t>201</w:t>
            </w:r>
            <w:r w:rsidR="004D6BE7">
              <w:rPr>
                <w:b/>
                <w:sz w:val="22"/>
                <w:szCs w:val="22"/>
              </w:rPr>
              <w:t>2</w:t>
            </w:r>
            <w:r w:rsidR="00A3408B" w:rsidRPr="009D28FA">
              <w:rPr>
                <w:b/>
                <w:sz w:val="22"/>
                <w:szCs w:val="22"/>
              </w:rPr>
              <w:t xml:space="preserve"> год</w:t>
            </w:r>
          </w:p>
        </w:tc>
        <w:tc>
          <w:tcPr>
            <w:tcW w:w="7560" w:type="dxa"/>
            <w:gridSpan w:val="6"/>
            <w:tcBorders>
              <w:top w:val="single" w:sz="4" w:space="0" w:color="auto"/>
              <w:left w:val="single" w:sz="4" w:space="0" w:color="auto"/>
              <w:bottom w:val="single" w:sz="4" w:space="0" w:color="auto"/>
              <w:right w:val="single" w:sz="4" w:space="0" w:color="auto"/>
            </w:tcBorders>
          </w:tcPr>
          <w:p w:rsidR="00A3408B" w:rsidRPr="009D28FA" w:rsidRDefault="009011E9" w:rsidP="009D28FA">
            <w:pPr>
              <w:jc w:val="center"/>
              <w:rPr>
                <w:b/>
                <w:sz w:val="22"/>
                <w:szCs w:val="22"/>
              </w:rPr>
            </w:pPr>
            <w:r>
              <w:rPr>
                <w:b/>
                <w:sz w:val="22"/>
                <w:szCs w:val="22"/>
              </w:rPr>
              <w:t>2</w:t>
            </w:r>
            <w:r w:rsidR="004D6BE7">
              <w:rPr>
                <w:b/>
                <w:sz w:val="22"/>
                <w:szCs w:val="22"/>
              </w:rPr>
              <w:t>013</w:t>
            </w:r>
            <w:r w:rsidR="00A3408B" w:rsidRPr="009D28FA">
              <w:rPr>
                <w:b/>
                <w:sz w:val="22"/>
                <w:szCs w:val="22"/>
              </w:rPr>
              <w:t xml:space="preserve"> год</w:t>
            </w:r>
          </w:p>
        </w:tc>
      </w:tr>
      <w:tr w:rsidR="00E17608" w:rsidRPr="009D28FA" w:rsidTr="009011E9">
        <w:trPr>
          <w:trHeight w:val="336"/>
        </w:trPr>
        <w:tc>
          <w:tcPr>
            <w:tcW w:w="3148" w:type="dxa"/>
            <w:vMerge/>
            <w:tcBorders>
              <w:left w:val="single" w:sz="4" w:space="0" w:color="auto"/>
              <w:right w:val="single" w:sz="4" w:space="0" w:color="auto"/>
            </w:tcBorders>
          </w:tcPr>
          <w:p w:rsidR="00E17608" w:rsidRPr="009D28FA" w:rsidRDefault="00E17608" w:rsidP="00A3408B">
            <w:pPr>
              <w:rPr>
                <w:sz w:val="22"/>
                <w:szCs w:val="22"/>
              </w:rPr>
            </w:pPr>
          </w:p>
        </w:tc>
        <w:tc>
          <w:tcPr>
            <w:tcW w:w="1640"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(руб.)</w:t>
            </w:r>
          </w:p>
        </w:tc>
        <w:tc>
          <w:tcPr>
            <w:tcW w:w="1620"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(руб.)</w:t>
            </w:r>
          </w:p>
        </w:tc>
        <w:tc>
          <w:tcPr>
            <w:tcW w:w="1080"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Струк-</w:t>
            </w:r>
          </w:p>
          <w:p w:rsidR="00E17608" w:rsidRPr="009D28FA" w:rsidRDefault="00E17608" w:rsidP="00A3408B">
            <w:pPr>
              <w:rPr>
                <w:b/>
                <w:sz w:val="22"/>
                <w:szCs w:val="22"/>
              </w:rPr>
            </w:pPr>
            <w:r w:rsidRPr="009D28FA">
              <w:rPr>
                <w:b/>
                <w:sz w:val="22"/>
                <w:szCs w:val="22"/>
              </w:rPr>
              <w:t>тура,%</w:t>
            </w:r>
          </w:p>
        </w:tc>
        <w:tc>
          <w:tcPr>
            <w:tcW w:w="1620" w:type="dxa"/>
            <w:vMerge w:val="restart"/>
            <w:tcBorders>
              <w:top w:val="single" w:sz="4" w:space="0" w:color="auto"/>
              <w:left w:val="single" w:sz="4" w:space="0" w:color="auto"/>
              <w:right w:val="single" w:sz="4" w:space="0" w:color="auto"/>
            </w:tcBorders>
          </w:tcPr>
          <w:p w:rsidR="006A08D3" w:rsidRPr="009D28FA" w:rsidRDefault="00E17608" w:rsidP="00A3408B">
            <w:pPr>
              <w:rPr>
                <w:b/>
                <w:sz w:val="22"/>
                <w:szCs w:val="22"/>
              </w:rPr>
            </w:pPr>
            <w:r w:rsidRPr="009D28FA">
              <w:rPr>
                <w:b/>
                <w:sz w:val="22"/>
                <w:szCs w:val="22"/>
              </w:rPr>
              <w:t>Утверждено</w:t>
            </w:r>
          </w:p>
          <w:p w:rsidR="006A08D3" w:rsidRPr="009D28FA" w:rsidRDefault="006A08D3" w:rsidP="00A3408B">
            <w:pPr>
              <w:rPr>
                <w:b/>
                <w:sz w:val="22"/>
                <w:szCs w:val="22"/>
              </w:rPr>
            </w:pPr>
            <w:r w:rsidRPr="009D28FA">
              <w:rPr>
                <w:b/>
                <w:sz w:val="22"/>
                <w:szCs w:val="22"/>
              </w:rPr>
              <w:t>(уточн.)</w:t>
            </w:r>
          </w:p>
          <w:p w:rsidR="00E17608" w:rsidRPr="009D28FA" w:rsidRDefault="00E17608" w:rsidP="00A3408B">
            <w:pPr>
              <w:rPr>
                <w:b/>
                <w:sz w:val="22"/>
                <w:szCs w:val="22"/>
              </w:rPr>
            </w:pPr>
            <w:r w:rsidRPr="009D28FA">
              <w:rPr>
                <w:b/>
                <w:sz w:val="22"/>
                <w:szCs w:val="22"/>
              </w:rPr>
              <w:t xml:space="preserve"> (руб.)</w:t>
            </w:r>
          </w:p>
        </w:tc>
        <w:tc>
          <w:tcPr>
            <w:tcW w:w="1620" w:type="dxa"/>
            <w:vMerge w:val="restart"/>
            <w:tcBorders>
              <w:top w:val="single" w:sz="4" w:space="0" w:color="auto"/>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w:t>
            </w:r>
          </w:p>
          <w:p w:rsidR="00E17608" w:rsidRPr="009D28FA" w:rsidRDefault="00E17608" w:rsidP="00A3408B">
            <w:pPr>
              <w:rPr>
                <w:b/>
                <w:sz w:val="22"/>
                <w:szCs w:val="22"/>
              </w:rPr>
            </w:pPr>
            <w:r w:rsidRPr="009D28FA">
              <w:rPr>
                <w:b/>
                <w:sz w:val="22"/>
                <w:szCs w:val="22"/>
              </w:rPr>
              <w:t>(руб.)</w:t>
            </w:r>
          </w:p>
        </w:tc>
        <w:tc>
          <w:tcPr>
            <w:tcW w:w="1080"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 исполнения</w:t>
            </w:r>
          </w:p>
          <w:p w:rsidR="00E17608" w:rsidRPr="009D28FA" w:rsidRDefault="00E17608" w:rsidP="00A3408B">
            <w:pPr>
              <w:rPr>
                <w:b/>
                <w:sz w:val="22"/>
                <w:szCs w:val="22"/>
              </w:rPr>
            </w:pPr>
            <w:r w:rsidRPr="009D28FA">
              <w:rPr>
                <w:b/>
                <w:sz w:val="22"/>
                <w:szCs w:val="22"/>
              </w:rPr>
              <w:t>(к уточн.)</w:t>
            </w:r>
          </w:p>
        </w:tc>
        <w:tc>
          <w:tcPr>
            <w:tcW w:w="1080" w:type="dxa"/>
            <w:vMerge w:val="restart"/>
            <w:tcBorders>
              <w:left w:val="single" w:sz="4" w:space="0" w:color="auto"/>
              <w:right w:val="single" w:sz="4" w:space="0" w:color="auto"/>
            </w:tcBorders>
          </w:tcPr>
          <w:p w:rsidR="00E17608" w:rsidRPr="009D28FA" w:rsidRDefault="00E17608" w:rsidP="007D5EEF">
            <w:pPr>
              <w:rPr>
                <w:b/>
                <w:sz w:val="22"/>
                <w:szCs w:val="22"/>
              </w:rPr>
            </w:pPr>
            <w:r w:rsidRPr="009D28FA">
              <w:rPr>
                <w:b/>
                <w:sz w:val="22"/>
                <w:szCs w:val="22"/>
              </w:rPr>
              <w:t>Струк-</w:t>
            </w:r>
          </w:p>
          <w:p w:rsidR="00E17608" w:rsidRPr="009D28FA" w:rsidRDefault="00E17608" w:rsidP="007D5EEF">
            <w:pPr>
              <w:rPr>
                <w:b/>
                <w:sz w:val="22"/>
                <w:szCs w:val="22"/>
              </w:rPr>
            </w:pPr>
            <w:r w:rsidRPr="009D28FA">
              <w:rPr>
                <w:b/>
                <w:sz w:val="22"/>
                <w:szCs w:val="22"/>
              </w:rPr>
              <w:t>тура, %</w:t>
            </w:r>
          </w:p>
        </w:tc>
        <w:tc>
          <w:tcPr>
            <w:tcW w:w="2160" w:type="dxa"/>
            <w:gridSpan w:val="2"/>
            <w:tcBorders>
              <w:left w:val="single" w:sz="4" w:space="0" w:color="auto"/>
              <w:bottom w:val="single" w:sz="4" w:space="0" w:color="auto"/>
              <w:right w:val="single" w:sz="4" w:space="0" w:color="auto"/>
            </w:tcBorders>
          </w:tcPr>
          <w:p w:rsidR="00E17608" w:rsidRPr="009D28FA" w:rsidRDefault="00E17608" w:rsidP="00A3408B">
            <w:pPr>
              <w:rPr>
                <w:b/>
                <w:sz w:val="22"/>
                <w:szCs w:val="22"/>
              </w:rPr>
            </w:pPr>
            <w:r w:rsidRPr="009D28FA">
              <w:rPr>
                <w:b/>
                <w:sz w:val="22"/>
                <w:szCs w:val="22"/>
              </w:rPr>
              <w:t>Темпы роста к предыдущим годам, %</w:t>
            </w:r>
          </w:p>
        </w:tc>
      </w:tr>
      <w:tr w:rsidR="00E17608" w:rsidRPr="009D28FA" w:rsidTr="009011E9">
        <w:trPr>
          <w:trHeight w:val="233"/>
        </w:trPr>
        <w:tc>
          <w:tcPr>
            <w:tcW w:w="3148"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64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62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08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62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62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08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080"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080" w:type="dxa"/>
            <w:tcBorders>
              <w:left w:val="single" w:sz="4" w:space="0" w:color="auto"/>
              <w:bottom w:val="single" w:sz="4" w:space="0" w:color="auto"/>
              <w:right w:val="single" w:sz="4" w:space="0" w:color="auto"/>
            </w:tcBorders>
          </w:tcPr>
          <w:p w:rsidR="00E17608" w:rsidRPr="009D28FA" w:rsidRDefault="004D6BE7" w:rsidP="00A3408B">
            <w:pPr>
              <w:rPr>
                <w:b/>
                <w:sz w:val="22"/>
                <w:szCs w:val="22"/>
              </w:rPr>
            </w:pPr>
            <w:r>
              <w:rPr>
                <w:b/>
                <w:sz w:val="22"/>
                <w:szCs w:val="22"/>
              </w:rPr>
              <w:t>к 2011</w:t>
            </w:r>
            <w:r w:rsidR="00E17608" w:rsidRPr="009D28FA">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9D28FA" w:rsidRDefault="004D6BE7" w:rsidP="00A3408B">
            <w:pPr>
              <w:rPr>
                <w:sz w:val="22"/>
                <w:szCs w:val="22"/>
              </w:rPr>
            </w:pPr>
            <w:r>
              <w:rPr>
                <w:b/>
                <w:sz w:val="22"/>
                <w:szCs w:val="22"/>
              </w:rPr>
              <w:t>к 2012</w:t>
            </w:r>
            <w:r w:rsidR="00E17608" w:rsidRPr="009D28FA">
              <w:rPr>
                <w:b/>
                <w:sz w:val="22"/>
                <w:szCs w:val="22"/>
              </w:rPr>
              <w:t xml:space="preserve"> г.</w:t>
            </w:r>
          </w:p>
        </w:tc>
      </w:tr>
      <w:tr w:rsidR="00E17608" w:rsidRPr="009D28FA" w:rsidTr="009011E9">
        <w:trPr>
          <w:trHeight w:val="210"/>
        </w:trPr>
        <w:tc>
          <w:tcPr>
            <w:tcW w:w="3148"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1</w:t>
            </w:r>
          </w:p>
        </w:tc>
        <w:tc>
          <w:tcPr>
            <w:tcW w:w="1640"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2</w:t>
            </w:r>
          </w:p>
        </w:tc>
        <w:tc>
          <w:tcPr>
            <w:tcW w:w="1620"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3</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4</w:t>
            </w:r>
          </w:p>
        </w:tc>
        <w:tc>
          <w:tcPr>
            <w:tcW w:w="162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5</w:t>
            </w:r>
          </w:p>
        </w:tc>
        <w:tc>
          <w:tcPr>
            <w:tcW w:w="162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6</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7</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8</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9</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10</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1"/>
                <w:sz w:val="22"/>
                <w:szCs w:val="22"/>
              </w:rPr>
              <w:t>НАЛОГОВЫЕ И НЕНАЛОГОВЫЕ ДОХОДЫ</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18 112 952,81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29 914 817,07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25,2</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34 122 992,0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34 672 659,65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101,6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24,5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191,4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115,9</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НАЛОГОВЫЕ ДОХОДЫ</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14 319 827,40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27 924 386,88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23,5</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32 260 582,0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32 798 194,24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101,7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23,2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229,0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117,5</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3"/>
                <w:sz w:val="22"/>
                <w:szCs w:val="22"/>
              </w:rPr>
              <w:t>Налоги на прибыль, доходы</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12 633 157,76</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25 998 255,13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21,9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30 628 800,0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31 158 691,07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101,7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22,0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246,6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119,8</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pacing w:val="-2"/>
                <w:sz w:val="22"/>
                <w:szCs w:val="22"/>
              </w:rPr>
              <w:t>Налог на доходы физических лиц</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12 633 157,76</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25 998 255,13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21,9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30 628 800,0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31 158 691,07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101,7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22,0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246,6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119,8</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3"/>
                <w:sz w:val="22"/>
                <w:szCs w:val="22"/>
              </w:rPr>
              <w:t>Налоги на совокупный доход</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1 309 588,40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1 824 625,43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1,5</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1 478 677,0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1 482 432,16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113,2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81,2</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pacing w:val="-1"/>
                <w:sz w:val="22"/>
                <w:szCs w:val="22"/>
              </w:rPr>
              <w:t>Налог, взимаемый в связи с применением упрощенной системы налогообложения</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383 545,41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793 025,15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541 530,0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541 530,04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0,4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141,2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68,3</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pacing w:val="-1"/>
                <w:sz w:val="22"/>
                <w:szCs w:val="22"/>
              </w:rPr>
              <w:t>Единый налог на вмененный доход для отдельных видов деятельности</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915 612,81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1 014 372,79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910 000,0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913 754,88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0,6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99,8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90,1</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pacing w:val="-1"/>
                <w:sz w:val="22"/>
                <w:szCs w:val="22"/>
              </w:rPr>
              <w:t>Единый сельскохозяйственный налог</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10 430,18</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17 227,49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0,01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27 147,0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27 147,24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0,02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260,3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157,6</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1"/>
                <w:sz w:val="22"/>
                <w:szCs w:val="22"/>
              </w:rPr>
              <w:t>Государственная пошлина</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377 081,24</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101 506,32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153 000,0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156 965,49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102,6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0,1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41,6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154,6</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1"/>
                <w:sz w:val="22"/>
                <w:szCs w:val="22"/>
              </w:rPr>
              <w:t>Задолженность и перерасчеты по отмененным налогам</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20,10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105,0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105,52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157788" w:rsidRDefault="00157788" w:rsidP="004D6BE7">
            <w:pPr>
              <w:jc w:val="center"/>
              <w:rPr>
                <w:sz w:val="22"/>
                <w:szCs w:val="22"/>
              </w:rPr>
            </w:pPr>
            <w:r>
              <w:rPr>
                <w:sz w:val="22"/>
                <w:szCs w:val="22"/>
              </w:rPr>
              <w:t>в 5,2 р.</w:t>
            </w:r>
            <w:r>
              <w:rPr>
                <w:sz w:val="22"/>
                <w:szCs w:val="22"/>
                <w:lang w:val="en-US"/>
              </w:rPr>
              <w:t>&gt;</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2"/>
                <w:sz w:val="22"/>
                <w:szCs w:val="22"/>
              </w:rPr>
              <w:t>НЕНАЛОГОВЫЕ ДОХОДЫ</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3 793 125,41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1 990 430,19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1,7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1 862 410,0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105,52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100,6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1,3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49,4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b/>
                <w:sz w:val="22"/>
                <w:szCs w:val="22"/>
              </w:rPr>
            </w:pPr>
            <w:r>
              <w:rPr>
                <w:b/>
                <w:sz w:val="22"/>
                <w:szCs w:val="22"/>
              </w:rPr>
              <w:t>94,2</w:t>
            </w:r>
          </w:p>
        </w:tc>
      </w:tr>
      <w:tr w:rsidR="004D6BE7" w:rsidRPr="009D28FA" w:rsidTr="009011E9">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w:t>
            </w:r>
            <w:r w:rsidRPr="009D28FA">
              <w:rPr>
                <w:b/>
                <w:bCs/>
                <w:sz w:val="22"/>
                <w:szCs w:val="22"/>
              </w:rPr>
              <w:lastRenderedPageBreak/>
              <w:t xml:space="preserve">собственности </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lastRenderedPageBreak/>
              <w:t>663 127,67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859 518,40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1 006 131,0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1 874 465,41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0,7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151,8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117,1</w:t>
            </w:r>
          </w:p>
        </w:tc>
      </w:tr>
      <w:tr w:rsidR="00887070" w:rsidRPr="009D28FA" w:rsidTr="009011E9">
        <w:trPr>
          <w:trHeight w:val="180"/>
        </w:trPr>
        <w:tc>
          <w:tcPr>
            <w:tcW w:w="3148" w:type="dxa"/>
            <w:vMerge w:val="restart"/>
            <w:tcBorders>
              <w:top w:val="single" w:sz="4" w:space="0" w:color="auto"/>
              <w:left w:val="single" w:sz="4" w:space="0" w:color="auto"/>
              <w:right w:val="single" w:sz="4" w:space="0" w:color="auto"/>
            </w:tcBorders>
          </w:tcPr>
          <w:p w:rsidR="00887070" w:rsidRPr="009D28FA" w:rsidRDefault="00887070" w:rsidP="00A3408B">
            <w:pPr>
              <w:rPr>
                <w:sz w:val="22"/>
                <w:szCs w:val="22"/>
              </w:rPr>
            </w:pPr>
          </w:p>
        </w:tc>
        <w:tc>
          <w:tcPr>
            <w:tcW w:w="1640" w:type="dxa"/>
            <w:vMerge w:val="restart"/>
            <w:tcBorders>
              <w:top w:val="single" w:sz="4" w:space="0" w:color="auto"/>
              <w:left w:val="single" w:sz="4" w:space="0" w:color="auto"/>
              <w:right w:val="single" w:sz="4" w:space="0" w:color="auto"/>
            </w:tcBorders>
          </w:tcPr>
          <w:p w:rsidR="00887070" w:rsidRPr="009D28FA" w:rsidRDefault="004D6BE7" w:rsidP="009D28FA">
            <w:pPr>
              <w:jc w:val="center"/>
              <w:rPr>
                <w:b/>
                <w:sz w:val="22"/>
                <w:szCs w:val="22"/>
              </w:rPr>
            </w:pPr>
            <w:r>
              <w:rPr>
                <w:b/>
                <w:sz w:val="22"/>
                <w:szCs w:val="22"/>
              </w:rPr>
              <w:t>2011</w:t>
            </w:r>
            <w:r w:rsidR="00887070" w:rsidRPr="009D28FA">
              <w:rPr>
                <w:b/>
                <w:sz w:val="22"/>
                <w:szCs w:val="22"/>
              </w:rPr>
              <w:t xml:space="preserve"> год</w:t>
            </w:r>
          </w:p>
          <w:p w:rsidR="00887070" w:rsidRPr="009D28FA" w:rsidRDefault="00887070" w:rsidP="009D28FA">
            <w:pPr>
              <w:jc w:val="center"/>
              <w:rPr>
                <w:b/>
                <w:sz w:val="22"/>
                <w:szCs w:val="22"/>
              </w:rPr>
            </w:pPr>
            <w:r w:rsidRPr="009D28FA">
              <w:rPr>
                <w:b/>
                <w:sz w:val="22"/>
                <w:szCs w:val="22"/>
              </w:rPr>
              <w:t>Исполнено (руб.)</w:t>
            </w:r>
          </w:p>
        </w:tc>
        <w:tc>
          <w:tcPr>
            <w:tcW w:w="2700" w:type="dxa"/>
            <w:gridSpan w:val="2"/>
            <w:tcBorders>
              <w:top w:val="single" w:sz="4" w:space="0" w:color="auto"/>
              <w:left w:val="single" w:sz="4" w:space="0" w:color="auto"/>
              <w:bottom w:val="single" w:sz="4" w:space="0" w:color="auto"/>
              <w:right w:val="single" w:sz="4" w:space="0" w:color="auto"/>
            </w:tcBorders>
          </w:tcPr>
          <w:p w:rsidR="00887070" w:rsidRPr="009D28FA" w:rsidRDefault="004D6BE7" w:rsidP="009D28FA">
            <w:pPr>
              <w:jc w:val="center"/>
              <w:rPr>
                <w:b/>
                <w:sz w:val="22"/>
                <w:szCs w:val="22"/>
              </w:rPr>
            </w:pPr>
            <w:r>
              <w:rPr>
                <w:b/>
                <w:sz w:val="22"/>
                <w:szCs w:val="22"/>
              </w:rPr>
              <w:t>2012</w:t>
            </w:r>
            <w:r w:rsidR="00887070" w:rsidRPr="009D28FA">
              <w:rPr>
                <w:b/>
                <w:sz w:val="22"/>
                <w:szCs w:val="22"/>
              </w:rPr>
              <w:t xml:space="preserve"> год</w:t>
            </w:r>
          </w:p>
        </w:tc>
        <w:tc>
          <w:tcPr>
            <w:tcW w:w="7560" w:type="dxa"/>
            <w:gridSpan w:val="6"/>
            <w:tcBorders>
              <w:top w:val="single" w:sz="4" w:space="0" w:color="auto"/>
              <w:left w:val="single" w:sz="4" w:space="0" w:color="auto"/>
              <w:bottom w:val="single" w:sz="4" w:space="0" w:color="auto"/>
              <w:right w:val="single" w:sz="4" w:space="0" w:color="auto"/>
            </w:tcBorders>
          </w:tcPr>
          <w:p w:rsidR="00887070" w:rsidRPr="009D28FA" w:rsidRDefault="004D6BE7" w:rsidP="009D28FA">
            <w:pPr>
              <w:jc w:val="center"/>
              <w:rPr>
                <w:b/>
                <w:sz w:val="22"/>
                <w:szCs w:val="22"/>
              </w:rPr>
            </w:pPr>
            <w:r>
              <w:rPr>
                <w:b/>
                <w:sz w:val="22"/>
                <w:szCs w:val="22"/>
              </w:rPr>
              <w:t>2013</w:t>
            </w:r>
            <w:r w:rsidR="00887070" w:rsidRPr="009D28FA">
              <w:rPr>
                <w:b/>
                <w:sz w:val="22"/>
                <w:szCs w:val="22"/>
              </w:rPr>
              <w:t xml:space="preserve"> год</w:t>
            </w:r>
          </w:p>
        </w:tc>
      </w:tr>
      <w:tr w:rsidR="00887070" w:rsidRPr="009D28FA" w:rsidTr="009011E9">
        <w:trPr>
          <w:trHeight w:val="240"/>
        </w:trPr>
        <w:tc>
          <w:tcPr>
            <w:tcW w:w="3148" w:type="dxa"/>
            <w:vMerge/>
            <w:tcBorders>
              <w:left w:val="single" w:sz="4" w:space="0" w:color="auto"/>
              <w:right w:val="single" w:sz="4" w:space="0" w:color="auto"/>
            </w:tcBorders>
          </w:tcPr>
          <w:p w:rsidR="00887070" w:rsidRPr="009D28FA" w:rsidRDefault="00887070" w:rsidP="00A3408B">
            <w:pPr>
              <w:rPr>
                <w:sz w:val="22"/>
                <w:szCs w:val="22"/>
              </w:rPr>
            </w:pPr>
          </w:p>
        </w:tc>
        <w:tc>
          <w:tcPr>
            <w:tcW w:w="1640" w:type="dxa"/>
            <w:vMerge/>
            <w:tcBorders>
              <w:left w:val="single" w:sz="4" w:space="0" w:color="auto"/>
              <w:right w:val="single" w:sz="4" w:space="0" w:color="auto"/>
            </w:tcBorders>
          </w:tcPr>
          <w:p w:rsidR="00887070" w:rsidRPr="009D28FA" w:rsidRDefault="00887070" w:rsidP="009D28FA">
            <w:pPr>
              <w:jc w:val="center"/>
              <w:rPr>
                <w:sz w:val="22"/>
                <w:szCs w:val="22"/>
              </w:rPr>
            </w:pPr>
          </w:p>
        </w:tc>
        <w:tc>
          <w:tcPr>
            <w:tcW w:w="1620" w:type="dxa"/>
            <w:vMerge w:val="restart"/>
            <w:tcBorders>
              <w:top w:val="single" w:sz="4" w:space="0" w:color="auto"/>
              <w:left w:val="single" w:sz="4" w:space="0" w:color="auto"/>
              <w:right w:val="single" w:sz="4" w:space="0" w:color="auto"/>
            </w:tcBorders>
          </w:tcPr>
          <w:p w:rsidR="00887070" w:rsidRPr="009D28FA" w:rsidRDefault="00887070" w:rsidP="009D28FA">
            <w:pPr>
              <w:jc w:val="center"/>
              <w:rPr>
                <w:sz w:val="22"/>
                <w:szCs w:val="22"/>
              </w:rPr>
            </w:pPr>
            <w:r w:rsidRPr="009D28FA">
              <w:rPr>
                <w:b/>
                <w:sz w:val="22"/>
                <w:szCs w:val="22"/>
              </w:rPr>
              <w:t>Исполнено (руб.)</w:t>
            </w:r>
          </w:p>
        </w:tc>
        <w:tc>
          <w:tcPr>
            <w:tcW w:w="1080"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Струк-</w:t>
            </w:r>
          </w:p>
          <w:p w:rsidR="00887070" w:rsidRPr="009D28FA" w:rsidRDefault="00887070" w:rsidP="009D28FA">
            <w:pPr>
              <w:jc w:val="center"/>
              <w:rPr>
                <w:sz w:val="22"/>
                <w:szCs w:val="22"/>
              </w:rPr>
            </w:pPr>
            <w:r w:rsidRPr="009D28FA">
              <w:rPr>
                <w:b/>
                <w:sz w:val="22"/>
                <w:szCs w:val="22"/>
              </w:rPr>
              <w:t>тура,%</w:t>
            </w:r>
          </w:p>
        </w:tc>
        <w:tc>
          <w:tcPr>
            <w:tcW w:w="1620"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Утверждено бюджетных</w:t>
            </w:r>
          </w:p>
          <w:p w:rsidR="00887070" w:rsidRPr="009D28FA" w:rsidRDefault="00887070" w:rsidP="00887070">
            <w:pPr>
              <w:rPr>
                <w:b/>
                <w:sz w:val="22"/>
                <w:szCs w:val="22"/>
              </w:rPr>
            </w:pPr>
            <w:r w:rsidRPr="009D28FA">
              <w:rPr>
                <w:b/>
                <w:sz w:val="22"/>
                <w:szCs w:val="22"/>
              </w:rPr>
              <w:t>назначений</w:t>
            </w:r>
          </w:p>
          <w:p w:rsidR="00887070" w:rsidRPr="009D28FA" w:rsidRDefault="00887070" w:rsidP="00887070">
            <w:pPr>
              <w:rPr>
                <w:b/>
                <w:sz w:val="22"/>
                <w:szCs w:val="22"/>
              </w:rPr>
            </w:pPr>
            <w:r w:rsidRPr="009D28FA">
              <w:rPr>
                <w:b/>
                <w:sz w:val="22"/>
                <w:szCs w:val="22"/>
              </w:rPr>
              <w:t>(руб.)</w:t>
            </w:r>
          </w:p>
        </w:tc>
        <w:tc>
          <w:tcPr>
            <w:tcW w:w="1620"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Исполнено</w:t>
            </w:r>
          </w:p>
          <w:p w:rsidR="00887070" w:rsidRPr="009D28FA" w:rsidRDefault="00887070" w:rsidP="00887070">
            <w:pPr>
              <w:rPr>
                <w:b/>
                <w:sz w:val="22"/>
                <w:szCs w:val="22"/>
              </w:rPr>
            </w:pPr>
            <w:r w:rsidRPr="009D28FA">
              <w:rPr>
                <w:b/>
                <w:sz w:val="22"/>
                <w:szCs w:val="22"/>
              </w:rPr>
              <w:t>(руб.)</w:t>
            </w:r>
          </w:p>
        </w:tc>
        <w:tc>
          <w:tcPr>
            <w:tcW w:w="1080"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 исполнения</w:t>
            </w:r>
          </w:p>
          <w:p w:rsidR="00887070" w:rsidRPr="009D28FA" w:rsidRDefault="00887070" w:rsidP="00887070">
            <w:pPr>
              <w:rPr>
                <w:b/>
                <w:sz w:val="22"/>
                <w:szCs w:val="22"/>
              </w:rPr>
            </w:pPr>
            <w:r w:rsidRPr="009D28FA">
              <w:rPr>
                <w:b/>
                <w:sz w:val="22"/>
                <w:szCs w:val="22"/>
              </w:rPr>
              <w:t>(к уточн.)</w:t>
            </w:r>
          </w:p>
        </w:tc>
        <w:tc>
          <w:tcPr>
            <w:tcW w:w="1080"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Струк-тура,%</w:t>
            </w:r>
          </w:p>
        </w:tc>
        <w:tc>
          <w:tcPr>
            <w:tcW w:w="2160" w:type="dxa"/>
            <w:gridSpan w:val="2"/>
            <w:tcBorders>
              <w:top w:val="single" w:sz="4" w:space="0" w:color="auto"/>
              <w:left w:val="single" w:sz="4" w:space="0" w:color="auto"/>
              <w:bottom w:val="single" w:sz="4" w:space="0" w:color="auto"/>
              <w:right w:val="single" w:sz="4" w:space="0" w:color="auto"/>
            </w:tcBorders>
          </w:tcPr>
          <w:p w:rsidR="00887070" w:rsidRPr="009D28FA" w:rsidRDefault="00887070" w:rsidP="00887070">
            <w:pPr>
              <w:rPr>
                <w:b/>
                <w:sz w:val="22"/>
                <w:szCs w:val="22"/>
              </w:rPr>
            </w:pPr>
            <w:r w:rsidRPr="009D28FA">
              <w:rPr>
                <w:b/>
                <w:sz w:val="22"/>
                <w:szCs w:val="22"/>
              </w:rPr>
              <w:t>Темпы роста к предыдущим годам, %</w:t>
            </w:r>
          </w:p>
        </w:tc>
      </w:tr>
      <w:tr w:rsidR="00887070" w:rsidRPr="009D28FA" w:rsidTr="009011E9">
        <w:trPr>
          <w:trHeight w:val="255"/>
        </w:trPr>
        <w:tc>
          <w:tcPr>
            <w:tcW w:w="3148" w:type="dxa"/>
            <w:vMerge/>
            <w:tcBorders>
              <w:left w:val="single" w:sz="4" w:space="0" w:color="auto"/>
              <w:bottom w:val="single" w:sz="4" w:space="0" w:color="auto"/>
              <w:right w:val="single" w:sz="4" w:space="0" w:color="auto"/>
            </w:tcBorders>
          </w:tcPr>
          <w:p w:rsidR="00887070" w:rsidRPr="009D28FA" w:rsidRDefault="00887070" w:rsidP="00A3408B">
            <w:pPr>
              <w:rPr>
                <w:sz w:val="22"/>
                <w:szCs w:val="22"/>
              </w:rPr>
            </w:pPr>
          </w:p>
        </w:tc>
        <w:tc>
          <w:tcPr>
            <w:tcW w:w="164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887070" w:rsidRPr="009D28FA" w:rsidRDefault="004D6BE7" w:rsidP="00887070">
            <w:pPr>
              <w:rPr>
                <w:b/>
                <w:sz w:val="22"/>
                <w:szCs w:val="22"/>
              </w:rPr>
            </w:pPr>
            <w:r>
              <w:rPr>
                <w:b/>
                <w:sz w:val="22"/>
                <w:szCs w:val="22"/>
              </w:rPr>
              <w:t>к 2011</w:t>
            </w:r>
            <w:r w:rsidR="00887070" w:rsidRPr="009D28FA">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887070" w:rsidRPr="009D28FA" w:rsidRDefault="00377EEC" w:rsidP="004D6BE7">
            <w:pPr>
              <w:rPr>
                <w:b/>
                <w:sz w:val="22"/>
                <w:szCs w:val="22"/>
              </w:rPr>
            </w:pPr>
            <w:r>
              <w:rPr>
                <w:b/>
                <w:sz w:val="22"/>
                <w:szCs w:val="22"/>
              </w:rPr>
              <w:t>к 201</w:t>
            </w:r>
            <w:r w:rsidR="004D6BE7">
              <w:rPr>
                <w:b/>
                <w:sz w:val="22"/>
                <w:szCs w:val="22"/>
              </w:rPr>
              <w:t>2</w:t>
            </w:r>
            <w:r w:rsidR="00887070" w:rsidRPr="009D28FA">
              <w:rPr>
                <w:b/>
                <w:sz w:val="22"/>
                <w:szCs w:val="22"/>
              </w:rPr>
              <w:t xml:space="preserve"> г.</w:t>
            </w:r>
          </w:p>
        </w:tc>
      </w:tr>
      <w:tr w:rsidR="00B5760F" w:rsidRPr="009D28FA" w:rsidTr="009011E9">
        <w:trPr>
          <w:trHeight w:val="240"/>
        </w:trPr>
        <w:tc>
          <w:tcPr>
            <w:tcW w:w="3148" w:type="dxa"/>
            <w:tcBorders>
              <w:top w:val="single" w:sz="4" w:space="0" w:color="auto"/>
              <w:left w:val="single" w:sz="4" w:space="0" w:color="auto"/>
              <w:bottom w:val="single" w:sz="4" w:space="0" w:color="auto"/>
              <w:right w:val="single" w:sz="4" w:space="0" w:color="auto"/>
            </w:tcBorders>
          </w:tcPr>
          <w:p w:rsidR="00B5760F" w:rsidRPr="009D28FA" w:rsidRDefault="00491979" w:rsidP="009D28FA">
            <w:pPr>
              <w:jc w:val="center"/>
              <w:rPr>
                <w:b/>
                <w:sz w:val="22"/>
                <w:szCs w:val="22"/>
              </w:rPr>
            </w:pPr>
            <w:r w:rsidRPr="009D28FA">
              <w:rPr>
                <w:b/>
                <w:sz w:val="22"/>
                <w:szCs w:val="22"/>
              </w:rPr>
              <w:t>1</w:t>
            </w:r>
          </w:p>
        </w:tc>
        <w:tc>
          <w:tcPr>
            <w:tcW w:w="164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2</w:t>
            </w:r>
          </w:p>
        </w:tc>
        <w:tc>
          <w:tcPr>
            <w:tcW w:w="162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4</w:t>
            </w:r>
          </w:p>
        </w:tc>
        <w:tc>
          <w:tcPr>
            <w:tcW w:w="162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5</w:t>
            </w:r>
          </w:p>
        </w:tc>
        <w:tc>
          <w:tcPr>
            <w:tcW w:w="162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10</w:t>
            </w:r>
          </w:p>
        </w:tc>
      </w:tr>
      <w:tr w:rsidR="004D6BE7" w:rsidRPr="009D28FA" w:rsidTr="009011E9">
        <w:trPr>
          <w:trHeight w:val="810"/>
        </w:trPr>
        <w:tc>
          <w:tcPr>
            <w:tcW w:w="3148" w:type="dxa"/>
            <w:tcBorders>
              <w:top w:val="single" w:sz="4" w:space="0" w:color="auto"/>
              <w:left w:val="single" w:sz="4" w:space="0" w:color="auto"/>
              <w:bottom w:val="single" w:sz="4" w:space="0" w:color="auto"/>
              <w:right w:val="single" w:sz="4" w:space="0" w:color="auto"/>
            </w:tcBorders>
          </w:tcPr>
          <w:p w:rsidR="004D6BE7" w:rsidRPr="009D28FA" w:rsidRDefault="004D6BE7" w:rsidP="004D6BE7">
            <w:pPr>
              <w:rPr>
                <w:sz w:val="22"/>
                <w:szCs w:val="22"/>
              </w:rPr>
            </w:pPr>
            <w:r w:rsidRPr="009D28FA">
              <w:rPr>
                <w:sz w:val="22"/>
                <w:szCs w:val="22"/>
              </w:rPr>
              <w:t>Доходы, получаемые в виде арендной платы за земельные участки</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271 578,10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565 052,60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0,5</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712 961,0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713 689,83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262,8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126,3</w:t>
            </w:r>
          </w:p>
        </w:tc>
      </w:tr>
      <w:tr w:rsidR="004D6BE7" w:rsidRPr="009D28FA" w:rsidTr="009011E9">
        <w:trPr>
          <w:trHeight w:val="195"/>
        </w:trPr>
        <w:tc>
          <w:tcPr>
            <w:tcW w:w="3148" w:type="dxa"/>
            <w:tcBorders>
              <w:top w:val="single" w:sz="4" w:space="0" w:color="auto"/>
              <w:left w:val="single" w:sz="4" w:space="0" w:color="auto"/>
              <w:bottom w:val="single" w:sz="4" w:space="0" w:color="auto"/>
              <w:right w:val="single" w:sz="4" w:space="0" w:color="auto"/>
            </w:tcBorders>
          </w:tcPr>
          <w:p w:rsidR="004D6BE7" w:rsidRPr="009D28FA" w:rsidRDefault="004D6BE7" w:rsidP="004D6BE7">
            <w:pPr>
              <w:rPr>
                <w:sz w:val="22"/>
                <w:szCs w:val="22"/>
              </w:rPr>
            </w:pPr>
            <w:r w:rsidRPr="009D28FA">
              <w:rPr>
                <w:sz w:val="22"/>
                <w:szCs w:val="22"/>
              </w:rPr>
              <w:t>Доходы от сдачи в аренду имущества</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367 799,57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269 565,80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0,2</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272 320,0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272 320,67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74,0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101,0</w:t>
            </w:r>
          </w:p>
        </w:tc>
      </w:tr>
      <w:tr w:rsidR="004D6BE7" w:rsidRPr="009D28FA" w:rsidTr="009011E9">
        <w:trPr>
          <w:trHeight w:val="623"/>
        </w:trPr>
        <w:tc>
          <w:tcPr>
            <w:tcW w:w="3148" w:type="dxa"/>
            <w:tcBorders>
              <w:top w:val="single" w:sz="4" w:space="0" w:color="auto"/>
              <w:left w:val="single" w:sz="4" w:space="0" w:color="auto"/>
              <w:bottom w:val="single" w:sz="4" w:space="0" w:color="auto"/>
              <w:right w:val="single" w:sz="4" w:space="0" w:color="auto"/>
            </w:tcBorders>
          </w:tcPr>
          <w:p w:rsidR="004D6BE7" w:rsidRPr="009D28FA" w:rsidRDefault="004D6BE7" w:rsidP="004D6BE7">
            <w:pPr>
              <w:rPr>
                <w:sz w:val="22"/>
                <w:szCs w:val="22"/>
              </w:rPr>
            </w:pPr>
            <w:r w:rsidRPr="009D28FA">
              <w:rPr>
                <w:sz w:val="22"/>
                <w:szCs w:val="22"/>
              </w:rPr>
              <w:t>Платежи от государственных и муниципальных унитарных предприятий</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23 750,00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24 900,0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0,02</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20 850,0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20 850,0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0,01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87,8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83,7</w:t>
            </w:r>
          </w:p>
        </w:tc>
      </w:tr>
      <w:tr w:rsidR="004D6BE7" w:rsidRPr="009D28FA" w:rsidTr="009011E9">
        <w:trPr>
          <w:trHeight w:val="430"/>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pacing w:val="-2"/>
                <w:sz w:val="22"/>
                <w:szCs w:val="22"/>
              </w:rPr>
              <w:t>Платежи при пользовании природными ресурсами</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191 077,94</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234 518,08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0,2</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212 000,0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216 827,06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102,3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tabs>
                <w:tab w:val="left" w:pos="563"/>
              </w:tabs>
              <w:jc w:val="center"/>
              <w:rPr>
                <w:sz w:val="22"/>
                <w:szCs w:val="22"/>
              </w:rPr>
            </w:pPr>
            <w:r>
              <w:rPr>
                <w:sz w:val="22"/>
                <w:szCs w:val="22"/>
              </w:rPr>
              <w:t>113,5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92,5</w:t>
            </w:r>
          </w:p>
        </w:tc>
      </w:tr>
      <w:tr w:rsidR="00D81FEF" w:rsidRPr="009D28FA" w:rsidTr="009F0942">
        <w:trPr>
          <w:trHeight w:val="748"/>
        </w:trPr>
        <w:tc>
          <w:tcPr>
            <w:tcW w:w="3148" w:type="dxa"/>
            <w:tcBorders>
              <w:top w:val="single" w:sz="4" w:space="0" w:color="auto"/>
              <w:left w:val="single" w:sz="4" w:space="0" w:color="auto"/>
              <w:bottom w:val="single" w:sz="4" w:space="0" w:color="auto"/>
              <w:right w:val="single" w:sz="4" w:space="0" w:color="auto"/>
            </w:tcBorders>
            <w:vAlign w:val="bottom"/>
          </w:tcPr>
          <w:p w:rsidR="00D81FEF" w:rsidRPr="009D28FA" w:rsidRDefault="00D81FEF" w:rsidP="00D81FEF">
            <w:pPr>
              <w:rPr>
                <w:b/>
                <w:bCs/>
                <w:sz w:val="22"/>
                <w:szCs w:val="22"/>
              </w:rPr>
            </w:pPr>
            <w:r w:rsidRPr="009D28FA">
              <w:rPr>
                <w:b/>
                <w:bCs/>
                <w:sz w:val="22"/>
                <w:szCs w:val="22"/>
              </w:rPr>
              <w:t>Доходы от оказания платных услуг и компенсации затрат государства</w:t>
            </w:r>
          </w:p>
        </w:tc>
        <w:tc>
          <w:tcPr>
            <w:tcW w:w="164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sidRPr="009D28FA">
              <w:rPr>
                <w:sz w:val="22"/>
                <w:szCs w:val="22"/>
              </w:rPr>
              <w:t>14 600,00</w:t>
            </w:r>
          </w:p>
        </w:tc>
        <w:tc>
          <w:tcPr>
            <w:tcW w:w="162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14 079,47</w:t>
            </w:r>
          </w:p>
        </w:tc>
        <w:tc>
          <w:tcPr>
            <w:tcW w:w="108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0,01</w:t>
            </w:r>
          </w:p>
        </w:tc>
        <w:tc>
          <w:tcPr>
            <w:tcW w:w="162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86 640,0</w:t>
            </w:r>
          </w:p>
        </w:tc>
        <w:tc>
          <w:tcPr>
            <w:tcW w:w="162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86 640,18</w:t>
            </w:r>
          </w:p>
        </w:tc>
        <w:tc>
          <w:tcPr>
            <w:tcW w:w="108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D81FEF" w:rsidRPr="009D28FA" w:rsidRDefault="00D81FEF" w:rsidP="00D81FEF">
            <w:pPr>
              <w:jc w:val="center"/>
              <w:rPr>
                <w:sz w:val="22"/>
                <w:szCs w:val="22"/>
              </w:rPr>
            </w:pPr>
            <w:r>
              <w:rPr>
                <w:sz w:val="22"/>
                <w:szCs w:val="22"/>
              </w:rPr>
              <w:t>0,1</w:t>
            </w:r>
          </w:p>
        </w:tc>
        <w:tc>
          <w:tcPr>
            <w:tcW w:w="1080" w:type="dxa"/>
            <w:tcBorders>
              <w:top w:val="single" w:sz="4" w:space="0" w:color="auto"/>
              <w:left w:val="single" w:sz="4" w:space="0" w:color="auto"/>
              <w:bottom w:val="single" w:sz="4" w:space="0" w:color="auto"/>
              <w:right w:val="single" w:sz="4" w:space="0" w:color="auto"/>
            </w:tcBorders>
          </w:tcPr>
          <w:p w:rsidR="00D81FEF" w:rsidRDefault="00D81FEF" w:rsidP="00D81FEF">
            <w:pPr>
              <w:rPr>
                <w:sz w:val="22"/>
                <w:szCs w:val="22"/>
              </w:rPr>
            </w:pPr>
          </w:p>
          <w:p w:rsidR="00D81FEF" w:rsidRDefault="00D81FEF" w:rsidP="00D81FEF">
            <w:r w:rsidRPr="001E244D">
              <w:rPr>
                <w:sz w:val="22"/>
                <w:szCs w:val="22"/>
              </w:rPr>
              <w:t xml:space="preserve">в </w:t>
            </w:r>
            <w:r>
              <w:rPr>
                <w:sz w:val="22"/>
                <w:szCs w:val="22"/>
              </w:rPr>
              <w:t>5,9</w:t>
            </w:r>
            <w:r w:rsidRPr="001E244D">
              <w:rPr>
                <w:sz w:val="22"/>
                <w:szCs w:val="22"/>
              </w:rPr>
              <w:t xml:space="preserve"> р.</w:t>
            </w:r>
            <w:r w:rsidRPr="001E244D">
              <w:rPr>
                <w:sz w:val="22"/>
                <w:szCs w:val="22"/>
                <w:lang w:val="en-US"/>
              </w:rPr>
              <w:t>&gt;</w:t>
            </w:r>
          </w:p>
        </w:tc>
        <w:tc>
          <w:tcPr>
            <w:tcW w:w="1080" w:type="dxa"/>
            <w:tcBorders>
              <w:top w:val="single" w:sz="4" w:space="0" w:color="auto"/>
              <w:left w:val="single" w:sz="4" w:space="0" w:color="auto"/>
              <w:bottom w:val="single" w:sz="4" w:space="0" w:color="auto"/>
              <w:right w:val="single" w:sz="4" w:space="0" w:color="auto"/>
            </w:tcBorders>
          </w:tcPr>
          <w:p w:rsidR="00D81FEF" w:rsidRDefault="00D81FEF" w:rsidP="00D81FEF">
            <w:pPr>
              <w:rPr>
                <w:sz w:val="22"/>
                <w:szCs w:val="22"/>
              </w:rPr>
            </w:pPr>
          </w:p>
          <w:p w:rsidR="00D81FEF" w:rsidRDefault="00D81FEF" w:rsidP="00D81FEF">
            <w:r w:rsidRPr="001E244D">
              <w:rPr>
                <w:sz w:val="22"/>
                <w:szCs w:val="22"/>
              </w:rPr>
              <w:t xml:space="preserve">в </w:t>
            </w:r>
            <w:r>
              <w:rPr>
                <w:sz w:val="22"/>
                <w:szCs w:val="22"/>
              </w:rPr>
              <w:t>6,2</w:t>
            </w:r>
            <w:r w:rsidRPr="001E244D">
              <w:rPr>
                <w:sz w:val="22"/>
                <w:szCs w:val="22"/>
              </w:rPr>
              <w:t xml:space="preserve"> р.</w:t>
            </w:r>
            <w:r w:rsidRPr="001E244D">
              <w:rPr>
                <w:sz w:val="22"/>
                <w:szCs w:val="22"/>
                <w:lang w:val="en-US"/>
              </w:rPr>
              <w:t>&gt;</w:t>
            </w:r>
          </w:p>
        </w:tc>
      </w:tr>
      <w:tr w:rsidR="004D6BE7" w:rsidRPr="009D28FA" w:rsidTr="009011E9">
        <w:trPr>
          <w:trHeight w:val="345"/>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Доходы от продажи материальных и нематериальных активов</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2 423 009,11</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441 993,70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0,4</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284 639,0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284 639,05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11,7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64,4</w:t>
            </w:r>
          </w:p>
        </w:tc>
      </w:tr>
      <w:tr w:rsidR="004D6BE7" w:rsidRPr="009D28FA" w:rsidTr="009011E9">
        <w:trPr>
          <w:trHeight w:val="165"/>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Штрафы, санкции, возмещение ущерба</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501 310,69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440 300,44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0,4</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273 000,0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279 498,62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102,4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55,8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D81FEF" w:rsidP="004D6BE7">
            <w:pPr>
              <w:jc w:val="center"/>
              <w:rPr>
                <w:sz w:val="22"/>
                <w:szCs w:val="22"/>
              </w:rPr>
            </w:pPr>
            <w:r>
              <w:rPr>
                <w:sz w:val="22"/>
                <w:szCs w:val="22"/>
              </w:rPr>
              <w:t>63,5</w:t>
            </w:r>
          </w:p>
        </w:tc>
      </w:tr>
      <w:tr w:rsidR="004D6BE7" w:rsidRPr="009D28FA" w:rsidTr="009011E9">
        <w:trPr>
          <w:trHeight w:val="165"/>
        </w:trPr>
        <w:tc>
          <w:tcPr>
            <w:tcW w:w="3148" w:type="dxa"/>
            <w:tcBorders>
              <w:top w:val="single" w:sz="4" w:space="0" w:color="auto"/>
              <w:left w:val="single" w:sz="4" w:space="0" w:color="auto"/>
              <w:bottom w:val="single" w:sz="4" w:space="0" w:color="auto"/>
              <w:right w:val="single" w:sz="4" w:space="0" w:color="auto"/>
            </w:tcBorders>
            <w:vAlign w:val="bottom"/>
          </w:tcPr>
          <w:p w:rsidR="004D6BE7" w:rsidRDefault="004D6BE7" w:rsidP="004D6BE7">
            <w:pPr>
              <w:rPr>
                <w:b/>
                <w:bCs/>
                <w:sz w:val="22"/>
                <w:szCs w:val="22"/>
              </w:rPr>
            </w:pPr>
            <w:r w:rsidRPr="009D28FA">
              <w:rPr>
                <w:b/>
                <w:bCs/>
                <w:sz w:val="22"/>
                <w:szCs w:val="22"/>
              </w:rPr>
              <w:t>Возврат остатков субсидий, субвенций и иных межбюджетных трансфертов, имеющих целевое назначение, прошлых лет</w:t>
            </w:r>
          </w:p>
          <w:p w:rsidR="004D6BE7" w:rsidRDefault="004D6BE7" w:rsidP="004D6BE7">
            <w:pPr>
              <w:rPr>
                <w:b/>
                <w:bCs/>
                <w:sz w:val="22"/>
                <w:szCs w:val="22"/>
              </w:rPr>
            </w:pPr>
          </w:p>
          <w:p w:rsidR="004D6BE7" w:rsidRDefault="004D6BE7" w:rsidP="004D6BE7">
            <w:pPr>
              <w:rPr>
                <w:b/>
                <w:bCs/>
                <w:sz w:val="22"/>
                <w:szCs w:val="22"/>
              </w:rPr>
            </w:pPr>
          </w:p>
          <w:p w:rsidR="004D6BE7" w:rsidRPr="009D28FA" w:rsidRDefault="004D6BE7" w:rsidP="004D6BE7">
            <w:pPr>
              <w:rPr>
                <w:b/>
                <w:bCs/>
                <w:sz w:val="22"/>
                <w:szCs w:val="22"/>
              </w:rPr>
            </w:pP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lastRenderedPageBreak/>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- 3 926,14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- 913,77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157788" w:rsidP="004D6BE7">
            <w:pPr>
              <w:jc w:val="center"/>
              <w:rPr>
                <w:sz w:val="22"/>
                <w:szCs w:val="22"/>
              </w:rPr>
            </w:pPr>
            <w:r>
              <w:rPr>
                <w:sz w:val="22"/>
                <w:szCs w:val="22"/>
              </w:rPr>
              <w:t>-</w:t>
            </w:r>
          </w:p>
        </w:tc>
      </w:tr>
      <w:tr w:rsidR="004D6BE7" w:rsidRPr="009D28FA" w:rsidTr="009011E9">
        <w:trPr>
          <w:trHeight w:val="150"/>
        </w:trPr>
        <w:tc>
          <w:tcPr>
            <w:tcW w:w="3148" w:type="dxa"/>
            <w:vMerge w:val="restart"/>
            <w:tcBorders>
              <w:top w:val="single" w:sz="4" w:space="0" w:color="auto"/>
              <w:left w:val="single" w:sz="4" w:space="0" w:color="auto"/>
              <w:right w:val="single" w:sz="4" w:space="0" w:color="auto"/>
            </w:tcBorders>
            <w:vAlign w:val="bottom"/>
          </w:tcPr>
          <w:p w:rsidR="004D6BE7" w:rsidRPr="009D28FA" w:rsidRDefault="004D6BE7" w:rsidP="004D6BE7">
            <w:pPr>
              <w:rPr>
                <w:b/>
                <w:bCs/>
                <w:sz w:val="22"/>
                <w:szCs w:val="22"/>
              </w:rPr>
            </w:pPr>
          </w:p>
        </w:tc>
        <w:tc>
          <w:tcPr>
            <w:tcW w:w="164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Pr>
                <w:b/>
                <w:sz w:val="22"/>
                <w:szCs w:val="22"/>
              </w:rPr>
              <w:t>2011</w:t>
            </w:r>
            <w:r w:rsidRPr="009D28FA">
              <w:rPr>
                <w:b/>
                <w:sz w:val="22"/>
                <w:szCs w:val="22"/>
              </w:rPr>
              <w:t xml:space="preserve"> год</w:t>
            </w:r>
          </w:p>
          <w:p w:rsidR="004D6BE7" w:rsidRPr="009D28FA" w:rsidRDefault="004D6BE7" w:rsidP="004D6BE7">
            <w:pPr>
              <w:jc w:val="center"/>
              <w:rPr>
                <w:sz w:val="22"/>
                <w:szCs w:val="22"/>
              </w:rPr>
            </w:pPr>
            <w:r w:rsidRPr="009D28FA">
              <w:rPr>
                <w:b/>
                <w:sz w:val="22"/>
                <w:szCs w:val="22"/>
              </w:rPr>
              <w:t>исполнено (руб.)</w:t>
            </w:r>
          </w:p>
        </w:tc>
        <w:tc>
          <w:tcPr>
            <w:tcW w:w="2700" w:type="dxa"/>
            <w:gridSpan w:val="2"/>
            <w:tcBorders>
              <w:top w:val="single" w:sz="4" w:space="0" w:color="auto"/>
              <w:left w:val="single" w:sz="4" w:space="0" w:color="auto"/>
              <w:bottom w:val="single" w:sz="4" w:space="0" w:color="auto"/>
              <w:right w:val="single" w:sz="4" w:space="0" w:color="auto"/>
            </w:tcBorders>
          </w:tcPr>
          <w:p w:rsidR="004D6BE7" w:rsidRPr="009D28FA" w:rsidRDefault="004D6BE7" w:rsidP="004D6BE7">
            <w:pPr>
              <w:jc w:val="center"/>
              <w:rPr>
                <w:b/>
                <w:sz w:val="22"/>
                <w:szCs w:val="22"/>
              </w:rPr>
            </w:pPr>
            <w:r>
              <w:rPr>
                <w:b/>
                <w:sz w:val="22"/>
                <w:szCs w:val="22"/>
              </w:rPr>
              <w:t>2012</w:t>
            </w:r>
            <w:r w:rsidRPr="009D28FA">
              <w:rPr>
                <w:b/>
                <w:sz w:val="22"/>
                <w:szCs w:val="22"/>
              </w:rPr>
              <w:t xml:space="preserve"> год</w:t>
            </w:r>
          </w:p>
        </w:tc>
        <w:tc>
          <w:tcPr>
            <w:tcW w:w="7560" w:type="dxa"/>
            <w:gridSpan w:val="6"/>
            <w:tcBorders>
              <w:top w:val="single" w:sz="4" w:space="0" w:color="auto"/>
              <w:left w:val="single" w:sz="4" w:space="0" w:color="auto"/>
              <w:bottom w:val="single" w:sz="4" w:space="0" w:color="auto"/>
              <w:right w:val="single" w:sz="4" w:space="0" w:color="auto"/>
            </w:tcBorders>
          </w:tcPr>
          <w:p w:rsidR="004D6BE7" w:rsidRPr="009D28FA" w:rsidRDefault="004D6BE7" w:rsidP="004D6BE7">
            <w:pPr>
              <w:jc w:val="center"/>
              <w:rPr>
                <w:b/>
                <w:sz w:val="22"/>
                <w:szCs w:val="22"/>
              </w:rPr>
            </w:pPr>
            <w:r>
              <w:rPr>
                <w:b/>
                <w:sz w:val="22"/>
                <w:szCs w:val="22"/>
              </w:rPr>
              <w:t>2013</w:t>
            </w:r>
            <w:r w:rsidRPr="009D28FA">
              <w:rPr>
                <w:b/>
                <w:sz w:val="22"/>
                <w:szCs w:val="22"/>
              </w:rPr>
              <w:t xml:space="preserve"> год</w:t>
            </w:r>
          </w:p>
        </w:tc>
      </w:tr>
      <w:tr w:rsidR="004D6BE7" w:rsidRPr="009D28FA" w:rsidTr="009011E9">
        <w:trPr>
          <w:trHeight w:val="240"/>
        </w:trPr>
        <w:tc>
          <w:tcPr>
            <w:tcW w:w="3148" w:type="dxa"/>
            <w:vMerge/>
            <w:tcBorders>
              <w:left w:val="single" w:sz="4" w:space="0" w:color="auto"/>
              <w:right w:val="single" w:sz="4" w:space="0" w:color="auto"/>
            </w:tcBorders>
            <w:vAlign w:val="bottom"/>
          </w:tcPr>
          <w:p w:rsidR="004D6BE7" w:rsidRPr="009D28FA" w:rsidRDefault="004D6BE7" w:rsidP="004D6BE7">
            <w:pPr>
              <w:rPr>
                <w:b/>
                <w:bCs/>
                <w:sz w:val="22"/>
                <w:szCs w:val="22"/>
              </w:rPr>
            </w:pPr>
          </w:p>
        </w:tc>
        <w:tc>
          <w:tcPr>
            <w:tcW w:w="1640" w:type="dxa"/>
            <w:vMerge/>
            <w:tcBorders>
              <w:left w:val="single" w:sz="4" w:space="0" w:color="auto"/>
              <w:right w:val="single" w:sz="4" w:space="0" w:color="auto"/>
            </w:tcBorders>
            <w:vAlign w:val="center"/>
          </w:tcPr>
          <w:p w:rsidR="004D6BE7" w:rsidRPr="009D28FA" w:rsidRDefault="004D6BE7" w:rsidP="004D6BE7">
            <w:pPr>
              <w:jc w:val="center"/>
              <w:rPr>
                <w:sz w:val="22"/>
                <w:szCs w:val="22"/>
              </w:rPr>
            </w:pPr>
          </w:p>
        </w:tc>
        <w:tc>
          <w:tcPr>
            <w:tcW w:w="162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sz w:val="22"/>
                <w:szCs w:val="22"/>
              </w:rPr>
            </w:pPr>
            <w:r w:rsidRPr="009D28FA">
              <w:rPr>
                <w:b/>
                <w:sz w:val="22"/>
                <w:szCs w:val="22"/>
              </w:rPr>
              <w:t>Исполнено (руб.)</w:t>
            </w:r>
          </w:p>
        </w:tc>
        <w:tc>
          <w:tcPr>
            <w:tcW w:w="108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Структура, %</w:t>
            </w:r>
          </w:p>
        </w:tc>
        <w:tc>
          <w:tcPr>
            <w:tcW w:w="162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Утверждено бюджетных</w:t>
            </w:r>
          </w:p>
          <w:p w:rsidR="004D6BE7" w:rsidRPr="009D28FA" w:rsidRDefault="004D6BE7" w:rsidP="004D6BE7">
            <w:pPr>
              <w:jc w:val="center"/>
              <w:rPr>
                <w:b/>
                <w:sz w:val="22"/>
                <w:szCs w:val="22"/>
              </w:rPr>
            </w:pPr>
            <w:r w:rsidRPr="009D28FA">
              <w:rPr>
                <w:b/>
                <w:sz w:val="22"/>
                <w:szCs w:val="22"/>
              </w:rPr>
              <w:t>назначений</w:t>
            </w:r>
          </w:p>
          <w:p w:rsidR="004D6BE7" w:rsidRPr="009D28FA" w:rsidRDefault="004D6BE7" w:rsidP="004D6BE7">
            <w:pPr>
              <w:jc w:val="center"/>
              <w:rPr>
                <w:sz w:val="22"/>
                <w:szCs w:val="22"/>
              </w:rPr>
            </w:pPr>
            <w:r w:rsidRPr="009D28FA">
              <w:rPr>
                <w:b/>
                <w:sz w:val="22"/>
                <w:szCs w:val="22"/>
              </w:rPr>
              <w:t>(руб.)</w:t>
            </w:r>
          </w:p>
        </w:tc>
        <w:tc>
          <w:tcPr>
            <w:tcW w:w="162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Исполнено</w:t>
            </w:r>
          </w:p>
          <w:p w:rsidR="004D6BE7" w:rsidRPr="009D28FA" w:rsidRDefault="004D6BE7" w:rsidP="004D6BE7">
            <w:pPr>
              <w:jc w:val="center"/>
              <w:rPr>
                <w:sz w:val="22"/>
                <w:szCs w:val="22"/>
              </w:rPr>
            </w:pPr>
            <w:r w:rsidRPr="009D28FA">
              <w:rPr>
                <w:b/>
                <w:sz w:val="22"/>
                <w:szCs w:val="22"/>
              </w:rPr>
              <w:t>(руб.)</w:t>
            </w:r>
          </w:p>
        </w:tc>
        <w:tc>
          <w:tcPr>
            <w:tcW w:w="108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 исполнения</w:t>
            </w:r>
          </w:p>
          <w:p w:rsidR="004D6BE7" w:rsidRPr="009D28FA" w:rsidRDefault="004D6BE7" w:rsidP="004D6BE7">
            <w:pPr>
              <w:jc w:val="center"/>
              <w:rPr>
                <w:sz w:val="22"/>
                <w:szCs w:val="22"/>
              </w:rPr>
            </w:pPr>
            <w:r w:rsidRPr="009D28FA">
              <w:rPr>
                <w:b/>
                <w:sz w:val="22"/>
                <w:szCs w:val="22"/>
              </w:rPr>
              <w:t>(к уточн.)</w:t>
            </w:r>
          </w:p>
        </w:tc>
        <w:tc>
          <w:tcPr>
            <w:tcW w:w="1080"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Структура, %</w:t>
            </w:r>
          </w:p>
        </w:tc>
        <w:tc>
          <w:tcPr>
            <w:tcW w:w="2160" w:type="dxa"/>
            <w:gridSpan w:val="2"/>
            <w:tcBorders>
              <w:top w:val="single" w:sz="4" w:space="0" w:color="auto"/>
              <w:left w:val="single" w:sz="4" w:space="0" w:color="auto"/>
              <w:bottom w:val="single" w:sz="4" w:space="0" w:color="auto"/>
              <w:right w:val="single" w:sz="4" w:space="0" w:color="auto"/>
            </w:tcBorders>
          </w:tcPr>
          <w:p w:rsidR="004D6BE7" w:rsidRPr="009D28FA" w:rsidRDefault="004D6BE7" w:rsidP="004D6BE7">
            <w:pPr>
              <w:rPr>
                <w:b/>
                <w:sz w:val="22"/>
                <w:szCs w:val="22"/>
              </w:rPr>
            </w:pPr>
            <w:r w:rsidRPr="009D28FA">
              <w:rPr>
                <w:b/>
                <w:sz w:val="22"/>
                <w:szCs w:val="22"/>
              </w:rPr>
              <w:t>Темпы роста к предыдущим годам, %</w:t>
            </w:r>
          </w:p>
        </w:tc>
      </w:tr>
      <w:tr w:rsidR="004D6BE7" w:rsidRPr="009D28FA" w:rsidTr="009011E9">
        <w:trPr>
          <w:trHeight w:val="165"/>
        </w:trPr>
        <w:tc>
          <w:tcPr>
            <w:tcW w:w="3148" w:type="dxa"/>
            <w:vMerge/>
            <w:tcBorders>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p>
        </w:tc>
        <w:tc>
          <w:tcPr>
            <w:tcW w:w="164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62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080"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D6BE7" w:rsidRPr="009D28FA" w:rsidRDefault="004D6BE7" w:rsidP="004D6BE7">
            <w:pPr>
              <w:rPr>
                <w:b/>
                <w:sz w:val="22"/>
                <w:szCs w:val="22"/>
              </w:rPr>
            </w:pPr>
            <w:r w:rsidRPr="009D28FA">
              <w:rPr>
                <w:b/>
                <w:sz w:val="22"/>
                <w:szCs w:val="22"/>
              </w:rPr>
              <w:t xml:space="preserve">к </w:t>
            </w:r>
            <w:r>
              <w:rPr>
                <w:b/>
                <w:sz w:val="22"/>
                <w:szCs w:val="22"/>
              </w:rPr>
              <w:t>2011</w:t>
            </w:r>
            <w:r w:rsidRPr="009D28FA">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4D6BE7" w:rsidRPr="009D28FA" w:rsidRDefault="004D6BE7" w:rsidP="004D6BE7">
            <w:pPr>
              <w:rPr>
                <w:b/>
                <w:sz w:val="22"/>
                <w:szCs w:val="22"/>
              </w:rPr>
            </w:pPr>
            <w:r>
              <w:rPr>
                <w:b/>
                <w:sz w:val="22"/>
                <w:szCs w:val="22"/>
              </w:rPr>
              <w:t>к 2012</w:t>
            </w:r>
            <w:r w:rsidRPr="009D28FA">
              <w:rPr>
                <w:b/>
                <w:sz w:val="22"/>
                <w:szCs w:val="22"/>
              </w:rPr>
              <w:t xml:space="preserve"> г.</w:t>
            </w:r>
          </w:p>
        </w:tc>
      </w:tr>
      <w:tr w:rsidR="004D6BE7" w:rsidRPr="009D28FA" w:rsidTr="009011E9">
        <w:trPr>
          <w:trHeight w:val="215"/>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jc w:val="center"/>
              <w:rPr>
                <w:b/>
                <w:bCs/>
                <w:sz w:val="22"/>
                <w:szCs w:val="22"/>
              </w:rPr>
            </w:pPr>
            <w:r w:rsidRPr="009D28FA">
              <w:rPr>
                <w:b/>
                <w:bCs/>
                <w:sz w:val="22"/>
                <w:szCs w:val="22"/>
              </w:rPr>
              <w:t>1</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2</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4</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5</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10</w:t>
            </w:r>
          </w:p>
        </w:tc>
      </w:tr>
      <w:tr w:rsidR="004D6BE7" w:rsidRPr="009D28FA" w:rsidTr="004D6BE7">
        <w:trPr>
          <w:trHeight w:val="743"/>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БЕЗВОЗМЕЗДНЫЕ ПОСТУПЛЕНИЯ</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b/>
                <w:sz w:val="22"/>
                <w:szCs w:val="22"/>
              </w:rPr>
              <w:t>61 703 732,96</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b/>
                <w:sz w:val="22"/>
                <w:szCs w:val="22"/>
              </w:rPr>
              <w:t>88 838 880,59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b/>
                <w:sz w:val="22"/>
                <w:szCs w:val="22"/>
              </w:rPr>
              <w:t>74,8</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107 028 492,79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106 815 145,41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99,8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75,5</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173,1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120,2</w:t>
            </w:r>
          </w:p>
        </w:tc>
      </w:tr>
      <w:tr w:rsidR="004D6BE7" w:rsidRPr="009D28FA" w:rsidTr="009011E9">
        <w:trPr>
          <w:trHeight w:val="210"/>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z w:val="22"/>
                <w:szCs w:val="22"/>
              </w:rPr>
              <w:t>Дотации бюджетам субъектов Российской Федерации и муниципальных образований</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11 165 400,00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15 787 400,0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13,3</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18 317 000,0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18 317 000,0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12,9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164,1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116,0</w:t>
            </w:r>
          </w:p>
        </w:tc>
      </w:tr>
      <w:tr w:rsidR="004D6BE7" w:rsidRPr="009D28FA" w:rsidTr="009011E9">
        <w:trPr>
          <w:trHeight w:val="225"/>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z w:val="22"/>
                <w:szCs w:val="22"/>
              </w:rPr>
              <w:t>Субсидии бюджетам субъектов Российской Федерации и муниципальных образований (межбюджетные субсидии)</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4 825 821,06</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13 782 237,0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11,6</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14 211 559,50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14 208 850,50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99,98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10,1</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294,4</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103,1</w:t>
            </w:r>
          </w:p>
        </w:tc>
      </w:tr>
      <w:tr w:rsidR="004D6BE7" w:rsidRPr="009D28FA" w:rsidTr="009011E9">
        <w:trPr>
          <w:trHeight w:val="120"/>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sz w:val="22"/>
                <w:szCs w:val="22"/>
              </w:rPr>
            </w:pPr>
            <w:r w:rsidRPr="009D28FA">
              <w:rPr>
                <w:spacing w:val="-1"/>
                <w:sz w:val="22"/>
                <w:szCs w:val="22"/>
              </w:rPr>
              <w:t>Субвенции бюджетам субъектов Российской Федерации и муниципальных образований</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45 712 511,90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59 269 243,59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49,9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69 314 094,29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69 104 369,68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99,7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48,8</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151,2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116,6</w:t>
            </w:r>
          </w:p>
        </w:tc>
      </w:tr>
      <w:tr w:rsidR="004D6BE7" w:rsidRPr="009D28FA" w:rsidTr="000A2A5E">
        <w:trPr>
          <w:trHeight w:val="471"/>
        </w:trPr>
        <w:tc>
          <w:tcPr>
            <w:tcW w:w="3148" w:type="dxa"/>
            <w:tcBorders>
              <w:top w:val="single" w:sz="4" w:space="0" w:color="auto"/>
              <w:left w:val="single" w:sz="4" w:space="0" w:color="auto"/>
              <w:bottom w:val="single" w:sz="4" w:space="0" w:color="auto"/>
              <w:right w:val="single" w:sz="4" w:space="0" w:color="auto"/>
            </w:tcBorders>
            <w:vAlign w:val="bottom"/>
          </w:tcPr>
          <w:p w:rsidR="00157788" w:rsidRPr="009D28FA" w:rsidRDefault="004D6BE7" w:rsidP="004D6BE7">
            <w:pPr>
              <w:rPr>
                <w:sz w:val="22"/>
                <w:szCs w:val="22"/>
              </w:rPr>
            </w:pPr>
            <w:r w:rsidRPr="009D28FA">
              <w:rPr>
                <w:sz w:val="22"/>
                <w:szCs w:val="22"/>
              </w:rPr>
              <w:t>Иные межбюджетные трансферты</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sidRPr="009D28FA">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r>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5 185 839,0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5 185 839,0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3,7</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sz w:val="22"/>
                <w:szCs w:val="22"/>
              </w:rPr>
            </w:pPr>
            <w:r>
              <w:rPr>
                <w:sz w:val="22"/>
                <w:szCs w:val="22"/>
              </w:rPr>
              <w:t>0</w:t>
            </w:r>
          </w:p>
        </w:tc>
      </w:tr>
      <w:tr w:rsidR="004D6BE7" w:rsidRPr="009D28FA" w:rsidTr="009011E9">
        <w:trPr>
          <w:trHeight w:val="255"/>
        </w:trPr>
        <w:tc>
          <w:tcPr>
            <w:tcW w:w="3148"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r w:rsidRPr="009D28FA">
              <w:rPr>
                <w:b/>
                <w:bCs/>
                <w:sz w:val="22"/>
                <w:szCs w:val="22"/>
              </w:rPr>
              <w:t>ИТОГО ДОХОДОВ</w:t>
            </w:r>
          </w:p>
        </w:tc>
        <w:tc>
          <w:tcPr>
            <w:tcW w:w="164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79 816 685,77</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118 749 771,52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Pr>
                <w:b/>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141 151 484,79</w:t>
            </w:r>
          </w:p>
        </w:tc>
        <w:tc>
          <w:tcPr>
            <w:tcW w:w="162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141 487 805,06</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100,2</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177,3</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9D28FA" w:rsidRDefault="000A2A5E" w:rsidP="004D6BE7">
            <w:pPr>
              <w:jc w:val="center"/>
              <w:rPr>
                <w:b/>
                <w:sz w:val="22"/>
                <w:szCs w:val="22"/>
              </w:rPr>
            </w:pPr>
            <w:r>
              <w:rPr>
                <w:b/>
                <w:sz w:val="22"/>
                <w:szCs w:val="22"/>
              </w:rPr>
              <w:t>119,2</w:t>
            </w:r>
          </w:p>
        </w:tc>
      </w:tr>
    </w:tbl>
    <w:p w:rsidR="00A3408B" w:rsidRDefault="00A3408B" w:rsidP="00A3408B"/>
    <w:p w:rsidR="00A3408B" w:rsidRDefault="00A3408B" w:rsidP="00A3408B"/>
    <w:p w:rsidR="00A3408B" w:rsidRDefault="00A3408B" w:rsidP="003B526B">
      <w:pPr>
        <w:ind w:firstLine="709"/>
        <w:jc w:val="both"/>
        <w:rPr>
          <w:sz w:val="28"/>
          <w:szCs w:val="28"/>
        </w:rPr>
      </w:pPr>
    </w:p>
    <w:p w:rsidR="004B76E7" w:rsidRDefault="004B76E7" w:rsidP="003B526B">
      <w:pPr>
        <w:ind w:firstLine="709"/>
        <w:jc w:val="both"/>
        <w:rPr>
          <w:sz w:val="28"/>
          <w:szCs w:val="28"/>
        </w:rPr>
        <w:sectPr w:rsidR="004B76E7" w:rsidSect="00C34E7F">
          <w:pgSz w:w="16838" w:h="11906" w:orient="landscape"/>
          <w:pgMar w:top="1701" w:right="1134" w:bottom="851" w:left="720" w:header="709" w:footer="709" w:gutter="0"/>
          <w:cols w:space="708"/>
          <w:docGrid w:linePitch="360"/>
        </w:sectPr>
      </w:pPr>
    </w:p>
    <w:p w:rsidR="003D2CFB" w:rsidRDefault="003D2CFB" w:rsidP="003D2CFB">
      <w:pPr>
        <w:ind w:firstLine="709"/>
        <w:jc w:val="both"/>
        <w:rPr>
          <w:sz w:val="28"/>
          <w:szCs w:val="28"/>
        </w:rPr>
      </w:pPr>
      <w:r>
        <w:rPr>
          <w:sz w:val="28"/>
          <w:szCs w:val="28"/>
        </w:rPr>
        <w:lastRenderedPageBreak/>
        <w:t xml:space="preserve">Поступления по </w:t>
      </w:r>
      <w:r w:rsidRPr="00CD0939">
        <w:rPr>
          <w:b/>
          <w:i/>
          <w:sz w:val="28"/>
          <w:szCs w:val="28"/>
        </w:rPr>
        <w:t>налогам на совокупный доход</w:t>
      </w:r>
      <w:r>
        <w:rPr>
          <w:sz w:val="28"/>
          <w:szCs w:val="28"/>
        </w:rPr>
        <w:t xml:space="preserve"> сложились в сумме 1 482 432,16 рубля, или 100,3% к уточненному бюджету. По сравнению с предыдущим отчетным периодом поступления налогов на совокупный доход в бюджет района снизились на 342 193,27 рубля, или на 18,8 процента.</w:t>
      </w:r>
    </w:p>
    <w:p w:rsidR="003D2CFB" w:rsidRPr="00A129BD" w:rsidRDefault="003D2CFB" w:rsidP="003D2CFB">
      <w:pPr>
        <w:ind w:firstLine="709"/>
        <w:jc w:val="both"/>
        <w:rPr>
          <w:sz w:val="28"/>
          <w:szCs w:val="28"/>
        </w:rPr>
      </w:pPr>
      <w:r>
        <w:rPr>
          <w:sz w:val="28"/>
          <w:szCs w:val="28"/>
        </w:rPr>
        <w:t xml:space="preserve">На долю налогов на совокупный доход приходится 4,5 % налоговых </w:t>
      </w:r>
      <w:r w:rsidRPr="00A129BD">
        <w:rPr>
          <w:sz w:val="28"/>
          <w:szCs w:val="28"/>
        </w:rPr>
        <w:t>поступлений и 1,0 % общего объема доходов бюджета района.</w:t>
      </w:r>
    </w:p>
    <w:p w:rsidR="0027060A" w:rsidRDefault="003D2CFB" w:rsidP="003D2CFB">
      <w:pPr>
        <w:ind w:firstLine="709"/>
        <w:jc w:val="both"/>
        <w:rPr>
          <w:sz w:val="28"/>
          <w:szCs w:val="28"/>
        </w:rPr>
      </w:pPr>
      <w:r w:rsidRPr="00A129BD">
        <w:rPr>
          <w:sz w:val="28"/>
          <w:szCs w:val="28"/>
        </w:rPr>
        <w:t>Кроме этого, по налогам на совокупный доход на 1 января 2014 года числится недоимка в сумме 54 182,38 рубля</w:t>
      </w:r>
      <w:r>
        <w:rPr>
          <w:sz w:val="28"/>
          <w:szCs w:val="28"/>
        </w:rPr>
        <w:t xml:space="preserve">. </w:t>
      </w:r>
      <w:r w:rsidR="004B76E7">
        <w:rPr>
          <w:sz w:val="28"/>
          <w:szCs w:val="28"/>
        </w:rPr>
        <w:t>Основным источником налогов на совокупный доход в 201</w:t>
      </w:r>
      <w:r w:rsidR="00674666">
        <w:rPr>
          <w:sz w:val="28"/>
          <w:szCs w:val="28"/>
        </w:rPr>
        <w:t>3</w:t>
      </w:r>
      <w:r w:rsidR="004B76E7">
        <w:rPr>
          <w:sz w:val="28"/>
          <w:szCs w:val="28"/>
        </w:rPr>
        <w:t xml:space="preserve"> году</w:t>
      </w:r>
      <w:r w:rsidR="0027060A">
        <w:rPr>
          <w:sz w:val="28"/>
          <w:szCs w:val="28"/>
        </w:rPr>
        <w:t>,</w:t>
      </w:r>
      <w:r w:rsidR="004B76E7">
        <w:rPr>
          <w:sz w:val="28"/>
          <w:szCs w:val="28"/>
        </w:rPr>
        <w:t xml:space="preserve"> </w:t>
      </w:r>
      <w:r w:rsidR="0027060A">
        <w:rPr>
          <w:sz w:val="28"/>
          <w:szCs w:val="28"/>
        </w:rPr>
        <w:t>по</w:t>
      </w:r>
      <w:r w:rsidR="000A2A5E">
        <w:rPr>
          <w:sz w:val="28"/>
          <w:szCs w:val="28"/>
        </w:rPr>
        <w:t>-</w:t>
      </w:r>
      <w:r w:rsidR="0027060A">
        <w:rPr>
          <w:sz w:val="28"/>
          <w:szCs w:val="28"/>
        </w:rPr>
        <w:t xml:space="preserve"> прежнему, </w:t>
      </w:r>
      <w:r w:rsidR="004B76E7">
        <w:rPr>
          <w:sz w:val="28"/>
          <w:szCs w:val="28"/>
        </w:rPr>
        <w:t xml:space="preserve">являлся </w:t>
      </w:r>
      <w:r w:rsidR="004B76E7" w:rsidRPr="0062677F">
        <w:rPr>
          <w:i/>
          <w:sz w:val="28"/>
          <w:szCs w:val="28"/>
        </w:rPr>
        <w:t>единый налог на вмененный доход для отдельных видов деятельности</w:t>
      </w:r>
      <w:r w:rsidR="004B76E7">
        <w:rPr>
          <w:sz w:val="28"/>
          <w:szCs w:val="28"/>
        </w:rPr>
        <w:t xml:space="preserve">, поступления которого составили </w:t>
      </w:r>
      <w:r w:rsidR="00674666">
        <w:rPr>
          <w:sz w:val="28"/>
          <w:szCs w:val="28"/>
        </w:rPr>
        <w:t>913 754,88</w:t>
      </w:r>
      <w:r w:rsidR="004B76E7">
        <w:rPr>
          <w:sz w:val="28"/>
          <w:szCs w:val="28"/>
        </w:rPr>
        <w:t xml:space="preserve"> рубл</w:t>
      </w:r>
      <w:r>
        <w:rPr>
          <w:sz w:val="28"/>
          <w:szCs w:val="28"/>
        </w:rPr>
        <w:t>я</w:t>
      </w:r>
      <w:r w:rsidR="004B76E7">
        <w:rPr>
          <w:sz w:val="28"/>
          <w:szCs w:val="28"/>
        </w:rPr>
        <w:t xml:space="preserve">, или </w:t>
      </w:r>
      <w:r w:rsidR="00674666">
        <w:rPr>
          <w:sz w:val="28"/>
          <w:szCs w:val="28"/>
        </w:rPr>
        <w:t>61,6</w:t>
      </w:r>
      <w:r w:rsidR="004B76E7">
        <w:rPr>
          <w:sz w:val="28"/>
          <w:szCs w:val="28"/>
        </w:rPr>
        <w:t xml:space="preserve">% всех налогов на совокупный доход. </w:t>
      </w:r>
      <w:r w:rsidR="00674666">
        <w:rPr>
          <w:sz w:val="28"/>
          <w:szCs w:val="28"/>
        </w:rPr>
        <w:t xml:space="preserve">При этом, по сравнению с 2012 годом поступления указанного вида налогов </w:t>
      </w:r>
      <w:r w:rsidR="00477B69">
        <w:rPr>
          <w:sz w:val="28"/>
          <w:szCs w:val="28"/>
        </w:rPr>
        <w:t>снизились на 100 617,91 рублей, или 9,9 процента.</w:t>
      </w:r>
    </w:p>
    <w:p w:rsidR="0062677F" w:rsidRDefault="0027060A" w:rsidP="00477B69">
      <w:pPr>
        <w:ind w:firstLine="709"/>
        <w:jc w:val="both"/>
        <w:rPr>
          <w:sz w:val="28"/>
          <w:szCs w:val="28"/>
        </w:rPr>
      </w:pPr>
      <w:r>
        <w:rPr>
          <w:sz w:val="28"/>
          <w:szCs w:val="28"/>
        </w:rPr>
        <w:t xml:space="preserve">Поступления </w:t>
      </w:r>
      <w:r w:rsidRPr="0062677F">
        <w:rPr>
          <w:i/>
          <w:sz w:val="28"/>
          <w:szCs w:val="28"/>
        </w:rPr>
        <w:t>налога, взимаемого в связи с применением упрощенной системы налогообл</w:t>
      </w:r>
      <w:r w:rsidR="003D2CFB">
        <w:rPr>
          <w:i/>
          <w:sz w:val="28"/>
          <w:szCs w:val="28"/>
        </w:rPr>
        <w:t>о</w:t>
      </w:r>
      <w:r w:rsidRPr="0062677F">
        <w:rPr>
          <w:i/>
          <w:sz w:val="28"/>
          <w:szCs w:val="28"/>
        </w:rPr>
        <w:t>жения</w:t>
      </w:r>
      <w:r>
        <w:rPr>
          <w:sz w:val="28"/>
          <w:szCs w:val="28"/>
        </w:rPr>
        <w:t xml:space="preserve">, сложились в объеме </w:t>
      </w:r>
      <w:r w:rsidR="00477B69">
        <w:rPr>
          <w:sz w:val="28"/>
          <w:szCs w:val="28"/>
        </w:rPr>
        <w:t>541 530,04</w:t>
      </w:r>
      <w:r>
        <w:rPr>
          <w:sz w:val="28"/>
          <w:szCs w:val="28"/>
        </w:rPr>
        <w:t xml:space="preserve"> рублей, что </w:t>
      </w:r>
      <w:r w:rsidR="00477B69">
        <w:rPr>
          <w:sz w:val="28"/>
          <w:szCs w:val="28"/>
        </w:rPr>
        <w:t>ниже уровня 2012</w:t>
      </w:r>
      <w:r>
        <w:rPr>
          <w:sz w:val="28"/>
          <w:szCs w:val="28"/>
        </w:rPr>
        <w:t xml:space="preserve"> года на </w:t>
      </w:r>
      <w:r w:rsidR="00477B69">
        <w:rPr>
          <w:sz w:val="28"/>
          <w:szCs w:val="28"/>
        </w:rPr>
        <w:t>251 495,11 рублей</w:t>
      </w:r>
      <w:r>
        <w:rPr>
          <w:sz w:val="28"/>
          <w:szCs w:val="28"/>
        </w:rPr>
        <w:t>,</w:t>
      </w:r>
      <w:r w:rsidR="00477B69">
        <w:rPr>
          <w:sz w:val="28"/>
          <w:szCs w:val="28"/>
        </w:rPr>
        <w:t xml:space="preserve"> или 31,7 процента.</w:t>
      </w:r>
    </w:p>
    <w:p w:rsidR="00477B69" w:rsidRDefault="00477B69" w:rsidP="00477B69">
      <w:pPr>
        <w:ind w:firstLine="709"/>
        <w:jc w:val="both"/>
        <w:rPr>
          <w:sz w:val="28"/>
          <w:szCs w:val="28"/>
        </w:rPr>
      </w:pPr>
      <w:r>
        <w:rPr>
          <w:sz w:val="28"/>
          <w:szCs w:val="28"/>
        </w:rPr>
        <w:t>Согласно пояснительной записке причиной снижения поступлений указанного вида налога стало уменьшение объема реализации продукции в 2013 году основным налогоплательщиком - ЗАО «Жирятинское РТП». А также МУП «Жирятинское ЖКУ» в 2012 году была дважды уплачена задолженность по налогу, взимаемому в связи с упрощенной системой налогооблажения</w:t>
      </w:r>
      <w:r w:rsidR="00CD0939">
        <w:rPr>
          <w:sz w:val="28"/>
          <w:szCs w:val="28"/>
        </w:rPr>
        <w:t>, в связи с чем поступление его в 2013 году снижено на 30 000 рублей.</w:t>
      </w:r>
    </w:p>
    <w:p w:rsidR="001414F8" w:rsidRDefault="0062677F" w:rsidP="004B76E7">
      <w:pPr>
        <w:ind w:firstLine="709"/>
        <w:jc w:val="both"/>
        <w:rPr>
          <w:sz w:val="28"/>
          <w:szCs w:val="28"/>
        </w:rPr>
      </w:pPr>
      <w:r>
        <w:rPr>
          <w:sz w:val="28"/>
          <w:szCs w:val="28"/>
        </w:rPr>
        <w:t xml:space="preserve">Платежи по </w:t>
      </w:r>
      <w:r w:rsidRPr="0062677F">
        <w:rPr>
          <w:i/>
          <w:sz w:val="28"/>
          <w:szCs w:val="28"/>
        </w:rPr>
        <w:t>единому сельскохозяйственному налогу</w:t>
      </w:r>
      <w:r>
        <w:rPr>
          <w:sz w:val="28"/>
          <w:szCs w:val="28"/>
        </w:rPr>
        <w:t xml:space="preserve"> в бюджет района поступили в запланированном объеме </w:t>
      </w:r>
      <w:r w:rsidR="00CD0939">
        <w:rPr>
          <w:sz w:val="28"/>
          <w:szCs w:val="28"/>
        </w:rPr>
        <w:t>27 147,24</w:t>
      </w:r>
      <w:r>
        <w:rPr>
          <w:sz w:val="28"/>
          <w:szCs w:val="28"/>
        </w:rPr>
        <w:t xml:space="preserve"> рублей, темп роста к предыдущему отчетному периоду – </w:t>
      </w:r>
      <w:r w:rsidR="00CD0939">
        <w:rPr>
          <w:sz w:val="28"/>
          <w:szCs w:val="28"/>
        </w:rPr>
        <w:t>157,6</w:t>
      </w:r>
      <w:r>
        <w:rPr>
          <w:sz w:val="28"/>
          <w:szCs w:val="28"/>
        </w:rPr>
        <w:t xml:space="preserve"> процента.</w:t>
      </w:r>
      <w:r w:rsidR="001414F8">
        <w:rPr>
          <w:sz w:val="28"/>
          <w:szCs w:val="28"/>
        </w:rPr>
        <w:t xml:space="preserve"> </w:t>
      </w:r>
    </w:p>
    <w:p w:rsidR="004B76E7" w:rsidRDefault="004B76E7" w:rsidP="004B76E7">
      <w:pPr>
        <w:ind w:firstLine="709"/>
        <w:jc w:val="both"/>
        <w:rPr>
          <w:sz w:val="28"/>
          <w:szCs w:val="28"/>
        </w:rPr>
      </w:pPr>
      <w:r>
        <w:rPr>
          <w:sz w:val="28"/>
          <w:szCs w:val="28"/>
        </w:rPr>
        <w:t xml:space="preserve">Плановые назначения по </w:t>
      </w:r>
      <w:r w:rsidRPr="00CD0939">
        <w:rPr>
          <w:b/>
          <w:i/>
          <w:sz w:val="28"/>
          <w:szCs w:val="28"/>
        </w:rPr>
        <w:t>государственной пошлине</w:t>
      </w:r>
      <w:r>
        <w:rPr>
          <w:sz w:val="28"/>
          <w:szCs w:val="28"/>
        </w:rPr>
        <w:t xml:space="preserve"> исполнены на 1</w:t>
      </w:r>
      <w:r w:rsidR="00CD0939">
        <w:rPr>
          <w:sz w:val="28"/>
          <w:szCs w:val="28"/>
        </w:rPr>
        <w:t>54,6</w:t>
      </w:r>
      <w:r>
        <w:rPr>
          <w:sz w:val="28"/>
          <w:szCs w:val="28"/>
        </w:rPr>
        <w:t xml:space="preserve"> процен</w:t>
      </w:r>
      <w:r w:rsidR="0062677F">
        <w:rPr>
          <w:sz w:val="28"/>
          <w:szCs w:val="28"/>
        </w:rPr>
        <w:t>та</w:t>
      </w:r>
      <w:r>
        <w:rPr>
          <w:sz w:val="28"/>
          <w:szCs w:val="28"/>
        </w:rPr>
        <w:t xml:space="preserve">, в районный бюджет поступило </w:t>
      </w:r>
      <w:r w:rsidR="00CD0939">
        <w:rPr>
          <w:sz w:val="28"/>
          <w:szCs w:val="28"/>
        </w:rPr>
        <w:t>156 965,49</w:t>
      </w:r>
      <w:r>
        <w:rPr>
          <w:sz w:val="28"/>
          <w:szCs w:val="28"/>
        </w:rPr>
        <w:t xml:space="preserve"> рубл</w:t>
      </w:r>
      <w:r w:rsidR="00CD0939">
        <w:rPr>
          <w:sz w:val="28"/>
          <w:szCs w:val="28"/>
        </w:rPr>
        <w:t>ей</w:t>
      </w:r>
      <w:r>
        <w:rPr>
          <w:sz w:val="28"/>
          <w:szCs w:val="28"/>
        </w:rPr>
        <w:t xml:space="preserve">, из них </w:t>
      </w:r>
      <w:r w:rsidR="00CD0939">
        <w:rPr>
          <w:sz w:val="28"/>
          <w:szCs w:val="28"/>
        </w:rPr>
        <w:t>3 965,49 рублей</w:t>
      </w:r>
      <w:r>
        <w:rPr>
          <w:sz w:val="28"/>
          <w:szCs w:val="28"/>
        </w:rPr>
        <w:t xml:space="preserve"> – сверхплановые поступления</w:t>
      </w:r>
      <w:r w:rsidR="00CD0939">
        <w:rPr>
          <w:sz w:val="28"/>
          <w:szCs w:val="28"/>
        </w:rPr>
        <w:t>. П</w:t>
      </w:r>
      <w:r>
        <w:rPr>
          <w:sz w:val="28"/>
          <w:szCs w:val="28"/>
        </w:rPr>
        <w:t>ервоначал</w:t>
      </w:r>
      <w:r w:rsidR="00CD0939">
        <w:rPr>
          <w:sz w:val="28"/>
          <w:szCs w:val="28"/>
        </w:rPr>
        <w:t>ьно утвержденный показатель увеличен</w:t>
      </w:r>
      <w:r>
        <w:rPr>
          <w:sz w:val="28"/>
          <w:szCs w:val="28"/>
        </w:rPr>
        <w:t xml:space="preserve"> на </w:t>
      </w:r>
      <w:r w:rsidR="00824ABE">
        <w:rPr>
          <w:sz w:val="28"/>
          <w:szCs w:val="28"/>
        </w:rPr>
        <w:t>43 000</w:t>
      </w:r>
      <w:r w:rsidR="0062677F">
        <w:rPr>
          <w:sz w:val="28"/>
          <w:szCs w:val="28"/>
        </w:rPr>
        <w:t xml:space="preserve"> рублей. По отношению к 201</w:t>
      </w:r>
      <w:r w:rsidR="00824ABE">
        <w:rPr>
          <w:sz w:val="28"/>
          <w:szCs w:val="28"/>
        </w:rPr>
        <w:t>2</w:t>
      </w:r>
      <w:r>
        <w:rPr>
          <w:sz w:val="28"/>
          <w:szCs w:val="28"/>
        </w:rPr>
        <w:t xml:space="preserve"> году поступления государственной пошлины </w:t>
      </w:r>
      <w:r w:rsidR="00824ABE">
        <w:rPr>
          <w:sz w:val="28"/>
          <w:szCs w:val="28"/>
        </w:rPr>
        <w:t>увеличились на 55 459,17 рублей, или на 54,6</w:t>
      </w:r>
      <w:r>
        <w:rPr>
          <w:sz w:val="28"/>
          <w:szCs w:val="28"/>
        </w:rPr>
        <w:t xml:space="preserve"> процента.</w:t>
      </w:r>
    </w:p>
    <w:p w:rsidR="004B76E7" w:rsidRDefault="00824ABE" w:rsidP="004B76E7">
      <w:pPr>
        <w:ind w:firstLine="709"/>
        <w:jc w:val="both"/>
        <w:rPr>
          <w:sz w:val="28"/>
          <w:szCs w:val="28"/>
        </w:rPr>
      </w:pPr>
      <w:r>
        <w:rPr>
          <w:sz w:val="28"/>
          <w:szCs w:val="28"/>
        </w:rPr>
        <w:t>За 2013</w:t>
      </w:r>
      <w:r w:rsidR="004B76E7">
        <w:rPr>
          <w:sz w:val="28"/>
          <w:szCs w:val="28"/>
        </w:rPr>
        <w:t xml:space="preserve"> год в районный бюджет поступило </w:t>
      </w:r>
      <w:r>
        <w:rPr>
          <w:sz w:val="28"/>
          <w:szCs w:val="28"/>
        </w:rPr>
        <w:t>1 874 465,41</w:t>
      </w:r>
      <w:r w:rsidR="004B76E7">
        <w:rPr>
          <w:sz w:val="28"/>
          <w:szCs w:val="28"/>
        </w:rPr>
        <w:t xml:space="preserve"> рублей </w:t>
      </w:r>
      <w:r w:rsidR="004B76E7" w:rsidRPr="0062677F">
        <w:rPr>
          <w:b/>
          <w:sz w:val="28"/>
          <w:szCs w:val="28"/>
        </w:rPr>
        <w:t>неналоговых доходов</w:t>
      </w:r>
      <w:r w:rsidR="004B76E7">
        <w:rPr>
          <w:sz w:val="28"/>
          <w:szCs w:val="28"/>
        </w:rPr>
        <w:t>. Уточненны</w:t>
      </w:r>
      <w:r w:rsidR="0062677F">
        <w:rPr>
          <w:sz w:val="28"/>
          <w:szCs w:val="28"/>
        </w:rPr>
        <w:t xml:space="preserve">й годовой план исполнен на </w:t>
      </w:r>
      <w:r>
        <w:rPr>
          <w:sz w:val="28"/>
          <w:szCs w:val="28"/>
        </w:rPr>
        <w:t xml:space="preserve">                  100,6</w:t>
      </w:r>
      <w:r w:rsidR="004B76E7">
        <w:rPr>
          <w:sz w:val="28"/>
          <w:szCs w:val="28"/>
        </w:rPr>
        <w:t xml:space="preserve"> процента.</w:t>
      </w:r>
      <w:r w:rsidR="0062677F">
        <w:rPr>
          <w:sz w:val="28"/>
          <w:szCs w:val="28"/>
        </w:rPr>
        <w:t xml:space="preserve"> По сравнению с предыдущим отчетным периодом поступление неналоговых платежей в бюджет района снизилось на </w:t>
      </w:r>
      <w:r>
        <w:rPr>
          <w:sz w:val="28"/>
          <w:szCs w:val="28"/>
        </w:rPr>
        <w:t>115 964,78</w:t>
      </w:r>
      <w:r w:rsidR="00ED5225">
        <w:rPr>
          <w:sz w:val="28"/>
          <w:szCs w:val="28"/>
        </w:rPr>
        <w:t xml:space="preserve"> рубл</w:t>
      </w:r>
      <w:r w:rsidR="002C473A">
        <w:rPr>
          <w:sz w:val="28"/>
          <w:szCs w:val="28"/>
        </w:rPr>
        <w:t>я</w:t>
      </w:r>
      <w:r w:rsidR="00ED5225">
        <w:rPr>
          <w:sz w:val="28"/>
          <w:szCs w:val="28"/>
        </w:rPr>
        <w:t xml:space="preserve">, или </w:t>
      </w:r>
      <w:r>
        <w:rPr>
          <w:sz w:val="28"/>
          <w:szCs w:val="28"/>
        </w:rPr>
        <w:t>5,8</w:t>
      </w:r>
      <w:r w:rsidR="00ED5225">
        <w:rPr>
          <w:sz w:val="28"/>
          <w:szCs w:val="28"/>
        </w:rPr>
        <w:t xml:space="preserve"> процента.</w:t>
      </w:r>
      <w:r w:rsidR="004B76E7">
        <w:rPr>
          <w:sz w:val="28"/>
          <w:szCs w:val="28"/>
        </w:rPr>
        <w:t xml:space="preserve"> </w:t>
      </w:r>
    </w:p>
    <w:p w:rsidR="004B76E7" w:rsidRDefault="004B76E7" w:rsidP="004B76E7">
      <w:pPr>
        <w:ind w:firstLine="709"/>
        <w:jc w:val="both"/>
        <w:rPr>
          <w:sz w:val="28"/>
          <w:szCs w:val="28"/>
        </w:rPr>
      </w:pPr>
      <w:r w:rsidRPr="001854B2">
        <w:rPr>
          <w:sz w:val="28"/>
          <w:szCs w:val="28"/>
        </w:rPr>
        <w:t xml:space="preserve">В структуре собственных доходов </w:t>
      </w:r>
      <w:r w:rsidR="00ED5225">
        <w:rPr>
          <w:sz w:val="28"/>
          <w:szCs w:val="28"/>
        </w:rPr>
        <w:t xml:space="preserve">бюджета района за исключением финансовой помощи </w:t>
      </w:r>
      <w:r w:rsidRPr="001854B2">
        <w:rPr>
          <w:sz w:val="28"/>
          <w:szCs w:val="28"/>
        </w:rPr>
        <w:t xml:space="preserve">неналоговые доходы составляют </w:t>
      </w:r>
      <w:r w:rsidR="00824ABE">
        <w:rPr>
          <w:sz w:val="28"/>
          <w:szCs w:val="28"/>
        </w:rPr>
        <w:t>5,4 процентов, что на 1,3</w:t>
      </w:r>
      <w:r w:rsidRPr="001854B2">
        <w:rPr>
          <w:sz w:val="28"/>
          <w:szCs w:val="28"/>
        </w:rPr>
        <w:t xml:space="preserve"> процентных пункта </w:t>
      </w:r>
      <w:r w:rsidR="00824ABE">
        <w:rPr>
          <w:sz w:val="28"/>
          <w:szCs w:val="28"/>
        </w:rPr>
        <w:t>ниже уровня 2012</w:t>
      </w:r>
      <w:r w:rsidR="00ED5225">
        <w:rPr>
          <w:sz w:val="28"/>
          <w:szCs w:val="28"/>
        </w:rPr>
        <w:t xml:space="preserve"> года</w:t>
      </w:r>
      <w:r w:rsidR="00824ABE">
        <w:rPr>
          <w:sz w:val="28"/>
          <w:szCs w:val="28"/>
        </w:rPr>
        <w:t>, и 1,3</w:t>
      </w:r>
      <w:r w:rsidR="00ED5225">
        <w:rPr>
          <w:sz w:val="28"/>
          <w:szCs w:val="28"/>
        </w:rPr>
        <w:t xml:space="preserve"> процента в общем объеме доходов бюджета муниципального образования.</w:t>
      </w:r>
    </w:p>
    <w:p w:rsidR="00ED5225" w:rsidRDefault="00ED5225" w:rsidP="004B76E7">
      <w:pPr>
        <w:ind w:firstLine="709"/>
        <w:jc w:val="both"/>
        <w:rPr>
          <w:sz w:val="28"/>
          <w:szCs w:val="28"/>
        </w:rPr>
      </w:pPr>
      <w:r>
        <w:rPr>
          <w:sz w:val="28"/>
          <w:szCs w:val="28"/>
        </w:rPr>
        <w:t>Неналоговые доходы сформированы в основном за счет доходов от использования имущества, находящегося в государственной и муниципальной собственности,</w:t>
      </w:r>
      <w:r w:rsidR="00824ABE">
        <w:rPr>
          <w:sz w:val="28"/>
          <w:szCs w:val="28"/>
        </w:rPr>
        <w:t xml:space="preserve"> платежей при пользовании природными </w:t>
      </w:r>
      <w:r w:rsidR="00824ABE">
        <w:rPr>
          <w:sz w:val="28"/>
          <w:szCs w:val="28"/>
        </w:rPr>
        <w:lastRenderedPageBreak/>
        <w:t>ресурсами,</w:t>
      </w:r>
      <w:r>
        <w:rPr>
          <w:sz w:val="28"/>
          <w:szCs w:val="28"/>
        </w:rPr>
        <w:t xml:space="preserve"> доходов от продажи материальных и нематериальных активов, штрафов, санкций, возмещения ущерба. </w:t>
      </w:r>
    </w:p>
    <w:p w:rsidR="004B76E7" w:rsidRDefault="004B76E7" w:rsidP="004B76E7">
      <w:pPr>
        <w:ind w:firstLine="709"/>
        <w:jc w:val="both"/>
        <w:rPr>
          <w:sz w:val="28"/>
          <w:szCs w:val="28"/>
        </w:rPr>
      </w:pPr>
      <w:r>
        <w:rPr>
          <w:sz w:val="28"/>
          <w:szCs w:val="28"/>
        </w:rPr>
        <w:t xml:space="preserve">В структуре </w:t>
      </w:r>
      <w:r w:rsidRPr="00DC0085">
        <w:rPr>
          <w:b/>
          <w:i/>
          <w:sz w:val="28"/>
          <w:szCs w:val="28"/>
        </w:rPr>
        <w:t>доходов от использования имущества, находящегося в государственной и муниципальной собственности</w:t>
      </w:r>
      <w:r w:rsidRPr="00DC0085">
        <w:rPr>
          <w:b/>
          <w:sz w:val="28"/>
          <w:szCs w:val="28"/>
        </w:rPr>
        <w:t xml:space="preserve"> </w:t>
      </w:r>
      <w:r>
        <w:rPr>
          <w:sz w:val="28"/>
          <w:szCs w:val="28"/>
        </w:rPr>
        <w:t>основными составляющими являются доходы</w:t>
      </w:r>
      <w:r w:rsidR="00206440">
        <w:rPr>
          <w:sz w:val="28"/>
          <w:szCs w:val="28"/>
        </w:rPr>
        <w:t>,</w:t>
      </w:r>
      <w:r>
        <w:rPr>
          <w:sz w:val="28"/>
          <w:szCs w:val="28"/>
        </w:rPr>
        <w:t xml:space="preserve"> </w:t>
      </w:r>
      <w:r w:rsidR="00206440">
        <w:rPr>
          <w:sz w:val="28"/>
          <w:szCs w:val="28"/>
        </w:rPr>
        <w:t>получаемые в виде арендной платы за земельные участки</w:t>
      </w:r>
      <w:r>
        <w:rPr>
          <w:sz w:val="28"/>
          <w:szCs w:val="28"/>
        </w:rPr>
        <w:t xml:space="preserve"> – </w:t>
      </w:r>
      <w:r w:rsidR="00DC0085">
        <w:rPr>
          <w:sz w:val="28"/>
          <w:szCs w:val="28"/>
        </w:rPr>
        <w:t>713 689,83</w:t>
      </w:r>
      <w:r w:rsidR="00206440">
        <w:rPr>
          <w:sz w:val="28"/>
          <w:szCs w:val="28"/>
        </w:rPr>
        <w:t xml:space="preserve"> рублей, а также доходы от сдачи в аренду имущества</w:t>
      </w:r>
      <w:r>
        <w:rPr>
          <w:sz w:val="28"/>
          <w:szCs w:val="28"/>
        </w:rPr>
        <w:t xml:space="preserve"> – </w:t>
      </w:r>
      <w:r w:rsidR="00DC0085">
        <w:rPr>
          <w:sz w:val="28"/>
          <w:szCs w:val="28"/>
        </w:rPr>
        <w:t>272 320,67</w:t>
      </w:r>
      <w:r>
        <w:rPr>
          <w:sz w:val="28"/>
          <w:szCs w:val="28"/>
        </w:rPr>
        <w:t xml:space="preserve"> рублей. На их долю приходится </w:t>
      </w:r>
      <w:r w:rsidR="00DC0085">
        <w:rPr>
          <w:sz w:val="28"/>
          <w:szCs w:val="28"/>
        </w:rPr>
        <w:t>97,9</w:t>
      </w:r>
      <w:r>
        <w:rPr>
          <w:sz w:val="28"/>
          <w:szCs w:val="28"/>
        </w:rPr>
        <w:t xml:space="preserve"> % всех доходов от использования имущества, находящегося </w:t>
      </w:r>
      <w:r w:rsidR="00E542E6">
        <w:rPr>
          <w:sz w:val="28"/>
          <w:szCs w:val="28"/>
        </w:rPr>
        <w:t xml:space="preserve">в </w:t>
      </w:r>
      <w:r w:rsidR="00206440">
        <w:rPr>
          <w:sz w:val="28"/>
          <w:szCs w:val="28"/>
        </w:rPr>
        <w:t xml:space="preserve">государственной и </w:t>
      </w:r>
      <w:r>
        <w:rPr>
          <w:sz w:val="28"/>
          <w:szCs w:val="28"/>
        </w:rPr>
        <w:t>муниципальной собственности.</w:t>
      </w:r>
      <w:r w:rsidR="00DC0085">
        <w:rPr>
          <w:sz w:val="28"/>
          <w:szCs w:val="28"/>
        </w:rPr>
        <w:t xml:space="preserve"> Темпы роста к уровню 2012</w:t>
      </w:r>
      <w:r w:rsidR="00206440">
        <w:rPr>
          <w:sz w:val="28"/>
          <w:szCs w:val="28"/>
        </w:rPr>
        <w:t xml:space="preserve"> года составили </w:t>
      </w:r>
      <w:r w:rsidR="00DC0085">
        <w:rPr>
          <w:sz w:val="28"/>
          <w:szCs w:val="28"/>
        </w:rPr>
        <w:t>126,3</w:t>
      </w:r>
      <w:r w:rsidR="00206440">
        <w:rPr>
          <w:sz w:val="28"/>
          <w:szCs w:val="28"/>
        </w:rPr>
        <w:t xml:space="preserve"> % и </w:t>
      </w:r>
      <w:r w:rsidR="00DC0085">
        <w:rPr>
          <w:sz w:val="28"/>
          <w:szCs w:val="28"/>
        </w:rPr>
        <w:t>101,0</w:t>
      </w:r>
      <w:r w:rsidR="00206440">
        <w:rPr>
          <w:sz w:val="28"/>
          <w:szCs w:val="28"/>
        </w:rPr>
        <w:t xml:space="preserve"> % соответственно.</w:t>
      </w:r>
    </w:p>
    <w:p w:rsidR="00DC0085" w:rsidRPr="00DC0085" w:rsidRDefault="00DC0085" w:rsidP="004B76E7">
      <w:pPr>
        <w:ind w:firstLine="709"/>
        <w:jc w:val="both"/>
        <w:rPr>
          <w:sz w:val="28"/>
          <w:szCs w:val="28"/>
        </w:rPr>
      </w:pPr>
      <w:r w:rsidRPr="00DC0085">
        <w:rPr>
          <w:i/>
          <w:sz w:val="28"/>
          <w:szCs w:val="28"/>
        </w:rPr>
        <w:t xml:space="preserve">Платежи от государственных и муниципальных унитарных предприятий </w:t>
      </w:r>
      <w:r>
        <w:rPr>
          <w:sz w:val="28"/>
          <w:szCs w:val="28"/>
        </w:rPr>
        <w:t>поступили в бюджет района в объеме 20 850 рублей, что ниже уровня 2012 года на 4 050 рублей, или на 16,3 процента.</w:t>
      </w:r>
    </w:p>
    <w:p w:rsidR="008E3093" w:rsidRDefault="008E3093" w:rsidP="004B76E7">
      <w:pPr>
        <w:ind w:firstLine="709"/>
        <w:jc w:val="both"/>
        <w:rPr>
          <w:sz w:val="28"/>
          <w:szCs w:val="28"/>
        </w:rPr>
      </w:pPr>
      <w:r w:rsidRPr="00DC0085">
        <w:rPr>
          <w:b/>
          <w:i/>
          <w:sz w:val="28"/>
          <w:szCs w:val="28"/>
        </w:rPr>
        <w:t>Платежи при пользовании природными ресурсами</w:t>
      </w:r>
      <w:r>
        <w:rPr>
          <w:sz w:val="28"/>
          <w:szCs w:val="28"/>
        </w:rPr>
        <w:t xml:space="preserve"> </w:t>
      </w:r>
      <w:r w:rsidR="00594DE5">
        <w:rPr>
          <w:sz w:val="28"/>
          <w:szCs w:val="28"/>
        </w:rPr>
        <w:t>(</w:t>
      </w:r>
      <w:r w:rsidR="00594DE5" w:rsidRPr="00DC0085">
        <w:rPr>
          <w:i/>
          <w:sz w:val="28"/>
          <w:szCs w:val="28"/>
        </w:rPr>
        <w:t>плата за негативное воздействие на окружающую среду</w:t>
      </w:r>
      <w:r w:rsidR="00594DE5">
        <w:rPr>
          <w:sz w:val="28"/>
          <w:szCs w:val="28"/>
        </w:rPr>
        <w:t xml:space="preserve">) </w:t>
      </w:r>
      <w:r>
        <w:rPr>
          <w:sz w:val="28"/>
          <w:szCs w:val="28"/>
        </w:rPr>
        <w:t xml:space="preserve">исполнены в сумме </w:t>
      </w:r>
      <w:r w:rsidR="00DC0085">
        <w:rPr>
          <w:sz w:val="28"/>
          <w:szCs w:val="28"/>
        </w:rPr>
        <w:t>216 827,06</w:t>
      </w:r>
      <w:r w:rsidR="00206440">
        <w:rPr>
          <w:sz w:val="28"/>
          <w:szCs w:val="28"/>
        </w:rPr>
        <w:t xml:space="preserve"> рублей, или на </w:t>
      </w:r>
      <w:r w:rsidR="00DC0085">
        <w:rPr>
          <w:sz w:val="28"/>
          <w:szCs w:val="28"/>
        </w:rPr>
        <w:t>102,3</w:t>
      </w:r>
      <w:r>
        <w:rPr>
          <w:sz w:val="28"/>
          <w:szCs w:val="28"/>
        </w:rPr>
        <w:t xml:space="preserve"> процент</w:t>
      </w:r>
      <w:r w:rsidR="00206440">
        <w:rPr>
          <w:sz w:val="28"/>
          <w:szCs w:val="28"/>
        </w:rPr>
        <w:t>а</w:t>
      </w:r>
      <w:r>
        <w:rPr>
          <w:sz w:val="28"/>
          <w:szCs w:val="28"/>
        </w:rPr>
        <w:t xml:space="preserve"> утвержденного г</w:t>
      </w:r>
      <w:r w:rsidR="00206440">
        <w:rPr>
          <w:sz w:val="28"/>
          <w:szCs w:val="28"/>
        </w:rPr>
        <w:t xml:space="preserve">одового плана. </w:t>
      </w:r>
      <w:r w:rsidR="00DC0085">
        <w:rPr>
          <w:sz w:val="28"/>
          <w:szCs w:val="28"/>
        </w:rPr>
        <w:t>Снижение поступлений к уровню 201</w:t>
      </w:r>
      <w:r w:rsidR="002C473A">
        <w:rPr>
          <w:sz w:val="28"/>
          <w:szCs w:val="28"/>
        </w:rPr>
        <w:t>2 года составило 17 691,02 рубль</w:t>
      </w:r>
      <w:r w:rsidR="00DC0085">
        <w:rPr>
          <w:sz w:val="28"/>
          <w:szCs w:val="28"/>
        </w:rPr>
        <w:t>, или 7,5 процента.</w:t>
      </w:r>
    </w:p>
    <w:p w:rsidR="00DC0085" w:rsidRDefault="00DC0085" w:rsidP="004B76E7">
      <w:pPr>
        <w:ind w:firstLine="709"/>
        <w:jc w:val="both"/>
        <w:rPr>
          <w:sz w:val="28"/>
          <w:szCs w:val="28"/>
        </w:rPr>
      </w:pPr>
      <w:r>
        <w:rPr>
          <w:sz w:val="28"/>
          <w:szCs w:val="28"/>
        </w:rPr>
        <w:t>Согласно пояснительной записке снижение поступления платы за негативное воздействие на окружающую среду произошло за счет погашения в 2012 году задолженности за 2011 год МУП «Жирятинское ЖКУ».</w:t>
      </w:r>
    </w:p>
    <w:p w:rsidR="008E3093" w:rsidRDefault="008E3093" w:rsidP="004B76E7">
      <w:pPr>
        <w:ind w:firstLine="709"/>
        <w:jc w:val="both"/>
        <w:rPr>
          <w:sz w:val="28"/>
          <w:szCs w:val="28"/>
        </w:rPr>
      </w:pPr>
      <w:r>
        <w:rPr>
          <w:sz w:val="28"/>
          <w:szCs w:val="28"/>
        </w:rPr>
        <w:t xml:space="preserve">План по </w:t>
      </w:r>
      <w:r w:rsidRPr="00DC0085">
        <w:rPr>
          <w:b/>
          <w:i/>
          <w:sz w:val="28"/>
          <w:szCs w:val="28"/>
        </w:rPr>
        <w:t>доходам от оказания платных услуг и компенсации затрат государства</w:t>
      </w:r>
      <w:r>
        <w:rPr>
          <w:sz w:val="28"/>
          <w:szCs w:val="28"/>
        </w:rPr>
        <w:t xml:space="preserve"> выполнен на 100 процен</w:t>
      </w:r>
      <w:r w:rsidR="00206440">
        <w:rPr>
          <w:sz w:val="28"/>
          <w:szCs w:val="28"/>
        </w:rPr>
        <w:t>тов. По сравнению с уровнем 201</w:t>
      </w:r>
      <w:r w:rsidR="00DC0085">
        <w:rPr>
          <w:sz w:val="28"/>
          <w:szCs w:val="28"/>
        </w:rPr>
        <w:t>2</w:t>
      </w:r>
      <w:r>
        <w:rPr>
          <w:sz w:val="28"/>
          <w:szCs w:val="28"/>
        </w:rPr>
        <w:t xml:space="preserve"> года поступления </w:t>
      </w:r>
      <w:r w:rsidR="00206440">
        <w:rPr>
          <w:sz w:val="28"/>
          <w:szCs w:val="28"/>
        </w:rPr>
        <w:t>у</w:t>
      </w:r>
      <w:r w:rsidR="00DC0085">
        <w:rPr>
          <w:sz w:val="28"/>
          <w:szCs w:val="28"/>
        </w:rPr>
        <w:t xml:space="preserve">величились </w:t>
      </w:r>
      <w:r w:rsidRPr="00A129BD">
        <w:rPr>
          <w:sz w:val="28"/>
          <w:szCs w:val="28"/>
        </w:rPr>
        <w:t xml:space="preserve">на </w:t>
      </w:r>
      <w:r w:rsidR="00917DEB" w:rsidRPr="00A129BD">
        <w:rPr>
          <w:sz w:val="28"/>
          <w:szCs w:val="28"/>
        </w:rPr>
        <w:t>72 560,71 рублей или в 6,2 раза.</w:t>
      </w:r>
    </w:p>
    <w:p w:rsidR="00E12C25" w:rsidRDefault="008E3093" w:rsidP="004B76E7">
      <w:pPr>
        <w:ind w:firstLine="709"/>
        <w:jc w:val="both"/>
        <w:rPr>
          <w:sz w:val="28"/>
          <w:szCs w:val="28"/>
        </w:rPr>
      </w:pPr>
      <w:r w:rsidRPr="00917DEB">
        <w:rPr>
          <w:b/>
          <w:i/>
          <w:sz w:val="28"/>
          <w:szCs w:val="28"/>
        </w:rPr>
        <w:t>Доходы от продажи материальных и нематериальных активов</w:t>
      </w:r>
      <w:r w:rsidR="00206440">
        <w:rPr>
          <w:sz w:val="28"/>
          <w:szCs w:val="28"/>
        </w:rPr>
        <w:t xml:space="preserve"> за 201</w:t>
      </w:r>
      <w:r w:rsidR="00917DEB">
        <w:rPr>
          <w:sz w:val="28"/>
          <w:szCs w:val="28"/>
        </w:rPr>
        <w:t>3</w:t>
      </w:r>
      <w:r>
        <w:rPr>
          <w:sz w:val="28"/>
          <w:szCs w:val="28"/>
        </w:rPr>
        <w:t xml:space="preserve"> год поступили в </w:t>
      </w:r>
      <w:r w:rsidR="00206440">
        <w:rPr>
          <w:sz w:val="28"/>
          <w:szCs w:val="28"/>
        </w:rPr>
        <w:t>запланированном объеме</w:t>
      </w:r>
      <w:r>
        <w:rPr>
          <w:sz w:val="28"/>
          <w:szCs w:val="28"/>
        </w:rPr>
        <w:t xml:space="preserve"> </w:t>
      </w:r>
      <w:r w:rsidR="00917DEB">
        <w:rPr>
          <w:sz w:val="28"/>
          <w:szCs w:val="28"/>
        </w:rPr>
        <w:t>284 639,05</w:t>
      </w:r>
      <w:r>
        <w:rPr>
          <w:sz w:val="28"/>
          <w:szCs w:val="28"/>
        </w:rPr>
        <w:t xml:space="preserve"> рублей</w:t>
      </w:r>
      <w:r w:rsidR="00206440">
        <w:rPr>
          <w:sz w:val="28"/>
          <w:szCs w:val="28"/>
        </w:rPr>
        <w:t>.</w:t>
      </w:r>
      <w:r w:rsidR="001B4AF6">
        <w:rPr>
          <w:sz w:val="28"/>
          <w:szCs w:val="28"/>
        </w:rPr>
        <w:t xml:space="preserve"> </w:t>
      </w:r>
      <w:r w:rsidR="00EF5FC3">
        <w:rPr>
          <w:sz w:val="28"/>
          <w:szCs w:val="28"/>
        </w:rPr>
        <w:t xml:space="preserve">Доля доходов в общем объеме доходов бюджета района составляет </w:t>
      </w:r>
      <w:r w:rsidR="00790A19">
        <w:rPr>
          <w:sz w:val="28"/>
          <w:szCs w:val="28"/>
        </w:rPr>
        <w:t>0,</w:t>
      </w:r>
      <w:r w:rsidR="00917DEB">
        <w:rPr>
          <w:sz w:val="28"/>
          <w:szCs w:val="28"/>
        </w:rPr>
        <w:t>2</w:t>
      </w:r>
      <w:r w:rsidR="00EF5FC3">
        <w:rPr>
          <w:sz w:val="28"/>
          <w:szCs w:val="28"/>
        </w:rPr>
        <w:t xml:space="preserve"> процента. </w:t>
      </w:r>
      <w:r w:rsidR="00790A19">
        <w:rPr>
          <w:sz w:val="28"/>
          <w:szCs w:val="28"/>
        </w:rPr>
        <w:t>Поступления доходов от продажи материальных</w:t>
      </w:r>
      <w:r w:rsidR="00917DEB">
        <w:rPr>
          <w:sz w:val="28"/>
          <w:szCs w:val="28"/>
        </w:rPr>
        <w:t xml:space="preserve"> и нематериальных доходов в 2013</w:t>
      </w:r>
      <w:r w:rsidR="00790A19">
        <w:rPr>
          <w:sz w:val="28"/>
          <w:szCs w:val="28"/>
        </w:rPr>
        <w:t xml:space="preserve"> году </w:t>
      </w:r>
      <w:r w:rsidR="00917DEB">
        <w:rPr>
          <w:sz w:val="28"/>
          <w:szCs w:val="28"/>
        </w:rPr>
        <w:t xml:space="preserve">по сравнению с предыдущим отчетным периодом </w:t>
      </w:r>
      <w:r w:rsidR="00790A19">
        <w:rPr>
          <w:sz w:val="28"/>
          <w:szCs w:val="28"/>
        </w:rPr>
        <w:t xml:space="preserve">снижены на </w:t>
      </w:r>
      <w:r w:rsidR="00917DEB">
        <w:rPr>
          <w:sz w:val="28"/>
          <w:szCs w:val="28"/>
        </w:rPr>
        <w:t>157 354,65</w:t>
      </w:r>
      <w:r w:rsidR="00790A19">
        <w:rPr>
          <w:sz w:val="28"/>
          <w:szCs w:val="28"/>
        </w:rPr>
        <w:t xml:space="preserve"> рубл</w:t>
      </w:r>
      <w:r w:rsidR="002C473A">
        <w:rPr>
          <w:sz w:val="28"/>
          <w:szCs w:val="28"/>
        </w:rPr>
        <w:t>я</w:t>
      </w:r>
      <w:r w:rsidR="00790A19">
        <w:rPr>
          <w:sz w:val="28"/>
          <w:szCs w:val="28"/>
        </w:rPr>
        <w:t xml:space="preserve">, или </w:t>
      </w:r>
      <w:r w:rsidR="00917DEB">
        <w:rPr>
          <w:sz w:val="28"/>
          <w:szCs w:val="28"/>
        </w:rPr>
        <w:t>на 35,6 процента</w:t>
      </w:r>
      <w:r w:rsidR="00790A19">
        <w:rPr>
          <w:sz w:val="28"/>
          <w:szCs w:val="28"/>
        </w:rPr>
        <w:t>.</w:t>
      </w:r>
    </w:p>
    <w:p w:rsidR="00965159" w:rsidRDefault="00965159" w:rsidP="004B76E7">
      <w:pPr>
        <w:ind w:firstLine="709"/>
        <w:jc w:val="both"/>
        <w:rPr>
          <w:sz w:val="28"/>
          <w:szCs w:val="28"/>
        </w:rPr>
      </w:pPr>
      <w:r>
        <w:rPr>
          <w:sz w:val="28"/>
          <w:szCs w:val="28"/>
        </w:rPr>
        <w:t>Данный вид доходов сложился из средств, поступивших от продажи земельных участков, государственная собственность на которые не разграничена и которые расположены в границах поселений.</w:t>
      </w:r>
    </w:p>
    <w:p w:rsidR="002E1809" w:rsidRDefault="006E7747" w:rsidP="004B76E7">
      <w:pPr>
        <w:ind w:firstLine="709"/>
        <w:jc w:val="both"/>
        <w:rPr>
          <w:sz w:val="28"/>
          <w:szCs w:val="28"/>
        </w:rPr>
      </w:pPr>
      <w:r>
        <w:rPr>
          <w:sz w:val="28"/>
          <w:szCs w:val="28"/>
        </w:rPr>
        <w:t xml:space="preserve">Доходы районного бюджета в виде </w:t>
      </w:r>
      <w:r w:rsidRPr="00594DE5">
        <w:rPr>
          <w:i/>
          <w:sz w:val="28"/>
          <w:szCs w:val="28"/>
        </w:rPr>
        <w:t>штрафов, санкций, возмещения ущерба</w:t>
      </w:r>
      <w:r w:rsidR="00594DE5">
        <w:rPr>
          <w:sz w:val="28"/>
          <w:szCs w:val="28"/>
        </w:rPr>
        <w:t xml:space="preserve"> исполнены </w:t>
      </w:r>
      <w:r w:rsidR="00965159">
        <w:rPr>
          <w:sz w:val="28"/>
          <w:szCs w:val="28"/>
        </w:rPr>
        <w:t>на 102,4% уточненного плана и сложились в сумме 279 498,62</w:t>
      </w:r>
      <w:r w:rsidR="00594DE5">
        <w:rPr>
          <w:sz w:val="28"/>
          <w:szCs w:val="28"/>
        </w:rPr>
        <w:t xml:space="preserve"> рублей,</w:t>
      </w:r>
      <w:r w:rsidR="00965159">
        <w:rPr>
          <w:sz w:val="28"/>
          <w:szCs w:val="28"/>
        </w:rPr>
        <w:t xml:space="preserve"> что ниже уровня 2012</w:t>
      </w:r>
      <w:r>
        <w:rPr>
          <w:sz w:val="28"/>
          <w:szCs w:val="28"/>
        </w:rPr>
        <w:t xml:space="preserve"> года на </w:t>
      </w:r>
      <w:r w:rsidR="00965159">
        <w:rPr>
          <w:sz w:val="28"/>
          <w:szCs w:val="28"/>
        </w:rPr>
        <w:t>36,5</w:t>
      </w:r>
      <w:r>
        <w:rPr>
          <w:sz w:val="28"/>
          <w:szCs w:val="28"/>
        </w:rPr>
        <w:t xml:space="preserve"> процента</w:t>
      </w:r>
      <w:r w:rsidR="00594DE5">
        <w:rPr>
          <w:sz w:val="28"/>
          <w:szCs w:val="28"/>
        </w:rPr>
        <w:t>.</w:t>
      </w:r>
      <w:r>
        <w:rPr>
          <w:sz w:val="28"/>
          <w:szCs w:val="28"/>
        </w:rPr>
        <w:t xml:space="preserve"> </w:t>
      </w:r>
    </w:p>
    <w:p w:rsidR="00020524" w:rsidRDefault="00020524" w:rsidP="004B76E7">
      <w:pPr>
        <w:ind w:firstLine="709"/>
        <w:jc w:val="both"/>
        <w:rPr>
          <w:sz w:val="28"/>
          <w:szCs w:val="28"/>
        </w:rPr>
      </w:pPr>
      <w:r w:rsidRPr="00594DE5">
        <w:rPr>
          <w:b/>
          <w:sz w:val="28"/>
          <w:szCs w:val="28"/>
        </w:rPr>
        <w:t>Безвозмездные поступления от других бюджетов бюджетной системы Российской Федерации</w:t>
      </w:r>
      <w:r w:rsidR="00965159">
        <w:rPr>
          <w:sz w:val="28"/>
          <w:szCs w:val="28"/>
        </w:rPr>
        <w:t xml:space="preserve"> в 2013</w:t>
      </w:r>
      <w:r w:rsidR="00F33FA6">
        <w:rPr>
          <w:sz w:val="28"/>
          <w:szCs w:val="28"/>
        </w:rPr>
        <w:t xml:space="preserve"> году первоначально были з</w:t>
      </w:r>
      <w:r w:rsidR="00594DE5">
        <w:rPr>
          <w:sz w:val="28"/>
          <w:szCs w:val="28"/>
        </w:rPr>
        <w:t>апланированы в</w:t>
      </w:r>
      <w:r w:rsidR="00965159">
        <w:rPr>
          <w:sz w:val="28"/>
          <w:szCs w:val="28"/>
        </w:rPr>
        <w:t xml:space="preserve"> доходной части бюджета района в </w:t>
      </w:r>
      <w:r w:rsidR="00594DE5">
        <w:rPr>
          <w:sz w:val="28"/>
          <w:szCs w:val="28"/>
        </w:rPr>
        <w:t xml:space="preserve">объеме </w:t>
      </w:r>
      <w:r w:rsidR="00BF7BB3">
        <w:rPr>
          <w:sz w:val="28"/>
          <w:szCs w:val="28"/>
        </w:rPr>
        <w:t xml:space="preserve">              77 641 593,29</w:t>
      </w:r>
      <w:r w:rsidR="00F33FA6">
        <w:rPr>
          <w:sz w:val="28"/>
          <w:szCs w:val="28"/>
        </w:rPr>
        <w:t xml:space="preserve"> рубл</w:t>
      </w:r>
      <w:r w:rsidR="002C473A">
        <w:rPr>
          <w:sz w:val="28"/>
          <w:szCs w:val="28"/>
        </w:rPr>
        <w:t>я</w:t>
      </w:r>
      <w:r w:rsidR="00F33FA6">
        <w:rPr>
          <w:sz w:val="28"/>
          <w:szCs w:val="28"/>
        </w:rPr>
        <w:t>.</w:t>
      </w:r>
    </w:p>
    <w:p w:rsidR="00F33FA6" w:rsidRDefault="00F33FA6" w:rsidP="004B76E7">
      <w:pPr>
        <w:ind w:firstLine="709"/>
        <w:jc w:val="both"/>
        <w:rPr>
          <w:sz w:val="28"/>
          <w:szCs w:val="28"/>
        </w:rPr>
      </w:pPr>
      <w:r>
        <w:rPr>
          <w:sz w:val="28"/>
          <w:szCs w:val="28"/>
        </w:rPr>
        <w:t>В ходе исполнения бюджета безвозмездные поступлени</w:t>
      </w:r>
      <w:r w:rsidR="00D3003B">
        <w:rPr>
          <w:sz w:val="28"/>
          <w:szCs w:val="28"/>
        </w:rPr>
        <w:t xml:space="preserve">я были увеличены на </w:t>
      </w:r>
      <w:r w:rsidR="00BF7BB3">
        <w:rPr>
          <w:sz w:val="28"/>
          <w:szCs w:val="28"/>
        </w:rPr>
        <w:t>29 386 899,50</w:t>
      </w:r>
      <w:r>
        <w:rPr>
          <w:sz w:val="28"/>
          <w:szCs w:val="28"/>
        </w:rPr>
        <w:t xml:space="preserve"> рублей и утверждены решением об утверждении бюджета в сумме </w:t>
      </w:r>
      <w:r w:rsidR="00BF7BB3">
        <w:rPr>
          <w:sz w:val="28"/>
          <w:szCs w:val="28"/>
        </w:rPr>
        <w:t>107 028 492,79</w:t>
      </w:r>
      <w:r>
        <w:rPr>
          <w:sz w:val="28"/>
          <w:szCs w:val="28"/>
        </w:rPr>
        <w:t xml:space="preserve"> рубл</w:t>
      </w:r>
      <w:r w:rsidR="002C473A">
        <w:rPr>
          <w:sz w:val="28"/>
          <w:szCs w:val="28"/>
        </w:rPr>
        <w:t>я</w:t>
      </w:r>
      <w:r>
        <w:rPr>
          <w:sz w:val="28"/>
          <w:szCs w:val="28"/>
        </w:rPr>
        <w:t>.</w:t>
      </w:r>
    </w:p>
    <w:p w:rsidR="00F33FA6" w:rsidRDefault="00F43B4F" w:rsidP="004B76E7">
      <w:pPr>
        <w:ind w:firstLine="709"/>
        <w:jc w:val="both"/>
        <w:rPr>
          <w:sz w:val="28"/>
          <w:szCs w:val="28"/>
        </w:rPr>
      </w:pPr>
      <w:r>
        <w:rPr>
          <w:sz w:val="28"/>
          <w:szCs w:val="28"/>
        </w:rPr>
        <w:lastRenderedPageBreak/>
        <w:t>Исполнение по б</w:t>
      </w:r>
      <w:r w:rsidR="00D3003B">
        <w:rPr>
          <w:sz w:val="28"/>
          <w:szCs w:val="28"/>
        </w:rPr>
        <w:t>езвозмездным поступл</w:t>
      </w:r>
      <w:r w:rsidR="00BF7BB3">
        <w:rPr>
          <w:sz w:val="28"/>
          <w:szCs w:val="28"/>
        </w:rPr>
        <w:t>ениям в 2013</w:t>
      </w:r>
      <w:r w:rsidR="00D3003B">
        <w:rPr>
          <w:sz w:val="28"/>
          <w:szCs w:val="28"/>
        </w:rPr>
        <w:t xml:space="preserve"> году составило</w:t>
      </w:r>
      <w:r w:rsidR="00BF7BB3">
        <w:rPr>
          <w:sz w:val="28"/>
          <w:szCs w:val="28"/>
        </w:rPr>
        <w:t xml:space="preserve"> 106 815 145,41 </w:t>
      </w:r>
      <w:r w:rsidR="00D3003B">
        <w:rPr>
          <w:sz w:val="28"/>
          <w:szCs w:val="28"/>
        </w:rPr>
        <w:t xml:space="preserve">рублей, или </w:t>
      </w:r>
      <w:r w:rsidR="00BF7BB3">
        <w:rPr>
          <w:sz w:val="28"/>
          <w:szCs w:val="28"/>
        </w:rPr>
        <w:t>99,8</w:t>
      </w:r>
      <w:r>
        <w:rPr>
          <w:sz w:val="28"/>
          <w:szCs w:val="28"/>
        </w:rPr>
        <w:t xml:space="preserve"> процент</w:t>
      </w:r>
      <w:r w:rsidR="00D3003B">
        <w:rPr>
          <w:sz w:val="28"/>
          <w:szCs w:val="28"/>
        </w:rPr>
        <w:t>а</w:t>
      </w:r>
      <w:r>
        <w:rPr>
          <w:sz w:val="28"/>
          <w:szCs w:val="28"/>
        </w:rPr>
        <w:t xml:space="preserve"> к плановым </w:t>
      </w:r>
      <w:r w:rsidR="00BF7BB3">
        <w:rPr>
          <w:sz w:val="28"/>
          <w:szCs w:val="28"/>
        </w:rPr>
        <w:t>показателям. По сравнению с 2012</w:t>
      </w:r>
      <w:r>
        <w:rPr>
          <w:sz w:val="28"/>
          <w:szCs w:val="28"/>
        </w:rPr>
        <w:t xml:space="preserve"> годом общий объем безвозмездных посту</w:t>
      </w:r>
      <w:r w:rsidR="00D3003B">
        <w:rPr>
          <w:sz w:val="28"/>
          <w:szCs w:val="28"/>
        </w:rPr>
        <w:t>плений увеличился</w:t>
      </w:r>
      <w:r>
        <w:rPr>
          <w:sz w:val="28"/>
          <w:szCs w:val="28"/>
        </w:rPr>
        <w:t xml:space="preserve"> на </w:t>
      </w:r>
      <w:r w:rsidR="00BF7BB3">
        <w:rPr>
          <w:sz w:val="28"/>
          <w:szCs w:val="28"/>
        </w:rPr>
        <w:t>20,2</w:t>
      </w:r>
      <w:r w:rsidR="00D3003B">
        <w:rPr>
          <w:sz w:val="28"/>
          <w:szCs w:val="28"/>
        </w:rPr>
        <w:t xml:space="preserve"> процентных пункта, </w:t>
      </w:r>
      <w:r>
        <w:rPr>
          <w:sz w:val="28"/>
          <w:szCs w:val="28"/>
        </w:rPr>
        <w:t xml:space="preserve">удельный вес в доходной части районного бюджета </w:t>
      </w:r>
      <w:r w:rsidR="00BF7BB3">
        <w:rPr>
          <w:sz w:val="28"/>
          <w:szCs w:val="28"/>
        </w:rPr>
        <w:t>увеличился</w:t>
      </w:r>
      <w:r>
        <w:rPr>
          <w:sz w:val="28"/>
          <w:szCs w:val="28"/>
        </w:rPr>
        <w:t xml:space="preserve"> </w:t>
      </w:r>
      <w:r w:rsidR="00BF7BB3">
        <w:rPr>
          <w:sz w:val="28"/>
          <w:szCs w:val="28"/>
        </w:rPr>
        <w:t xml:space="preserve">незначительно - </w:t>
      </w:r>
      <w:r>
        <w:rPr>
          <w:sz w:val="28"/>
          <w:szCs w:val="28"/>
        </w:rPr>
        <w:t xml:space="preserve">на </w:t>
      </w:r>
      <w:r w:rsidR="00BF7BB3">
        <w:rPr>
          <w:sz w:val="28"/>
          <w:szCs w:val="28"/>
        </w:rPr>
        <w:t>0,7</w:t>
      </w:r>
      <w:r>
        <w:rPr>
          <w:sz w:val="28"/>
          <w:szCs w:val="28"/>
        </w:rPr>
        <w:t xml:space="preserve"> процентных пункта.</w:t>
      </w:r>
    </w:p>
    <w:p w:rsidR="00D3003B" w:rsidRDefault="00BF7BB3" w:rsidP="004B76E7">
      <w:pPr>
        <w:ind w:firstLine="709"/>
        <w:jc w:val="both"/>
        <w:rPr>
          <w:sz w:val="28"/>
          <w:szCs w:val="28"/>
        </w:rPr>
      </w:pPr>
      <w:r>
        <w:rPr>
          <w:sz w:val="28"/>
          <w:szCs w:val="28"/>
        </w:rPr>
        <w:t xml:space="preserve">В </w:t>
      </w:r>
      <w:r w:rsidR="00D3003B">
        <w:rPr>
          <w:sz w:val="28"/>
          <w:szCs w:val="28"/>
        </w:rPr>
        <w:t xml:space="preserve">структуре безвозмездных поступлений дотации составляют </w:t>
      </w:r>
      <w:r>
        <w:rPr>
          <w:sz w:val="28"/>
          <w:szCs w:val="28"/>
        </w:rPr>
        <w:t>17,1</w:t>
      </w:r>
      <w:r w:rsidR="00D3003B">
        <w:rPr>
          <w:sz w:val="28"/>
          <w:szCs w:val="28"/>
        </w:rPr>
        <w:t xml:space="preserve">%, субсидии – </w:t>
      </w:r>
      <w:r>
        <w:rPr>
          <w:sz w:val="28"/>
          <w:szCs w:val="28"/>
        </w:rPr>
        <w:t>13,3%, субвенции – 64</w:t>
      </w:r>
      <w:r w:rsidR="00D3003B">
        <w:rPr>
          <w:sz w:val="28"/>
          <w:szCs w:val="28"/>
        </w:rPr>
        <w:t>,7</w:t>
      </w:r>
      <w:r>
        <w:rPr>
          <w:sz w:val="28"/>
          <w:szCs w:val="28"/>
        </w:rPr>
        <w:t>%, иные межбюджетные трансферты – 4,9 процента</w:t>
      </w:r>
      <w:r w:rsidR="00D3003B">
        <w:rPr>
          <w:sz w:val="28"/>
          <w:szCs w:val="28"/>
        </w:rPr>
        <w:t xml:space="preserve">. </w:t>
      </w:r>
    </w:p>
    <w:p w:rsidR="00DF3392" w:rsidRDefault="007317CA" w:rsidP="004B76E7">
      <w:pPr>
        <w:ind w:firstLine="709"/>
        <w:jc w:val="both"/>
        <w:rPr>
          <w:sz w:val="28"/>
          <w:szCs w:val="28"/>
        </w:rPr>
      </w:pPr>
      <w:r>
        <w:rPr>
          <w:sz w:val="28"/>
          <w:szCs w:val="28"/>
        </w:rPr>
        <w:t xml:space="preserve">Поступление в районный бюджет </w:t>
      </w:r>
      <w:r w:rsidRPr="00DF3392">
        <w:rPr>
          <w:i/>
          <w:sz w:val="28"/>
          <w:szCs w:val="28"/>
        </w:rPr>
        <w:t>дотаций</w:t>
      </w:r>
      <w:r>
        <w:rPr>
          <w:sz w:val="28"/>
          <w:szCs w:val="28"/>
        </w:rPr>
        <w:t xml:space="preserve"> составило</w:t>
      </w:r>
      <w:r w:rsidR="00DF3392">
        <w:rPr>
          <w:sz w:val="28"/>
          <w:szCs w:val="28"/>
        </w:rPr>
        <w:t xml:space="preserve"> </w:t>
      </w:r>
      <w:r w:rsidR="00C9187C">
        <w:rPr>
          <w:sz w:val="28"/>
          <w:szCs w:val="28"/>
        </w:rPr>
        <w:t>18 317 000</w:t>
      </w:r>
      <w:r w:rsidR="00D3003B">
        <w:rPr>
          <w:sz w:val="28"/>
          <w:szCs w:val="28"/>
        </w:rPr>
        <w:t xml:space="preserve"> рублей</w:t>
      </w:r>
      <w:r>
        <w:rPr>
          <w:sz w:val="28"/>
          <w:szCs w:val="28"/>
        </w:rPr>
        <w:t>,</w:t>
      </w:r>
      <w:r w:rsidR="00D3003B">
        <w:rPr>
          <w:sz w:val="28"/>
          <w:szCs w:val="28"/>
        </w:rPr>
        <w:t xml:space="preserve"> или </w:t>
      </w:r>
      <w:r w:rsidR="00DF3392">
        <w:rPr>
          <w:sz w:val="28"/>
          <w:szCs w:val="28"/>
        </w:rPr>
        <w:t>100 % к запланированному объему,</w:t>
      </w:r>
      <w:r w:rsidR="00D3003B">
        <w:rPr>
          <w:sz w:val="28"/>
          <w:szCs w:val="28"/>
        </w:rPr>
        <w:t xml:space="preserve"> </w:t>
      </w:r>
      <w:r>
        <w:rPr>
          <w:sz w:val="28"/>
          <w:szCs w:val="28"/>
        </w:rPr>
        <w:t>из них</w:t>
      </w:r>
      <w:r w:rsidR="00DF3392">
        <w:rPr>
          <w:sz w:val="28"/>
          <w:szCs w:val="28"/>
        </w:rPr>
        <w:t>:</w:t>
      </w:r>
    </w:p>
    <w:p w:rsidR="00DF3392" w:rsidRDefault="007317CA" w:rsidP="004B76E7">
      <w:pPr>
        <w:ind w:firstLine="709"/>
        <w:jc w:val="both"/>
        <w:rPr>
          <w:sz w:val="28"/>
          <w:szCs w:val="28"/>
        </w:rPr>
      </w:pPr>
      <w:r>
        <w:rPr>
          <w:sz w:val="28"/>
          <w:szCs w:val="28"/>
        </w:rPr>
        <w:t xml:space="preserve"> на долю дотаций бюджетам </w:t>
      </w:r>
      <w:r w:rsidRPr="00DF3392">
        <w:rPr>
          <w:sz w:val="28"/>
          <w:szCs w:val="28"/>
        </w:rPr>
        <w:t>муниципальных районов на поддержку мер по обеспечению сбаланси</w:t>
      </w:r>
      <w:r w:rsidR="00DF3392">
        <w:rPr>
          <w:sz w:val="28"/>
          <w:szCs w:val="28"/>
        </w:rPr>
        <w:t xml:space="preserve">рованности бюджетов приходится </w:t>
      </w:r>
      <w:r w:rsidR="00C9187C">
        <w:rPr>
          <w:sz w:val="28"/>
          <w:szCs w:val="28"/>
        </w:rPr>
        <w:t>37,2</w:t>
      </w:r>
      <w:r w:rsidRPr="00DF3392">
        <w:rPr>
          <w:sz w:val="28"/>
          <w:szCs w:val="28"/>
        </w:rPr>
        <w:t xml:space="preserve"> процента или </w:t>
      </w:r>
      <w:r w:rsidR="00C9187C">
        <w:rPr>
          <w:sz w:val="28"/>
          <w:szCs w:val="28"/>
        </w:rPr>
        <w:t>6 816 0</w:t>
      </w:r>
      <w:r w:rsidR="00DF3392">
        <w:rPr>
          <w:sz w:val="28"/>
          <w:szCs w:val="28"/>
        </w:rPr>
        <w:t>00</w:t>
      </w:r>
      <w:r w:rsidRPr="00DF3392">
        <w:rPr>
          <w:sz w:val="28"/>
          <w:szCs w:val="28"/>
        </w:rPr>
        <w:t xml:space="preserve"> рублей</w:t>
      </w:r>
      <w:r w:rsidR="00DF3392">
        <w:rPr>
          <w:sz w:val="28"/>
          <w:szCs w:val="28"/>
        </w:rPr>
        <w:t>;</w:t>
      </w:r>
    </w:p>
    <w:p w:rsidR="007317CA" w:rsidRDefault="00DF3392" w:rsidP="004B76E7">
      <w:pPr>
        <w:ind w:firstLine="709"/>
        <w:jc w:val="both"/>
        <w:rPr>
          <w:sz w:val="28"/>
          <w:szCs w:val="28"/>
        </w:rPr>
      </w:pPr>
      <w:r>
        <w:rPr>
          <w:sz w:val="28"/>
          <w:szCs w:val="28"/>
        </w:rPr>
        <w:t>на долю дотаций</w:t>
      </w:r>
      <w:r w:rsidR="00CA1E95" w:rsidRPr="00DF3392">
        <w:rPr>
          <w:sz w:val="28"/>
          <w:szCs w:val="28"/>
        </w:rPr>
        <w:t xml:space="preserve"> бюджетам муниципальных районов на выравнивание бюджетной обеспеченности </w:t>
      </w:r>
      <w:r>
        <w:rPr>
          <w:sz w:val="28"/>
          <w:szCs w:val="28"/>
        </w:rPr>
        <w:t>приходится</w:t>
      </w:r>
      <w:r w:rsidR="00CA1E95" w:rsidRPr="00DF3392">
        <w:rPr>
          <w:sz w:val="28"/>
          <w:szCs w:val="28"/>
        </w:rPr>
        <w:t xml:space="preserve"> </w:t>
      </w:r>
      <w:r w:rsidR="00C9187C">
        <w:rPr>
          <w:sz w:val="28"/>
          <w:szCs w:val="28"/>
        </w:rPr>
        <w:t>40,1</w:t>
      </w:r>
      <w:r>
        <w:rPr>
          <w:sz w:val="28"/>
          <w:szCs w:val="28"/>
        </w:rPr>
        <w:t xml:space="preserve"> процента или </w:t>
      </w:r>
      <w:r w:rsidR="00C9187C">
        <w:rPr>
          <w:sz w:val="28"/>
          <w:szCs w:val="28"/>
        </w:rPr>
        <w:t>7 341</w:t>
      </w:r>
      <w:r>
        <w:rPr>
          <w:sz w:val="28"/>
          <w:szCs w:val="28"/>
        </w:rPr>
        <w:t xml:space="preserve"> 000</w:t>
      </w:r>
      <w:r w:rsidR="00CA1E95" w:rsidRPr="00DF3392">
        <w:rPr>
          <w:sz w:val="28"/>
          <w:szCs w:val="28"/>
        </w:rPr>
        <w:t xml:space="preserve"> ру</w:t>
      </w:r>
      <w:r>
        <w:rPr>
          <w:sz w:val="28"/>
          <w:szCs w:val="28"/>
        </w:rPr>
        <w:t>блей;</w:t>
      </w:r>
    </w:p>
    <w:p w:rsidR="00DF3392" w:rsidRPr="00DF3392" w:rsidRDefault="00DF3392" w:rsidP="004B76E7">
      <w:pPr>
        <w:ind w:firstLine="709"/>
        <w:jc w:val="both"/>
        <w:rPr>
          <w:sz w:val="28"/>
          <w:szCs w:val="28"/>
        </w:rPr>
      </w:pPr>
      <w:r>
        <w:rPr>
          <w:sz w:val="28"/>
          <w:szCs w:val="28"/>
        </w:rPr>
        <w:t xml:space="preserve">на долю прочих дотаций </w:t>
      </w:r>
      <w:r w:rsidR="00C9187C">
        <w:rPr>
          <w:sz w:val="28"/>
          <w:szCs w:val="28"/>
        </w:rPr>
        <w:t>–</w:t>
      </w:r>
      <w:r>
        <w:rPr>
          <w:sz w:val="28"/>
          <w:szCs w:val="28"/>
        </w:rPr>
        <w:t xml:space="preserve"> </w:t>
      </w:r>
      <w:r w:rsidR="00C9187C">
        <w:rPr>
          <w:sz w:val="28"/>
          <w:szCs w:val="28"/>
        </w:rPr>
        <w:t>22,7</w:t>
      </w:r>
      <w:r>
        <w:rPr>
          <w:sz w:val="28"/>
          <w:szCs w:val="28"/>
        </w:rPr>
        <w:t xml:space="preserve"> процента или </w:t>
      </w:r>
      <w:r w:rsidR="00C9187C">
        <w:rPr>
          <w:sz w:val="28"/>
          <w:szCs w:val="28"/>
        </w:rPr>
        <w:t>4 160</w:t>
      </w:r>
      <w:r>
        <w:rPr>
          <w:sz w:val="28"/>
          <w:szCs w:val="28"/>
        </w:rPr>
        <w:t> 000 рублей.</w:t>
      </w:r>
    </w:p>
    <w:p w:rsidR="00CA1E95" w:rsidRDefault="00BB4524" w:rsidP="004B76E7">
      <w:pPr>
        <w:ind w:firstLine="709"/>
        <w:jc w:val="both"/>
        <w:rPr>
          <w:sz w:val="28"/>
          <w:szCs w:val="28"/>
        </w:rPr>
      </w:pPr>
      <w:r>
        <w:rPr>
          <w:sz w:val="28"/>
          <w:szCs w:val="28"/>
        </w:rPr>
        <w:t>По сравнению с 2012</w:t>
      </w:r>
      <w:r w:rsidR="00CA1E95" w:rsidRPr="00DF3392">
        <w:rPr>
          <w:sz w:val="28"/>
          <w:szCs w:val="28"/>
        </w:rPr>
        <w:t xml:space="preserve"> годом</w:t>
      </w:r>
      <w:r w:rsidR="00E72AF3" w:rsidRPr="00DF3392">
        <w:rPr>
          <w:sz w:val="28"/>
          <w:szCs w:val="28"/>
        </w:rPr>
        <w:t xml:space="preserve"> поступление дотаций</w:t>
      </w:r>
      <w:r>
        <w:rPr>
          <w:sz w:val="28"/>
          <w:szCs w:val="28"/>
        </w:rPr>
        <w:t xml:space="preserve"> увеличилось на 2 529 600 </w:t>
      </w:r>
      <w:r w:rsidR="00E72AF3">
        <w:rPr>
          <w:sz w:val="28"/>
          <w:szCs w:val="28"/>
        </w:rPr>
        <w:t>рублей</w:t>
      </w:r>
      <w:r w:rsidR="00473C83">
        <w:rPr>
          <w:sz w:val="28"/>
          <w:szCs w:val="28"/>
        </w:rPr>
        <w:t xml:space="preserve">, темп роста составил </w:t>
      </w:r>
      <w:r>
        <w:rPr>
          <w:sz w:val="28"/>
          <w:szCs w:val="28"/>
        </w:rPr>
        <w:t>116,0</w:t>
      </w:r>
      <w:r w:rsidR="00473C83">
        <w:rPr>
          <w:sz w:val="28"/>
          <w:szCs w:val="28"/>
        </w:rPr>
        <w:t xml:space="preserve"> процента.</w:t>
      </w:r>
    </w:p>
    <w:p w:rsidR="00943F61" w:rsidRDefault="00183591" w:rsidP="004B76E7">
      <w:pPr>
        <w:ind w:firstLine="709"/>
        <w:jc w:val="both"/>
        <w:rPr>
          <w:sz w:val="28"/>
          <w:szCs w:val="28"/>
        </w:rPr>
      </w:pPr>
      <w:r>
        <w:rPr>
          <w:i/>
          <w:sz w:val="28"/>
          <w:szCs w:val="28"/>
        </w:rPr>
        <w:t xml:space="preserve">Субсидии </w:t>
      </w:r>
      <w:r w:rsidR="0034468A">
        <w:rPr>
          <w:sz w:val="28"/>
          <w:szCs w:val="28"/>
        </w:rPr>
        <w:t xml:space="preserve">в бюджет Жирятинского муниципального района поступили в размере </w:t>
      </w:r>
      <w:r w:rsidR="00C9187C">
        <w:rPr>
          <w:sz w:val="28"/>
          <w:szCs w:val="28"/>
        </w:rPr>
        <w:t>14 208 850,50</w:t>
      </w:r>
      <w:r w:rsidR="0034468A">
        <w:rPr>
          <w:sz w:val="28"/>
          <w:szCs w:val="28"/>
        </w:rPr>
        <w:t xml:space="preserve"> рублей, или </w:t>
      </w:r>
      <w:r w:rsidR="00C9187C">
        <w:rPr>
          <w:sz w:val="28"/>
          <w:szCs w:val="28"/>
        </w:rPr>
        <w:t>99,98</w:t>
      </w:r>
      <w:r w:rsidR="0034468A">
        <w:rPr>
          <w:sz w:val="28"/>
          <w:szCs w:val="28"/>
        </w:rPr>
        <w:t xml:space="preserve"> % к запланированному объему</w:t>
      </w:r>
      <w:r w:rsidR="00943F61">
        <w:rPr>
          <w:sz w:val="28"/>
          <w:szCs w:val="28"/>
        </w:rPr>
        <w:t xml:space="preserve">, </w:t>
      </w:r>
      <w:r w:rsidR="00DF3392">
        <w:rPr>
          <w:sz w:val="28"/>
          <w:szCs w:val="28"/>
        </w:rPr>
        <w:t>в том числе</w:t>
      </w:r>
      <w:r w:rsidR="00943F61">
        <w:rPr>
          <w:sz w:val="28"/>
          <w:szCs w:val="28"/>
        </w:rPr>
        <w:t>:</w:t>
      </w:r>
    </w:p>
    <w:p w:rsidR="00266D9A" w:rsidRDefault="00266D9A" w:rsidP="004B76E7">
      <w:pPr>
        <w:ind w:firstLine="709"/>
        <w:jc w:val="both"/>
        <w:rPr>
          <w:sz w:val="28"/>
          <w:szCs w:val="28"/>
        </w:rPr>
      </w:pPr>
      <w:r>
        <w:rPr>
          <w:sz w:val="28"/>
          <w:szCs w:val="28"/>
        </w:rPr>
        <w:t>- субсидии бюджетам муниципальных районов на обеспе</w:t>
      </w:r>
      <w:r w:rsidR="00C9187C">
        <w:rPr>
          <w:sz w:val="28"/>
          <w:szCs w:val="28"/>
        </w:rPr>
        <w:t>чение жильем молодых семей – 168 0</w:t>
      </w:r>
      <w:r>
        <w:rPr>
          <w:sz w:val="28"/>
          <w:szCs w:val="28"/>
        </w:rPr>
        <w:t>00 рублей;</w:t>
      </w:r>
    </w:p>
    <w:p w:rsidR="00266D9A" w:rsidRDefault="00266D9A" w:rsidP="004B76E7">
      <w:pPr>
        <w:ind w:firstLine="709"/>
        <w:jc w:val="both"/>
        <w:rPr>
          <w:sz w:val="28"/>
          <w:szCs w:val="28"/>
        </w:rPr>
      </w:pPr>
      <w:r>
        <w:rPr>
          <w:sz w:val="28"/>
          <w:szCs w:val="28"/>
        </w:rPr>
        <w:t>- субсидии бюджетам муниципальных районов на реализацию федеральных целевых программ – 6</w:t>
      </w:r>
      <w:r w:rsidR="00C9187C">
        <w:rPr>
          <w:sz w:val="28"/>
          <w:szCs w:val="28"/>
        </w:rPr>
        <w:t>00 4</w:t>
      </w:r>
      <w:r>
        <w:rPr>
          <w:sz w:val="28"/>
          <w:szCs w:val="28"/>
        </w:rPr>
        <w:t>00 рублей;</w:t>
      </w:r>
    </w:p>
    <w:p w:rsidR="00266D9A" w:rsidRDefault="00266D9A" w:rsidP="004B76E7">
      <w:pPr>
        <w:ind w:firstLine="709"/>
        <w:jc w:val="both"/>
        <w:rPr>
          <w:sz w:val="28"/>
          <w:szCs w:val="28"/>
        </w:rPr>
      </w:pPr>
      <w:r>
        <w:rPr>
          <w:sz w:val="28"/>
          <w:szCs w:val="28"/>
        </w:rPr>
        <w:t xml:space="preserve">- субсидии бюджетам муниципальных районов на бюджетные инвестиции в объекты капитального строительства собственности муниципальных образований – </w:t>
      </w:r>
      <w:r w:rsidR="00C9187C">
        <w:rPr>
          <w:sz w:val="28"/>
          <w:szCs w:val="28"/>
        </w:rPr>
        <w:t xml:space="preserve">2 000 000 </w:t>
      </w:r>
      <w:r>
        <w:rPr>
          <w:sz w:val="28"/>
          <w:szCs w:val="28"/>
        </w:rPr>
        <w:t>рублей;</w:t>
      </w:r>
    </w:p>
    <w:p w:rsidR="00266D9A" w:rsidRDefault="00266D9A" w:rsidP="004B76E7">
      <w:pPr>
        <w:ind w:firstLine="709"/>
        <w:jc w:val="both"/>
        <w:rPr>
          <w:sz w:val="28"/>
          <w:szCs w:val="28"/>
        </w:rPr>
      </w:pPr>
      <w:r>
        <w:rPr>
          <w:sz w:val="28"/>
          <w:szCs w:val="28"/>
        </w:rPr>
        <w:t xml:space="preserve">- субсидии бюджетам муниципальных районов на модернизацию региональных систем общего образования – </w:t>
      </w:r>
      <w:r w:rsidR="00C9187C">
        <w:rPr>
          <w:sz w:val="28"/>
          <w:szCs w:val="28"/>
        </w:rPr>
        <w:t>415 000</w:t>
      </w:r>
      <w:r>
        <w:rPr>
          <w:sz w:val="28"/>
          <w:szCs w:val="28"/>
        </w:rPr>
        <w:t xml:space="preserve"> рублей;</w:t>
      </w:r>
    </w:p>
    <w:p w:rsidR="00C9187C" w:rsidRDefault="00C9187C" w:rsidP="004B76E7">
      <w:pPr>
        <w:ind w:firstLine="709"/>
        <w:jc w:val="both"/>
        <w:rPr>
          <w:sz w:val="28"/>
          <w:szCs w:val="28"/>
        </w:rPr>
      </w:pPr>
      <w:r>
        <w:rPr>
          <w:sz w:val="28"/>
          <w:szCs w:val="28"/>
        </w:rPr>
        <w:t>- субсидии бюджетам муниципальных районов на модернизацию региональных систем дошкольного образования – 3 500 800 рублей;</w:t>
      </w:r>
    </w:p>
    <w:p w:rsidR="00266D9A" w:rsidRDefault="00266D9A" w:rsidP="004B76E7">
      <w:pPr>
        <w:ind w:firstLine="709"/>
        <w:jc w:val="both"/>
        <w:rPr>
          <w:sz w:val="28"/>
          <w:szCs w:val="28"/>
        </w:rPr>
      </w:pPr>
      <w:r>
        <w:rPr>
          <w:sz w:val="28"/>
          <w:szCs w:val="28"/>
        </w:rPr>
        <w:t xml:space="preserve">- прочие субсидии </w:t>
      </w:r>
      <w:r w:rsidR="00C9187C">
        <w:rPr>
          <w:sz w:val="28"/>
          <w:szCs w:val="28"/>
        </w:rPr>
        <w:t xml:space="preserve">бюджетам муниципальных районов </w:t>
      </w:r>
      <w:r>
        <w:rPr>
          <w:sz w:val="28"/>
          <w:szCs w:val="28"/>
        </w:rPr>
        <w:t xml:space="preserve">– </w:t>
      </w:r>
      <w:r w:rsidR="00C9187C">
        <w:rPr>
          <w:sz w:val="28"/>
          <w:szCs w:val="28"/>
        </w:rPr>
        <w:t xml:space="preserve">               </w:t>
      </w:r>
      <w:r w:rsidR="00BB4524">
        <w:rPr>
          <w:sz w:val="28"/>
          <w:szCs w:val="28"/>
        </w:rPr>
        <w:t>7 524 650,50</w:t>
      </w:r>
      <w:r>
        <w:rPr>
          <w:sz w:val="28"/>
          <w:szCs w:val="28"/>
        </w:rPr>
        <w:t xml:space="preserve"> рублей.</w:t>
      </w:r>
    </w:p>
    <w:p w:rsidR="00266D9A" w:rsidRDefault="0034468A" w:rsidP="004B76E7">
      <w:pPr>
        <w:ind w:firstLine="709"/>
        <w:jc w:val="both"/>
        <w:rPr>
          <w:sz w:val="28"/>
          <w:szCs w:val="28"/>
        </w:rPr>
      </w:pPr>
      <w:r>
        <w:rPr>
          <w:sz w:val="28"/>
          <w:szCs w:val="28"/>
        </w:rPr>
        <w:t xml:space="preserve">Удельный вес субсидий в </w:t>
      </w:r>
      <w:r w:rsidR="00C9187C">
        <w:rPr>
          <w:sz w:val="28"/>
          <w:szCs w:val="28"/>
        </w:rPr>
        <w:t>доходах бюджета района</w:t>
      </w:r>
      <w:r>
        <w:rPr>
          <w:sz w:val="28"/>
          <w:szCs w:val="28"/>
        </w:rPr>
        <w:t xml:space="preserve"> составляет</w:t>
      </w:r>
      <w:r w:rsidR="00C9187C">
        <w:rPr>
          <w:sz w:val="28"/>
          <w:szCs w:val="28"/>
        </w:rPr>
        <w:t xml:space="preserve">          </w:t>
      </w:r>
      <w:r w:rsidR="00BB4524">
        <w:rPr>
          <w:sz w:val="28"/>
          <w:szCs w:val="28"/>
        </w:rPr>
        <w:t>10,1</w:t>
      </w:r>
      <w:r>
        <w:rPr>
          <w:sz w:val="28"/>
          <w:szCs w:val="28"/>
        </w:rPr>
        <w:t xml:space="preserve"> пр</w:t>
      </w:r>
      <w:r w:rsidR="00C9187C">
        <w:rPr>
          <w:sz w:val="28"/>
          <w:szCs w:val="28"/>
        </w:rPr>
        <w:t>оцента. Темп роста к уровню 2012</w:t>
      </w:r>
      <w:r>
        <w:rPr>
          <w:sz w:val="28"/>
          <w:szCs w:val="28"/>
        </w:rPr>
        <w:t xml:space="preserve"> года – </w:t>
      </w:r>
      <w:r w:rsidR="00C9187C">
        <w:rPr>
          <w:sz w:val="28"/>
          <w:szCs w:val="28"/>
        </w:rPr>
        <w:t>103,1</w:t>
      </w:r>
      <w:r>
        <w:rPr>
          <w:sz w:val="28"/>
          <w:szCs w:val="28"/>
        </w:rPr>
        <w:t xml:space="preserve"> процента.</w:t>
      </w:r>
    </w:p>
    <w:p w:rsidR="00F43B4F" w:rsidRDefault="00266D9A" w:rsidP="004B76E7">
      <w:pPr>
        <w:ind w:firstLine="709"/>
        <w:jc w:val="both"/>
        <w:rPr>
          <w:sz w:val="28"/>
          <w:szCs w:val="28"/>
        </w:rPr>
      </w:pPr>
      <w:r>
        <w:rPr>
          <w:sz w:val="28"/>
          <w:szCs w:val="28"/>
        </w:rPr>
        <w:t>П</w:t>
      </w:r>
      <w:r w:rsidR="00F9069D">
        <w:rPr>
          <w:sz w:val="28"/>
          <w:szCs w:val="28"/>
        </w:rPr>
        <w:t xml:space="preserve">оступление </w:t>
      </w:r>
      <w:r w:rsidR="00F9069D">
        <w:rPr>
          <w:i/>
          <w:sz w:val="28"/>
          <w:szCs w:val="28"/>
        </w:rPr>
        <w:t xml:space="preserve">субвенций </w:t>
      </w:r>
      <w:r w:rsidR="00F9069D">
        <w:rPr>
          <w:sz w:val="28"/>
          <w:szCs w:val="28"/>
        </w:rPr>
        <w:t>в бюджет муниципальног</w:t>
      </w:r>
      <w:r>
        <w:rPr>
          <w:sz w:val="28"/>
          <w:szCs w:val="28"/>
        </w:rPr>
        <w:t xml:space="preserve">о района составило </w:t>
      </w:r>
      <w:r w:rsidR="00C9187C">
        <w:rPr>
          <w:sz w:val="28"/>
          <w:szCs w:val="28"/>
        </w:rPr>
        <w:t>69 104 369,68 рублей, или 99,7 процента</w:t>
      </w:r>
      <w:r w:rsidR="00F9069D">
        <w:rPr>
          <w:sz w:val="28"/>
          <w:szCs w:val="28"/>
        </w:rPr>
        <w:t xml:space="preserve"> плановых назначений, из них:</w:t>
      </w:r>
    </w:p>
    <w:p w:rsidR="00B73612" w:rsidRDefault="00B73612" w:rsidP="004B76E7">
      <w:pPr>
        <w:ind w:firstLine="709"/>
        <w:jc w:val="both"/>
        <w:rPr>
          <w:sz w:val="28"/>
          <w:szCs w:val="28"/>
        </w:rPr>
      </w:pPr>
      <w:r>
        <w:rPr>
          <w:sz w:val="28"/>
          <w:szCs w:val="28"/>
        </w:rPr>
        <w:t>- субвенции бюджетам муниципальных районов на осуществление первичного воинского учета на территориях, где отсутст</w:t>
      </w:r>
      <w:r w:rsidR="00CF50AB">
        <w:rPr>
          <w:sz w:val="28"/>
          <w:szCs w:val="28"/>
        </w:rPr>
        <w:t>вуют военные комиссариаты – 228 673</w:t>
      </w:r>
      <w:r>
        <w:rPr>
          <w:sz w:val="28"/>
          <w:szCs w:val="28"/>
        </w:rPr>
        <w:t xml:space="preserve"> рубл</w:t>
      </w:r>
      <w:r w:rsidR="002C473A">
        <w:rPr>
          <w:sz w:val="28"/>
          <w:szCs w:val="28"/>
        </w:rPr>
        <w:t>я</w:t>
      </w:r>
      <w:r>
        <w:rPr>
          <w:sz w:val="28"/>
          <w:szCs w:val="28"/>
        </w:rPr>
        <w:t>;</w:t>
      </w:r>
    </w:p>
    <w:p w:rsidR="00B73612" w:rsidRDefault="00B73612" w:rsidP="004B76E7">
      <w:pPr>
        <w:ind w:firstLine="709"/>
        <w:jc w:val="both"/>
        <w:rPr>
          <w:sz w:val="28"/>
          <w:szCs w:val="28"/>
        </w:rPr>
      </w:pPr>
      <w:r>
        <w:rPr>
          <w:sz w:val="28"/>
          <w:szCs w:val="28"/>
        </w:rPr>
        <w:t>- субвенции бюджетам муниципальных районов на выплату единовременного пособия при всех формах устройства детей, лишенных родительског</w:t>
      </w:r>
      <w:r w:rsidR="00266D9A">
        <w:rPr>
          <w:sz w:val="28"/>
          <w:szCs w:val="28"/>
        </w:rPr>
        <w:t xml:space="preserve">о попечения, в семью – </w:t>
      </w:r>
      <w:r w:rsidR="00CF50AB">
        <w:rPr>
          <w:sz w:val="28"/>
          <w:szCs w:val="28"/>
        </w:rPr>
        <w:t>52 350,44</w:t>
      </w:r>
      <w:r>
        <w:rPr>
          <w:sz w:val="28"/>
          <w:szCs w:val="28"/>
        </w:rPr>
        <w:t xml:space="preserve"> рублей;</w:t>
      </w:r>
    </w:p>
    <w:p w:rsidR="00B73612" w:rsidRDefault="00B73612" w:rsidP="004B76E7">
      <w:pPr>
        <w:ind w:firstLine="709"/>
        <w:jc w:val="both"/>
        <w:rPr>
          <w:sz w:val="28"/>
          <w:szCs w:val="28"/>
        </w:rPr>
      </w:pPr>
      <w:r>
        <w:rPr>
          <w:sz w:val="28"/>
          <w:szCs w:val="28"/>
        </w:rPr>
        <w:lastRenderedPageBreak/>
        <w:t xml:space="preserve">- субвенции бюджетам муниципальных районов на ежемесячное денежное вознаграждение за классное руководство – </w:t>
      </w:r>
      <w:r w:rsidR="00CF50AB">
        <w:rPr>
          <w:sz w:val="28"/>
          <w:szCs w:val="28"/>
        </w:rPr>
        <w:t>491 654</w:t>
      </w:r>
      <w:r w:rsidR="002C473A">
        <w:rPr>
          <w:sz w:val="28"/>
          <w:szCs w:val="28"/>
        </w:rPr>
        <w:t xml:space="preserve"> рубля</w:t>
      </w:r>
      <w:r>
        <w:rPr>
          <w:sz w:val="28"/>
          <w:szCs w:val="28"/>
        </w:rPr>
        <w:t>;</w:t>
      </w:r>
    </w:p>
    <w:p w:rsidR="00AD3800" w:rsidRDefault="00AD3800" w:rsidP="004B76E7">
      <w:pPr>
        <w:ind w:firstLine="709"/>
        <w:jc w:val="both"/>
        <w:rPr>
          <w:sz w:val="28"/>
          <w:szCs w:val="28"/>
        </w:rPr>
      </w:pPr>
      <w:r>
        <w:rPr>
          <w:sz w:val="28"/>
          <w:szCs w:val="28"/>
        </w:rPr>
        <w:t xml:space="preserve">- субвенции бюджетам муниципальных районов на выполнение передаваемых полномочий субъектов Российской Федерации – </w:t>
      </w:r>
      <w:r w:rsidR="00CF50AB">
        <w:rPr>
          <w:sz w:val="28"/>
          <w:szCs w:val="28"/>
        </w:rPr>
        <w:t xml:space="preserve">    15 707 021,43</w:t>
      </w:r>
      <w:r>
        <w:rPr>
          <w:sz w:val="28"/>
          <w:szCs w:val="28"/>
        </w:rPr>
        <w:t xml:space="preserve"> рубл</w:t>
      </w:r>
      <w:r w:rsidR="002C473A">
        <w:rPr>
          <w:sz w:val="28"/>
          <w:szCs w:val="28"/>
        </w:rPr>
        <w:t>ь</w:t>
      </w:r>
      <w:r>
        <w:rPr>
          <w:sz w:val="28"/>
          <w:szCs w:val="28"/>
        </w:rPr>
        <w:t>;</w:t>
      </w:r>
    </w:p>
    <w:p w:rsidR="00BC2B44" w:rsidRDefault="00BC2B44" w:rsidP="004B76E7">
      <w:pPr>
        <w:ind w:firstLine="709"/>
        <w:jc w:val="both"/>
        <w:rPr>
          <w:sz w:val="28"/>
          <w:szCs w:val="28"/>
        </w:rPr>
      </w:pPr>
      <w:r>
        <w:rPr>
          <w:sz w:val="28"/>
          <w:szCs w:val="28"/>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w:t>
      </w:r>
      <w:r w:rsidR="00CF50AB">
        <w:rPr>
          <w:sz w:val="28"/>
          <w:szCs w:val="28"/>
        </w:rPr>
        <w:t>4 430 250</w:t>
      </w:r>
      <w:r>
        <w:rPr>
          <w:sz w:val="28"/>
          <w:szCs w:val="28"/>
        </w:rPr>
        <w:t xml:space="preserve"> рублей;</w:t>
      </w:r>
    </w:p>
    <w:p w:rsidR="00AD3800" w:rsidRDefault="00AD3800" w:rsidP="004B76E7">
      <w:pPr>
        <w:ind w:firstLine="709"/>
        <w:jc w:val="both"/>
        <w:rPr>
          <w:sz w:val="28"/>
          <w:szCs w:val="28"/>
        </w:rPr>
      </w:pPr>
      <w:r>
        <w:rPr>
          <w:sz w:val="28"/>
          <w:szCs w:val="28"/>
        </w:rPr>
        <w:t xml:space="preserve">- </w:t>
      </w:r>
      <w:r w:rsidR="00516112">
        <w:rPr>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 </w:t>
      </w:r>
      <w:r w:rsidR="00CF50AB">
        <w:rPr>
          <w:sz w:val="28"/>
          <w:szCs w:val="28"/>
        </w:rPr>
        <w:t>4 302 097,52</w:t>
      </w:r>
      <w:r w:rsidR="00516112">
        <w:rPr>
          <w:sz w:val="28"/>
          <w:szCs w:val="28"/>
        </w:rPr>
        <w:t xml:space="preserve"> рублей;</w:t>
      </w:r>
    </w:p>
    <w:p w:rsidR="00516112" w:rsidRDefault="00516112" w:rsidP="004B76E7">
      <w:pPr>
        <w:ind w:firstLine="709"/>
        <w:jc w:val="both"/>
        <w:rPr>
          <w:sz w:val="28"/>
          <w:szCs w:val="28"/>
        </w:rPr>
      </w:pPr>
      <w:r>
        <w:rPr>
          <w:sz w:val="28"/>
          <w:szCs w:val="28"/>
        </w:rPr>
        <w:t xml:space="preserve">- 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w:t>
      </w:r>
      <w:r w:rsidR="00CF50AB">
        <w:rPr>
          <w:sz w:val="28"/>
          <w:szCs w:val="28"/>
        </w:rPr>
        <w:t xml:space="preserve">                     </w:t>
      </w:r>
      <w:r w:rsidR="00BC2B44">
        <w:rPr>
          <w:sz w:val="28"/>
          <w:szCs w:val="28"/>
        </w:rPr>
        <w:t>2</w:t>
      </w:r>
      <w:r w:rsidR="00CF50AB">
        <w:rPr>
          <w:sz w:val="28"/>
          <w:szCs w:val="28"/>
        </w:rPr>
        <w:t>56 450</w:t>
      </w:r>
      <w:r w:rsidR="00BC2B44">
        <w:rPr>
          <w:sz w:val="28"/>
          <w:szCs w:val="28"/>
        </w:rPr>
        <w:t xml:space="preserve"> рублей</w:t>
      </w:r>
      <w:r>
        <w:rPr>
          <w:sz w:val="28"/>
          <w:szCs w:val="28"/>
        </w:rPr>
        <w:t>;</w:t>
      </w:r>
    </w:p>
    <w:p w:rsidR="00CF50AB" w:rsidRDefault="00CF50AB" w:rsidP="004B76E7">
      <w:pPr>
        <w:ind w:firstLine="709"/>
        <w:jc w:val="both"/>
        <w:rPr>
          <w:sz w:val="28"/>
          <w:szCs w:val="28"/>
        </w:rPr>
      </w:pPr>
      <w:r>
        <w:rPr>
          <w:sz w:val="28"/>
          <w:szCs w:val="28"/>
        </w:rPr>
        <w:t>- 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3 392 100 рублей;</w:t>
      </w:r>
    </w:p>
    <w:p w:rsidR="00516112" w:rsidRDefault="00516112" w:rsidP="004B76E7">
      <w:pPr>
        <w:ind w:firstLine="709"/>
        <w:jc w:val="both"/>
        <w:rPr>
          <w:sz w:val="28"/>
          <w:szCs w:val="28"/>
        </w:rPr>
      </w:pPr>
      <w:r>
        <w:rPr>
          <w:sz w:val="28"/>
          <w:szCs w:val="28"/>
        </w:rPr>
        <w:t>- прочие субвенции</w:t>
      </w:r>
      <w:r w:rsidR="00CF50AB">
        <w:rPr>
          <w:sz w:val="28"/>
          <w:szCs w:val="28"/>
        </w:rPr>
        <w:t xml:space="preserve"> бюджетам муниципальных районов</w:t>
      </w:r>
      <w:r>
        <w:rPr>
          <w:sz w:val="28"/>
          <w:szCs w:val="28"/>
        </w:rPr>
        <w:t xml:space="preserve"> – </w:t>
      </w:r>
      <w:r w:rsidR="00CF50AB">
        <w:rPr>
          <w:sz w:val="28"/>
          <w:szCs w:val="28"/>
        </w:rPr>
        <w:t xml:space="preserve">                    40 243 773,29</w:t>
      </w:r>
      <w:r>
        <w:rPr>
          <w:sz w:val="28"/>
          <w:szCs w:val="28"/>
        </w:rPr>
        <w:t xml:space="preserve"> рубл</w:t>
      </w:r>
      <w:r w:rsidR="002C473A">
        <w:rPr>
          <w:sz w:val="28"/>
          <w:szCs w:val="28"/>
        </w:rPr>
        <w:t>я</w:t>
      </w:r>
      <w:r>
        <w:rPr>
          <w:sz w:val="28"/>
          <w:szCs w:val="28"/>
        </w:rPr>
        <w:t>.</w:t>
      </w:r>
    </w:p>
    <w:p w:rsidR="00CF50AB" w:rsidRDefault="00CF50AB" w:rsidP="004B76E7">
      <w:pPr>
        <w:ind w:firstLine="709"/>
        <w:jc w:val="both"/>
        <w:rPr>
          <w:sz w:val="28"/>
          <w:szCs w:val="28"/>
        </w:rPr>
      </w:pPr>
      <w:r>
        <w:rPr>
          <w:sz w:val="28"/>
          <w:szCs w:val="28"/>
        </w:rPr>
        <w:t>Удельный вес субвенций в общих доходах бюджета района составляет          48,8 процента. Темп роста к уровню 2012 года – 116,6 процента.</w:t>
      </w:r>
    </w:p>
    <w:p w:rsidR="001A0A09" w:rsidRPr="00A129BD" w:rsidRDefault="001A0A09" w:rsidP="001A0A09">
      <w:pPr>
        <w:ind w:firstLine="709"/>
        <w:jc w:val="both"/>
        <w:rPr>
          <w:sz w:val="28"/>
          <w:szCs w:val="28"/>
        </w:rPr>
      </w:pPr>
      <w:r w:rsidRPr="00A129BD">
        <w:rPr>
          <w:sz w:val="28"/>
          <w:szCs w:val="28"/>
        </w:rPr>
        <w:t xml:space="preserve">Согласно Сведениям об исполнении бюджета (ф. 0503164), исполнение по субвенциям бюджетам муниципальных районов на выплату единовременного пособия при всех формах устройства детей, лишенных родительского попечения, в семью и субвенциям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сложилось ниже 95,0 процентов (21,8 % и 60,6 % соответственно) - исходя из фактической потребности.   </w:t>
      </w:r>
    </w:p>
    <w:p w:rsidR="00CF50AB" w:rsidRDefault="00CF50AB" w:rsidP="004B76E7">
      <w:pPr>
        <w:ind w:firstLine="709"/>
        <w:jc w:val="both"/>
        <w:rPr>
          <w:sz w:val="28"/>
          <w:szCs w:val="28"/>
        </w:rPr>
      </w:pPr>
      <w:r>
        <w:rPr>
          <w:i/>
          <w:sz w:val="28"/>
          <w:szCs w:val="28"/>
        </w:rPr>
        <w:t xml:space="preserve">Иные межбюджетные трансферты, передаваемые бюджетам муниципальных районов </w:t>
      </w:r>
      <w:r>
        <w:rPr>
          <w:sz w:val="28"/>
          <w:szCs w:val="28"/>
        </w:rPr>
        <w:t>в бюджет Жирятинского муниципального района поступили в запланированном объеме - 5 185 839 рублей.</w:t>
      </w:r>
    </w:p>
    <w:p w:rsidR="00B83182" w:rsidRPr="00070B35" w:rsidRDefault="002F36A7" w:rsidP="005931A2">
      <w:pPr>
        <w:ind w:firstLine="709"/>
        <w:jc w:val="both"/>
        <w:rPr>
          <w:b/>
          <w:sz w:val="28"/>
          <w:szCs w:val="28"/>
        </w:rPr>
      </w:pPr>
      <w:r w:rsidRPr="00070B35">
        <w:rPr>
          <w:b/>
          <w:sz w:val="28"/>
          <w:szCs w:val="28"/>
        </w:rPr>
        <w:t>Анализ и</w:t>
      </w:r>
      <w:r w:rsidR="00B83182" w:rsidRPr="00070B35">
        <w:rPr>
          <w:b/>
          <w:sz w:val="28"/>
          <w:szCs w:val="28"/>
        </w:rPr>
        <w:t>сполнени</w:t>
      </w:r>
      <w:r w:rsidRPr="00070B35">
        <w:rPr>
          <w:b/>
          <w:sz w:val="28"/>
          <w:szCs w:val="28"/>
        </w:rPr>
        <w:t>я</w:t>
      </w:r>
      <w:r w:rsidR="00B83182" w:rsidRPr="00070B35">
        <w:rPr>
          <w:b/>
          <w:sz w:val="28"/>
          <w:szCs w:val="28"/>
        </w:rPr>
        <w:t xml:space="preserve"> бюджета </w:t>
      </w:r>
      <w:r w:rsidR="0063461F">
        <w:rPr>
          <w:b/>
          <w:sz w:val="28"/>
          <w:szCs w:val="28"/>
        </w:rPr>
        <w:t xml:space="preserve">района </w:t>
      </w:r>
      <w:r w:rsidR="00B83182" w:rsidRPr="00070B35">
        <w:rPr>
          <w:b/>
          <w:sz w:val="28"/>
          <w:szCs w:val="28"/>
        </w:rPr>
        <w:t>по расходам</w:t>
      </w:r>
    </w:p>
    <w:p w:rsidR="00324856" w:rsidRDefault="00324856" w:rsidP="00324856">
      <w:pPr>
        <w:tabs>
          <w:tab w:val="left" w:pos="6750"/>
        </w:tabs>
        <w:ind w:firstLine="567"/>
        <w:jc w:val="both"/>
        <w:rPr>
          <w:sz w:val="28"/>
          <w:szCs w:val="28"/>
        </w:rPr>
      </w:pPr>
      <w:r>
        <w:rPr>
          <w:sz w:val="28"/>
          <w:szCs w:val="28"/>
        </w:rPr>
        <w:t>Решением Жирятинского районного Совета народных депутатов от 14.12.2012 № 4-290 «О бюджете Жирятинского района на 2013 год и на плановый период 2014 и 2015 годов» расходы бюджета района были утверждены в сумме 106 489 693,29 рубл</w:t>
      </w:r>
      <w:r w:rsidR="002C473A">
        <w:rPr>
          <w:sz w:val="28"/>
          <w:szCs w:val="28"/>
        </w:rPr>
        <w:t>я</w:t>
      </w:r>
      <w:r>
        <w:rPr>
          <w:sz w:val="28"/>
          <w:szCs w:val="28"/>
        </w:rPr>
        <w:t>.</w:t>
      </w:r>
    </w:p>
    <w:p w:rsidR="00324856" w:rsidRDefault="00324856" w:rsidP="00324856">
      <w:pPr>
        <w:tabs>
          <w:tab w:val="left" w:pos="6750"/>
        </w:tabs>
        <w:ind w:firstLine="567"/>
        <w:jc w:val="both"/>
        <w:rPr>
          <w:sz w:val="28"/>
          <w:szCs w:val="28"/>
        </w:rPr>
      </w:pPr>
      <w:r>
        <w:rPr>
          <w:sz w:val="28"/>
          <w:szCs w:val="28"/>
        </w:rPr>
        <w:t xml:space="preserve">В процессе исполнения бюджет корректировался и </w:t>
      </w:r>
      <w:r w:rsidR="00A005F7">
        <w:rPr>
          <w:sz w:val="28"/>
          <w:szCs w:val="28"/>
        </w:rPr>
        <w:t xml:space="preserve">в окончательной редакции бюджета района (решение Жирятинского районного Совета </w:t>
      </w:r>
      <w:r w:rsidR="00A005F7">
        <w:rPr>
          <w:sz w:val="28"/>
          <w:szCs w:val="28"/>
        </w:rPr>
        <w:lastRenderedPageBreak/>
        <w:t xml:space="preserve">народных депутатов от 25.12.2013 № 4-374) бюджетные ассигнования утверждены в сумме </w:t>
      </w:r>
      <w:r w:rsidR="007425AE">
        <w:rPr>
          <w:sz w:val="28"/>
          <w:szCs w:val="28"/>
        </w:rPr>
        <w:t>143 438 359,79 рублей, по сравнению с первоначально утвержденным бюджетом расходы были увеличены на 36 948 666,50 рублей.</w:t>
      </w:r>
      <w:r w:rsidR="00A005F7">
        <w:rPr>
          <w:sz w:val="28"/>
          <w:szCs w:val="28"/>
        </w:rPr>
        <w:t xml:space="preserve"> </w:t>
      </w:r>
    </w:p>
    <w:p w:rsidR="00814AF1" w:rsidRDefault="007425AE" w:rsidP="00814AF1">
      <w:pPr>
        <w:ind w:firstLine="709"/>
        <w:jc w:val="both"/>
        <w:rPr>
          <w:sz w:val="28"/>
          <w:szCs w:val="28"/>
        </w:rPr>
      </w:pPr>
      <w:r>
        <w:rPr>
          <w:sz w:val="28"/>
          <w:szCs w:val="28"/>
        </w:rPr>
        <w:t>Расходы бюджета района исполнены</w:t>
      </w:r>
      <w:r w:rsidR="00814AF1">
        <w:rPr>
          <w:sz w:val="28"/>
          <w:szCs w:val="28"/>
        </w:rPr>
        <w:t xml:space="preserve"> в сумме </w:t>
      </w:r>
      <w:r>
        <w:rPr>
          <w:sz w:val="28"/>
          <w:szCs w:val="28"/>
        </w:rPr>
        <w:t>143 184 182,83</w:t>
      </w:r>
      <w:r w:rsidR="002C473A">
        <w:rPr>
          <w:sz w:val="28"/>
          <w:szCs w:val="28"/>
        </w:rPr>
        <w:t xml:space="preserve"> рубля</w:t>
      </w:r>
      <w:r w:rsidR="00814AF1">
        <w:rPr>
          <w:sz w:val="28"/>
          <w:szCs w:val="28"/>
        </w:rPr>
        <w:t xml:space="preserve">, или </w:t>
      </w:r>
      <w:r>
        <w:rPr>
          <w:sz w:val="28"/>
          <w:szCs w:val="28"/>
        </w:rPr>
        <w:t>99,8</w:t>
      </w:r>
      <w:r w:rsidR="00814AF1">
        <w:rPr>
          <w:sz w:val="28"/>
          <w:szCs w:val="28"/>
        </w:rPr>
        <w:t xml:space="preserve"> % к плановым назначениям. </w:t>
      </w:r>
      <w:r>
        <w:rPr>
          <w:sz w:val="28"/>
          <w:szCs w:val="28"/>
        </w:rPr>
        <w:t>Темп роста к уровню 2012</w:t>
      </w:r>
      <w:r w:rsidR="00814AF1">
        <w:rPr>
          <w:sz w:val="28"/>
          <w:szCs w:val="28"/>
        </w:rPr>
        <w:t xml:space="preserve"> года </w:t>
      </w:r>
      <w:r>
        <w:rPr>
          <w:sz w:val="28"/>
          <w:szCs w:val="28"/>
        </w:rPr>
        <w:t>составил 125,3 пр</w:t>
      </w:r>
      <w:r w:rsidR="00814AF1">
        <w:rPr>
          <w:sz w:val="28"/>
          <w:szCs w:val="28"/>
        </w:rPr>
        <w:t>оцента.</w:t>
      </w:r>
    </w:p>
    <w:p w:rsidR="00B83182" w:rsidRDefault="00B83182" w:rsidP="00B83182">
      <w:pPr>
        <w:ind w:firstLine="709"/>
        <w:jc w:val="both"/>
        <w:rPr>
          <w:sz w:val="28"/>
          <w:szCs w:val="28"/>
        </w:rPr>
      </w:pPr>
      <w:r>
        <w:rPr>
          <w:sz w:val="28"/>
          <w:szCs w:val="28"/>
        </w:rPr>
        <w:t>Динамика исполнения расходной части р</w:t>
      </w:r>
      <w:r w:rsidR="007425AE">
        <w:rPr>
          <w:sz w:val="28"/>
          <w:szCs w:val="28"/>
        </w:rPr>
        <w:t>айонного бюджета за 2009-2013</w:t>
      </w:r>
      <w:r>
        <w:rPr>
          <w:sz w:val="28"/>
          <w:szCs w:val="28"/>
        </w:rPr>
        <w:t xml:space="preserve"> годы представлена в таблице 5.</w:t>
      </w:r>
    </w:p>
    <w:p w:rsidR="00B83182" w:rsidRDefault="00B83182" w:rsidP="00B83182">
      <w:pPr>
        <w:ind w:firstLine="709"/>
        <w:jc w:val="both"/>
        <w:rPr>
          <w:sz w:val="28"/>
          <w:szCs w:val="28"/>
        </w:rPr>
      </w:pPr>
      <w:r>
        <w:rPr>
          <w:sz w:val="28"/>
          <w:szCs w:val="28"/>
        </w:rPr>
        <w:t xml:space="preserve">Таблица 5 – Динамика исполнения расходной части районного </w:t>
      </w:r>
    </w:p>
    <w:p w:rsidR="00B83182" w:rsidRDefault="00DA18C3" w:rsidP="00B83182">
      <w:pPr>
        <w:tabs>
          <w:tab w:val="left" w:pos="2319"/>
        </w:tabs>
        <w:ind w:firstLine="709"/>
        <w:jc w:val="both"/>
        <w:rPr>
          <w:sz w:val="28"/>
          <w:szCs w:val="28"/>
        </w:rPr>
      </w:pPr>
      <w:r>
        <w:rPr>
          <w:sz w:val="28"/>
          <w:szCs w:val="28"/>
        </w:rPr>
        <w:t xml:space="preserve">                     б</w:t>
      </w:r>
      <w:r w:rsidR="002C473A">
        <w:rPr>
          <w:sz w:val="28"/>
          <w:szCs w:val="28"/>
        </w:rPr>
        <w:t>юджета за 2009</w:t>
      </w:r>
      <w:r w:rsidR="0042597B">
        <w:rPr>
          <w:sz w:val="28"/>
          <w:szCs w:val="28"/>
        </w:rPr>
        <w:t>-2013</w:t>
      </w:r>
      <w:r w:rsidR="00B83182">
        <w:rPr>
          <w:sz w:val="28"/>
          <w:szCs w:val="28"/>
        </w:rPr>
        <w:t xml:space="preserve"> годы</w:t>
      </w:r>
      <w:r w:rsidR="00B83182">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9D28FA"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Расходы, руб.</w:t>
            </w:r>
          </w:p>
        </w:tc>
        <w:tc>
          <w:tcPr>
            <w:tcW w:w="2393"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9D28FA" w:rsidRDefault="00B83182" w:rsidP="009D28FA">
            <w:pPr>
              <w:jc w:val="both"/>
              <w:rPr>
                <w:sz w:val="28"/>
                <w:szCs w:val="28"/>
              </w:rPr>
            </w:pPr>
            <w:r w:rsidRPr="009D28FA">
              <w:rPr>
                <w:sz w:val="28"/>
                <w:szCs w:val="28"/>
              </w:rPr>
              <w:t>Темп роста к предыдущему году</w:t>
            </w:r>
          </w:p>
        </w:tc>
      </w:tr>
      <w:tr w:rsidR="0042597B" w:rsidRPr="009D28FA"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42597B" w:rsidRPr="009D28FA" w:rsidRDefault="0042597B" w:rsidP="009D28FA">
            <w:pPr>
              <w:jc w:val="both"/>
              <w:rPr>
                <w:sz w:val="28"/>
                <w:szCs w:val="28"/>
              </w:rPr>
            </w:pPr>
            <w:r>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42597B" w:rsidRPr="009D28FA" w:rsidRDefault="0042597B" w:rsidP="009D28FA">
            <w:pPr>
              <w:jc w:val="both"/>
              <w:rPr>
                <w:sz w:val="28"/>
                <w:szCs w:val="28"/>
              </w:rPr>
            </w:pPr>
            <w:r>
              <w:rPr>
                <w:sz w:val="28"/>
                <w:szCs w:val="28"/>
              </w:rPr>
              <w:t>143 184 182,83</w:t>
            </w:r>
          </w:p>
        </w:tc>
        <w:tc>
          <w:tcPr>
            <w:tcW w:w="2393" w:type="dxa"/>
            <w:tcBorders>
              <w:top w:val="single" w:sz="4" w:space="0" w:color="auto"/>
              <w:left w:val="single" w:sz="4" w:space="0" w:color="auto"/>
              <w:bottom w:val="single" w:sz="4" w:space="0" w:color="auto"/>
              <w:right w:val="single" w:sz="4" w:space="0" w:color="auto"/>
            </w:tcBorders>
          </w:tcPr>
          <w:p w:rsidR="0042597B" w:rsidRPr="009D28FA" w:rsidRDefault="0042597B" w:rsidP="009D28FA">
            <w:pPr>
              <w:jc w:val="both"/>
              <w:rPr>
                <w:sz w:val="28"/>
                <w:szCs w:val="28"/>
              </w:rPr>
            </w:pPr>
            <w:r>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42597B" w:rsidRPr="009D28FA" w:rsidRDefault="0042597B" w:rsidP="009D28FA">
            <w:pPr>
              <w:jc w:val="both"/>
              <w:rPr>
                <w:sz w:val="28"/>
                <w:szCs w:val="28"/>
              </w:rPr>
            </w:pPr>
            <w:r>
              <w:rPr>
                <w:sz w:val="28"/>
                <w:szCs w:val="28"/>
              </w:rPr>
              <w:t>125,3</w:t>
            </w:r>
          </w:p>
        </w:tc>
      </w:tr>
      <w:tr w:rsidR="00A45393" w:rsidRPr="009D28FA"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A45393" w:rsidRPr="009D28FA" w:rsidRDefault="00A45393" w:rsidP="009D28FA">
            <w:pPr>
              <w:jc w:val="both"/>
              <w:rPr>
                <w:sz w:val="28"/>
                <w:szCs w:val="28"/>
              </w:rPr>
            </w:pPr>
            <w:r>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A45393" w:rsidRPr="009D28FA" w:rsidRDefault="00A45393" w:rsidP="009D28FA">
            <w:pPr>
              <w:jc w:val="both"/>
              <w:rPr>
                <w:sz w:val="28"/>
                <w:szCs w:val="28"/>
              </w:rPr>
            </w:pPr>
            <w:r>
              <w:rPr>
                <w:sz w:val="28"/>
                <w:szCs w:val="28"/>
              </w:rPr>
              <w:t>114 289 448,32</w:t>
            </w:r>
          </w:p>
        </w:tc>
        <w:tc>
          <w:tcPr>
            <w:tcW w:w="2393" w:type="dxa"/>
            <w:tcBorders>
              <w:top w:val="single" w:sz="4" w:space="0" w:color="auto"/>
              <w:left w:val="single" w:sz="4" w:space="0" w:color="auto"/>
              <w:bottom w:val="single" w:sz="4" w:space="0" w:color="auto"/>
              <w:right w:val="single" w:sz="4" w:space="0" w:color="auto"/>
            </w:tcBorders>
          </w:tcPr>
          <w:p w:rsidR="00A45393" w:rsidRPr="009D28FA" w:rsidRDefault="00A45393" w:rsidP="009D28FA">
            <w:pPr>
              <w:jc w:val="both"/>
              <w:rPr>
                <w:sz w:val="28"/>
                <w:szCs w:val="28"/>
              </w:rPr>
            </w:pPr>
            <w:r>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A45393" w:rsidRPr="009D28FA" w:rsidRDefault="00A45393" w:rsidP="009D28FA">
            <w:pPr>
              <w:jc w:val="both"/>
              <w:rPr>
                <w:sz w:val="28"/>
                <w:szCs w:val="28"/>
              </w:rPr>
            </w:pPr>
            <w:r>
              <w:rPr>
                <w:sz w:val="28"/>
                <w:szCs w:val="28"/>
              </w:rPr>
              <w:t>143,8</w:t>
            </w:r>
          </w:p>
        </w:tc>
      </w:tr>
      <w:tr w:rsidR="00B83182" w:rsidRPr="009D28FA" w:rsidTr="009D28FA">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2011</w:t>
            </w:r>
          </w:p>
        </w:tc>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 xml:space="preserve">  79 487 640,06</w:t>
            </w:r>
          </w:p>
        </w:tc>
        <w:tc>
          <w:tcPr>
            <w:tcW w:w="2393"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99,0</w:t>
            </w:r>
          </w:p>
        </w:tc>
        <w:tc>
          <w:tcPr>
            <w:tcW w:w="2393"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 xml:space="preserve">  78,5</w:t>
            </w:r>
          </w:p>
        </w:tc>
      </w:tr>
      <w:tr w:rsidR="00B83182" w:rsidRPr="009D28FA" w:rsidTr="009D28FA">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2010</w:t>
            </w:r>
          </w:p>
        </w:tc>
        <w:tc>
          <w:tcPr>
            <w:tcW w:w="2392"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101 319 066,58</w:t>
            </w:r>
          </w:p>
        </w:tc>
        <w:tc>
          <w:tcPr>
            <w:tcW w:w="2393"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99,7</w:t>
            </w:r>
          </w:p>
        </w:tc>
        <w:tc>
          <w:tcPr>
            <w:tcW w:w="2393" w:type="dxa"/>
            <w:tcBorders>
              <w:top w:val="single" w:sz="4" w:space="0" w:color="auto"/>
              <w:left w:val="single" w:sz="4" w:space="0" w:color="auto"/>
              <w:bottom w:val="single" w:sz="4" w:space="0" w:color="auto"/>
              <w:right w:val="single" w:sz="4" w:space="0" w:color="auto"/>
            </w:tcBorders>
          </w:tcPr>
          <w:p w:rsidR="00B83182" w:rsidRPr="009D28FA" w:rsidRDefault="00B83182" w:rsidP="009D28FA">
            <w:pPr>
              <w:jc w:val="both"/>
              <w:rPr>
                <w:sz w:val="28"/>
                <w:szCs w:val="28"/>
              </w:rPr>
            </w:pPr>
            <w:r w:rsidRPr="009D28FA">
              <w:rPr>
                <w:sz w:val="28"/>
                <w:szCs w:val="28"/>
              </w:rPr>
              <w:t>116,3</w:t>
            </w:r>
          </w:p>
        </w:tc>
      </w:tr>
      <w:tr w:rsidR="007425AE" w:rsidRPr="009D28FA" w:rsidTr="007425AE">
        <w:trPr>
          <w:trHeight w:val="301"/>
        </w:trPr>
        <w:tc>
          <w:tcPr>
            <w:tcW w:w="2392" w:type="dxa"/>
            <w:tcBorders>
              <w:top w:val="single" w:sz="4" w:space="0" w:color="auto"/>
              <w:left w:val="single" w:sz="4" w:space="0" w:color="auto"/>
              <w:right w:val="single" w:sz="4" w:space="0" w:color="auto"/>
            </w:tcBorders>
          </w:tcPr>
          <w:p w:rsidR="007425AE" w:rsidRPr="009D28FA" w:rsidRDefault="007425AE" w:rsidP="009D28FA">
            <w:pPr>
              <w:jc w:val="both"/>
              <w:rPr>
                <w:sz w:val="28"/>
                <w:szCs w:val="28"/>
              </w:rPr>
            </w:pPr>
            <w:r w:rsidRPr="009D28FA">
              <w:rPr>
                <w:sz w:val="28"/>
                <w:szCs w:val="28"/>
              </w:rPr>
              <w:t>2009</w:t>
            </w:r>
          </w:p>
        </w:tc>
        <w:tc>
          <w:tcPr>
            <w:tcW w:w="2392" w:type="dxa"/>
            <w:tcBorders>
              <w:top w:val="single" w:sz="4" w:space="0" w:color="auto"/>
              <w:left w:val="single" w:sz="4" w:space="0" w:color="auto"/>
              <w:right w:val="single" w:sz="4" w:space="0" w:color="auto"/>
            </w:tcBorders>
          </w:tcPr>
          <w:p w:rsidR="007425AE" w:rsidRPr="009D28FA" w:rsidRDefault="007425AE" w:rsidP="009D28FA">
            <w:pPr>
              <w:jc w:val="both"/>
              <w:rPr>
                <w:sz w:val="28"/>
                <w:szCs w:val="28"/>
              </w:rPr>
            </w:pPr>
            <w:r w:rsidRPr="009D28FA">
              <w:rPr>
                <w:sz w:val="28"/>
                <w:szCs w:val="28"/>
              </w:rPr>
              <w:t xml:space="preserve">  87 100 991,00</w:t>
            </w:r>
          </w:p>
        </w:tc>
        <w:tc>
          <w:tcPr>
            <w:tcW w:w="2393" w:type="dxa"/>
            <w:tcBorders>
              <w:top w:val="single" w:sz="4" w:space="0" w:color="auto"/>
              <w:left w:val="single" w:sz="4" w:space="0" w:color="auto"/>
              <w:right w:val="single" w:sz="4" w:space="0" w:color="auto"/>
            </w:tcBorders>
          </w:tcPr>
          <w:p w:rsidR="007425AE" w:rsidRPr="009D28FA" w:rsidRDefault="007425AE" w:rsidP="009D28FA">
            <w:pPr>
              <w:jc w:val="both"/>
              <w:rPr>
                <w:sz w:val="28"/>
                <w:szCs w:val="28"/>
              </w:rPr>
            </w:pPr>
            <w:r w:rsidRPr="009D28FA">
              <w:rPr>
                <w:sz w:val="28"/>
                <w:szCs w:val="28"/>
              </w:rPr>
              <w:t>99,3</w:t>
            </w:r>
          </w:p>
        </w:tc>
        <w:tc>
          <w:tcPr>
            <w:tcW w:w="2393" w:type="dxa"/>
            <w:tcBorders>
              <w:top w:val="single" w:sz="4" w:space="0" w:color="auto"/>
              <w:left w:val="single" w:sz="4" w:space="0" w:color="auto"/>
              <w:right w:val="single" w:sz="4" w:space="0" w:color="auto"/>
            </w:tcBorders>
          </w:tcPr>
          <w:p w:rsidR="007425AE" w:rsidRPr="009D28FA" w:rsidRDefault="007425AE" w:rsidP="009D28FA">
            <w:pPr>
              <w:jc w:val="both"/>
              <w:rPr>
                <w:sz w:val="28"/>
                <w:szCs w:val="28"/>
              </w:rPr>
            </w:pPr>
            <w:r w:rsidRPr="009D28FA">
              <w:rPr>
                <w:sz w:val="28"/>
                <w:szCs w:val="28"/>
              </w:rPr>
              <w:t>104,7</w:t>
            </w:r>
          </w:p>
        </w:tc>
      </w:tr>
    </w:tbl>
    <w:p w:rsidR="00062BCD" w:rsidRDefault="007425AE" w:rsidP="00B83182">
      <w:pPr>
        <w:ind w:firstLine="709"/>
        <w:jc w:val="both"/>
        <w:rPr>
          <w:sz w:val="28"/>
          <w:szCs w:val="28"/>
        </w:rPr>
      </w:pPr>
      <w:r>
        <w:rPr>
          <w:sz w:val="28"/>
          <w:szCs w:val="28"/>
        </w:rPr>
        <w:t xml:space="preserve">Данные, представленные в таблице показывают, что за пять лет расходы бюджета района увеличились </w:t>
      </w:r>
      <w:r w:rsidR="00062BCD">
        <w:rPr>
          <w:sz w:val="28"/>
          <w:szCs w:val="28"/>
        </w:rPr>
        <w:t xml:space="preserve">в 1,6 раза. В 2011 году и отчетном периоде (2013 году) отмечается снижение темпов роста расходной части бюджета района к предыдущему периоду – 78,5% и 125,3% соответственно.            </w:t>
      </w:r>
    </w:p>
    <w:p w:rsidR="00611CAB" w:rsidRDefault="00062BCD" w:rsidP="00B83182">
      <w:pPr>
        <w:ind w:firstLine="709"/>
        <w:jc w:val="both"/>
        <w:rPr>
          <w:sz w:val="28"/>
          <w:szCs w:val="28"/>
        </w:rPr>
      </w:pPr>
      <w:r>
        <w:rPr>
          <w:sz w:val="28"/>
          <w:szCs w:val="28"/>
        </w:rPr>
        <w:t>Информация об исполнении</w:t>
      </w:r>
      <w:r w:rsidR="00611CAB">
        <w:rPr>
          <w:sz w:val="28"/>
          <w:szCs w:val="28"/>
        </w:rPr>
        <w:t xml:space="preserve"> расходов </w:t>
      </w:r>
      <w:r w:rsidR="00DA18C3">
        <w:rPr>
          <w:sz w:val="28"/>
          <w:szCs w:val="28"/>
        </w:rPr>
        <w:t>районного</w:t>
      </w:r>
      <w:r w:rsidR="00611CAB">
        <w:rPr>
          <w:sz w:val="28"/>
          <w:szCs w:val="28"/>
        </w:rPr>
        <w:t xml:space="preserve"> бюджета </w:t>
      </w:r>
      <w:r>
        <w:rPr>
          <w:sz w:val="28"/>
          <w:szCs w:val="28"/>
        </w:rPr>
        <w:t>по разделам</w:t>
      </w:r>
      <w:r w:rsidR="00611CAB">
        <w:rPr>
          <w:sz w:val="28"/>
          <w:szCs w:val="28"/>
        </w:rPr>
        <w:t xml:space="preserve"> </w:t>
      </w:r>
      <w:r w:rsidR="00CA31E4">
        <w:rPr>
          <w:sz w:val="28"/>
          <w:szCs w:val="28"/>
        </w:rPr>
        <w:t xml:space="preserve">функциональной </w:t>
      </w:r>
      <w:r w:rsidR="00611CAB">
        <w:rPr>
          <w:sz w:val="28"/>
          <w:szCs w:val="28"/>
        </w:rPr>
        <w:t xml:space="preserve">классификации расходов </w:t>
      </w:r>
      <w:r>
        <w:rPr>
          <w:sz w:val="28"/>
          <w:szCs w:val="28"/>
        </w:rPr>
        <w:t xml:space="preserve">бюджета </w:t>
      </w:r>
      <w:r w:rsidR="00611CAB">
        <w:rPr>
          <w:sz w:val="28"/>
          <w:szCs w:val="28"/>
        </w:rPr>
        <w:t>представлен</w:t>
      </w:r>
      <w:r>
        <w:rPr>
          <w:sz w:val="28"/>
          <w:szCs w:val="28"/>
        </w:rPr>
        <w:t xml:space="preserve">а                    </w:t>
      </w:r>
      <w:r w:rsidR="00611CAB">
        <w:rPr>
          <w:sz w:val="28"/>
          <w:szCs w:val="28"/>
        </w:rPr>
        <w:t xml:space="preserve"> в таблице 6.</w:t>
      </w:r>
    </w:p>
    <w:p w:rsidR="00062BCD" w:rsidRDefault="00062BCD" w:rsidP="00062BCD">
      <w:pPr>
        <w:ind w:firstLine="709"/>
        <w:jc w:val="both"/>
        <w:rPr>
          <w:sz w:val="28"/>
          <w:szCs w:val="28"/>
        </w:rPr>
      </w:pPr>
      <w:r>
        <w:rPr>
          <w:sz w:val="28"/>
          <w:szCs w:val="28"/>
        </w:rPr>
        <w:t>Бюджет района исполнен по 11 разделам бюджетной классификации. По сравнению с предыдущим отчетным периодом расходы возросли по всем разделам бюджетной классификации</w:t>
      </w:r>
      <w:r w:rsidR="00C17BEF">
        <w:rPr>
          <w:sz w:val="28"/>
          <w:szCs w:val="28"/>
        </w:rPr>
        <w:t>, кроме 05 «Жилищно-коммунальное хозяйство» и 09 «Здравоохранение»</w:t>
      </w:r>
      <w:r>
        <w:rPr>
          <w:sz w:val="28"/>
          <w:szCs w:val="28"/>
        </w:rPr>
        <w:t>.</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567"/>
        <w:gridCol w:w="1498"/>
        <w:gridCol w:w="1440"/>
        <w:gridCol w:w="664"/>
        <w:gridCol w:w="792"/>
        <w:gridCol w:w="704"/>
      </w:tblGrid>
      <w:tr w:rsidR="00233F86" w:rsidRPr="009D28FA" w:rsidTr="00560DA0">
        <w:trPr>
          <w:trHeight w:val="187"/>
        </w:trPr>
        <w:tc>
          <w:tcPr>
            <w:tcW w:w="9956" w:type="dxa"/>
            <w:gridSpan w:val="9"/>
            <w:tcBorders>
              <w:top w:val="nil"/>
              <w:left w:val="nil"/>
              <w:right w:val="nil"/>
            </w:tcBorders>
          </w:tcPr>
          <w:p w:rsidR="001F6B46" w:rsidRDefault="002C473A" w:rsidP="0042597B">
            <w:pPr>
              <w:tabs>
                <w:tab w:val="left" w:pos="1328"/>
              </w:tabs>
              <w:rPr>
                <w:sz w:val="28"/>
                <w:szCs w:val="28"/>
              </w:rPr>
            </w:pPr>
            <w:r>
              <w:rPr>
                <w:sz w:val="28"/>
                <w:szCs w:val="28"/>
              </w:rPr>
              <w:t xml:space="preserve">           </w:t>
            </w:r>
          </w:p>
          <w:p w:rsidR="00470BC2" w:rsidRPr="00C64CC2" w:rsidRDefault="00233F86" w:rsidP="0042597B">
            <w:pPr>
              <w:tabs>
                <w:tab w:val="left" w:pos="1328"/>
              </w:tabs>
            </w:pPr>
            <w:r w:rsidRPr="009D28FA">
              <w:rPr>
                <w:sz w:val="28"/>
                <w:szCs w:val="28"/>
              </w:rPr>
              <w:t>Таблица 6 – Анализ исполнения р</w:t>
            </w:r>
            <w:r w:rsidR="00A45393">
              <w:rPr>
                <w:sz w:val="28"/>
                <w:szCs w:val="28"/>
              </w:rPr>
              <w:t>асходов районного бюджета в 201</w:t>
            </w:r>
            <w:r w:rsidR="0042597B">
              <w:rPr>
                <w:sz w:val="28"/>
                <w:szCs w:val="28"/>
              </w:rPr>
              <w:t>3</w:t>
            </w:r>
            <w:r w:rsidRPr="009D28FA">
              <w:rPr>
                <w:sz w:val="28"/>
                <w:szCs w:val="28"/>
              </w:rPr>
              <w:t xml:space="preserve"> году </w:t>
            </w:r>
            <w:r w:rsidR="00CA31E4">
              <w:rPr>
                <w:sz w:val="28"/>
                <w:szCs w:val="28"/>
              </w:rPr>
              <w:t>в разрезе</w:t>
            </w:r>
            <w:r w:rsidRPr="009D28FA">
              <w:rPr>
                <w:sz w:val="28"/>
                <w:szCs w:val="28"/>
              </w:rPr>
              <w:t xml:space="preserve"> раздел</w:t>
            </w:r>
            <w:r w:rsidR="00CA31E4">
              <w:rPr>
                <w:sz w:val="28"/>
                <w:szCs w:val="28"/>
              </w:rPr>
              <w:t>ов функциональной</w:t>
            </w:r>
            <w:r w:rsidRPr="009D28FA">
              <w:rPr>
                <w:sz w:val="28"/>
                <w:szCs w:val="28"/>
              </w:rPr>
              <w:t xml:space="preserve"> классификации расходов</w:t>
            </w:r>
          </w:p>
        </w:tc>
      </w:tr>
      <w:tr w:rsidR="00560DA0" w:rsidRPr="009D28FA" w:rsidTr="001F6B46">
        <w:trPr>
          <w:trHeight w:val="355"/>
        </w:trPr>
        <w:tc>
          <w:tcPr>
            <w:tcW w:w="2732" w:type="dxa"/>
            <w:gridSpan w:val="2"/>
            <w:vMerge w:val="restart"/>
          </w:tcPr>
          <w:p w:rsidR="00560DA0" w:rsidRDefault="00560DA0" w:rsidP="009D28FA">
            <w:pPr>
              <w:jc w:val="both"/>
            </w:pPr>
          </w:p>
          <w:p w:rsidR="00560DA0" w:rsidRPr="00C64CC2" w:rsidRDefault="00560DA0" w:rsidP="009D28FA">
            <w:pPr>
              <w:jc w:val="both"/>
            </w:pPr>
            <w:r w:rsidRPr="00C64CC2">
              <w:t>Наименование разделов  классификации расходов</w:t>
            </w:r>
          </w:p>
        </w:tc>
        <w:tc>
          <w:tcPr>
            <w:tcW w:w="2126" w:type="dxa"/>
            <w:gridSpan w:val="2"/>
          </w:tcPr>
          <w:p w:rsidR="00560DA0" w:rsidRDefault="00560DA0" w:rsidP="0042597B">
            <w:pPr>
              <w:jc w:val="center"/>
            </w:pPr>
            <w:r>
              <w:t>201</w:t>
            </w:r>
            <w:r w:rsidR="0042597B">
              <w:t>2</w:t>
            </w:r>
            <w:r>
              <w:t xml:space="preserve"> год</w:t>
            </w:r>
          </w:p>
        </w:tc>
        <w:tc>
          <w:tcPr>
            <w:tcW w:w="4394" w:type="dxa"/>
            <w:gridSpan w:val="4"/>
          </w:tcPr>
          <w:p w:rsidR="00560DA0" w:rsidRDefault="00560DA0" w:rsidP="009D28FA">
            <w:pPr>
              <w:jc w:val="center"/>
            </w:pPr>
            <w:r>
              <w:t>2</w:t>
            </w:r>
            <w:r w:rsidR="0042597B">
              <w:t>013</w:t>
            </w:r>
            <w:r w:rsidRPr="00C64CC2">
              <w:t xml:space="preserve"> год</w:t>
            </w:r>
          </w:p>
        </w:tc>
        <w:tc>
          <w:tcPr>
            <w:tcW w:w="704" w:type="dxa"/>
            <w:vMerge w:val="restart"/>
            <w:textDirection w:val="btLr"/>
          </w:tcPr>
          <w:p w:rsidR="00560DA0" w:rsidRPr="00C64CC2" w:rsidRDefault="00560DA0" w:rsidP="00E858B9">
            <w:pPr>
              <w:ind w:left="113" w:right="113"/>
              <w:jc w:val="both"/>
            </w:pPr>
            <w:r>
              <w:t xml:space="preserve">Темп роста к </w:t>
            </w:r>
            <w:r w:rsidR="00E858B9">
              <w:t>2012 году</w:t>
            </w:r>
            <w:r>
              <w:t>, %</w:t>
            </w:r>
          </w:p>
        </w:tc>
      </w:tr>
      <w:tr w:rsidR="00560DA0" w:rsidRPr="009D28FA" w:rsidTr="001F6B46">
        <w:trPr>
          <w:trHeight w:val="330"/>
        </w:trPr>
        <w:tc>
          <w:tcPr>
            <w:tcW w:w="2732" w:type="dxa"/>
            <w:gridSpan w:val="2"/>
            <w:vMerge/>
          </w:tcPr>
          <w:p w:rsidR="00560DA0" w:rsidRPr="00C64CC2" w:rsidRDefault="00560DA0" w:rsidP="009D28FA">
            <w:pPr>
              <w:jc w:val="both"/>
            </w:pPr>
          </w:p>
        </w:tc>
        <w:tc>
          <w:tcPr>
            <w:tcW w:w="1559" w:type="dxa"/>
            <w:vMerge w:val="restart"/>
          </w:tcPr>
          <w:p w:rsidR="00560DA0" w:rsidRPr="00C64CC2" w:rsidRDefault="00560DA0" w:rsidP="009D28FA">
            <w:pPr>
              <w:jc w:val="both"/>
            </w:pPr>
            <w:r w:rsidRPr="00C64CC2">
              <w:t xml:space="preserve">Исполнение бюджета, руб. </w:t>
            </w:r>
          </w:p>
        </w:tc>
        <w:tc>
          <w:tcPr>
            <w:tcW w:w="567" w:type="dxa"/>
            <w:vMerge w:val="restart"/>
            <w:textDirection w:val="btLr"/>
          </w:tcPr>
          <w:p w:rsidR="00560DA0" w:rsidRPr="00C64CC2" w:rsidRDefault="00560DA0" w:rsidP="009D28FA">
            <w:pPr>
              <w:ind w:left="113" w:right="113"/>
              <w:jc w:val="both"/>
            </w:pPr>
            <w:r>
              <w:t xml:space="preserve">Структура,% </w:t>
            </w:r>
          </w:p>
        </w:tc>
        <w:tc>
          <w:tcPr>
            <w:tcW w:w="1498" w:type="dxa"/>
            <w:vMerge w:val="restart"/>
          </w:tcPr>
          <w:p w:rsidR="00560DA0" w:rsidRPr="00C64CC2" w:rsidRDefault="00560DA0" w:rsidP="009D28FA">
            <w:pPr>
              <w:jc w:val="both"/>
            </w:pPr>
            <w:r w:rsidRPr="00C64CC2">
              <w:t>Утвержд</w:t>
            </w:r>
            <w:r w:rsidR="00496FC1">
              <w:t>.</w:t>
            </w:r>
            <w:r w:rsidRPr="00C64CC2">
              <w:t xml:space="preserve"> (уточн.), руб.</w:t>
            </w:r>
          </w:p>
        </w:tc>
        <w:tc>
          <w:tcPr>
            <w:tcW w:w="2104" w:type="dxa"/>
            <w:gridSpan w:val="2"/>
          </w:tcPr>
          <w:p w:rsidR="00560DA0" w:rsidRPr="00C64CC2" w:rsidRDefault="00560DA0" w:rsidP="009D28FA">
            <w:pPr>
              <w:jc w:val="center"/>
            </w:pPr>
            <w:r>
              <w:t>исполнено</w:t>
            </w:r>
          </w:p>
        </w:tc>
        <w:tc>
          <w:tcPr>
            <w:tcW w:w="792" w:type="dxa"/>
            <w:vMerge w:val="restart"/>
            <w:textDirection w:val="btLr"/>
          </w:tcPr>
          <w:p w:rsidR="00560DA0" w:rsidRPr="00C64CC2" w:rsidRDefault="00560DA0" w:rsidP="009D28FA">
            <w:pPr>
              <w:ind w:left="113" w:right="113"/>
              <w:jc w:val="both"/>
            </w:pPr>
            <w:r>
              <w:t>% исполнения (к уточн.)</w:t>
            </w:r>
          </w:p>
        </w:tc>
        <w:tc>
          <w:tcPr>
            <w:tcW w:w="704" w:type="dxa"/>
            <w:vMerge/>
          </w:tcPr>
          <w:p w:rsidR="00560DA0" w:rsidRPr="00C64CC2" w:rsidRDefault="00560DA0" w:rsidP="009D28FA">
            <w:pPr>
              <w:jc w:val="both"/>
            </w:pPr>
          </w:p>
        </w:tc>
      </w:tr>
      <w:tr w:rsidR="00560DA0" w:rsidRPr="009D28FA" w:rsidTr="001F6B46">
        <w:trPr>
          <w:cantSplit/>
          <w:trHeight w:val="1365"/>
        </w:trPr>
        <w:tc>
          <w:tcPr>
            <w:tcW w:w="2732" w:type="dxa"/>
            <w:gridSpan w:val="2"/>
            <w:vMerge/>
          </w:tcPr>
          <w:p w:rsidR="00560DA0" w:rsidRPr="00C64CC2" w:rsidRDefault="00560DA0" w:rsidP="009D28FA">
            <w:pPr>
              <w:jc w:val="both"/>
            </w:pPr>
          </w:p>
        </w:tc>
        <w:tc>
          <w:tcPr>
            <w:tcW w:w="1559" w:type="dxa"/>
            <w:vMerge/>
          </w:tcPr>
          <w:p w:rsidR="00560DA0" w:rsidRPr="00C64CC2" w:rsidRDefault="00560DA0" w:rsidP="009D28FA">
            <w:pPr>
              <w:jc w:val="both"/>
            </w:pPr>
          </w:p>
        </w:tc>
        <w:tc>
          <w:tcPr>
            <w:tcW w:w="567" w:type="dxa"/>
            <w:vMerge/>
          </w:tcPr>
          <w:p w:rsidR="00560DA0" w:rsidRPr="00C64CC2" w:rsidRDefault="00560DA0" w:rsidP="009D28FA">
            <w:pPr>
              <w:jc w:val="both"/>
            </w:pPr>
          </w:p>
        </w:tc>
        <w:tc>
          <w:tcPr>
            <w:tcW w:w="1498" w:type="dxa"/>
            <w:vMerge/>
          </w:tcPr>
          <w:p w:rsidR="00560DA0" w:rsidRPr="00C64CC2" w:rsidRDefault="00560DA0" w:rsidP="009D28FA">
            <w:pPr>
              <w:jc w:val="both"/>
            </w:pPr>
          </w:p>
        </w:tc>
        <w:tc>
          <w:tcPr>
            <w:tcW w:w="1440" w:type="dxa"/>
          </w:tcPr>
          <w:p w:rsidR="00560DA0" w:rsidRPr="00C64CC2" w:rsidRDefault="00560DA0" w:rsidP="009D28FA">
            <w:pPr>
              <w:jc w:val="both"/>
            </w:pPr>
            <w:r w:rsidRPr="00C64CC2">
              <w:t>руб.</w:t>
            </w:r>
          </w:p>
        </w:tc>
        <w:tc>
          <w:tcPr>
            <w:tcW w:w="664" w:type="dxa"/>
            <w:textDirection w:val="btLr"/>
          </w:tcPr>
          <w:p w:rsidR="00560DA0" w:rsidRDefault="00560DA0" w:rsidP="009D28FA">
            <w:pPr>
              <w:ind w:left="113" w:right="113"/>
              <w:jc w:val="both"/>
            </w:pPr>
            <w:r>
              <w:t>Структура,%</w:t>
            </w:r>
          </w:p>
        </w:tc>
        <w:tc>
          <w:tcPr>
            <w:tcW w:w="792" w:type="dxa"/>
            <w:vMerge/>
          </w:tcPr>
          <w:p w:rsidR="00560DA0" w:rsidRDefault="00560DA0" w:rsidP="009D28FA">
            <w:pPr>
              <w:jc w:val="both"/>
            </w:pPr>
          </w:p>
        </w:tc>
        <w:tc>
          <w:tcPr>
            <w:tcW w:w="704" w:type="dxa"/>
            <w:vMerge/>
          </w:tcPr>
          <w:p w:rsidR="00560DA0" w:rsidRPr="00C64CC2" w:rsidRDefault="00560DA0" w:rsidP="009D28FA">
            <w:pPr>
              <w:jc w:val="both"/>
            </w:pPr>
          </w:p>
        </w:tc>
      </w:tr>
      <w:tr w:rsidR="00560DA0" w:rsidRPr="009D28FA" w:rsidTr="001F6B46">
        <w:trPr>
          <w:trHeight w:val="258"/>
        </w:trPr>
        <w:tc>
          <w:tcPr>
            <w:tcW w:w="2732" w:type="dxa"/>
            <w:gridSpan w:val="2"/>
          </w:tcPr>
          <w:p w:rsidR="00560DA0" w:rsidRPr="009D28FA" w:rsidRDefault="00560DA0" w:rsidP="009D28FA">
            <w:pPr>
              <w:jc w:val="center"/>
              <w:rPr>
                <w:b/>
              </w:rPr>
            </w:pPr>
            <w:r w:rsidRPr="009D28FA">
              <w:rPr>
                <w:b/>
              </w:rPr>
              <w:t>1</w:t>
            </w:r>
          </w:p>
        </w:tc>
        <w:tc>
          <w:tcPr>
            <w:tcW w:w="1559" w:type="dxa"/>
          </w:tcPr>
          <w:p w:rsidR="00560DA0" w:rsidRPr="009D28FA" w:rsidRDefault="00E858B9" w:rsidP="009D28FA">
            <w:pPr>
              <w:jc w:val="center"/>
              <w:rPr>
                <w:b/>
              </w:rPr>
            </w:pPr>
            <w:r>
              <w:rPr>
                <w:b/>
              </w:rPr>
              <w:t>2</w:t>
            </w:r>
          </w:p>
        </w:tc>
        <w:tc>
          <w:tcPr>
            <w:tcW w:w="567" w:type="dxa"/>
          </w:tcPr>
          <w:p w:rsidR="00560DA0" w:rsidRPr="009D28FA" w:rsidRDefault="00E858B9" w:rsidP="009D28FA">
            <w:pPr>
              <w:jc w:val="center"/>
              <w:rPr>
                <w:b/>
              </w:rPr>
            </w:pPr>
            <w:r>
              <w:rPr>
                <w:b/>
              </w:rPr>
              <w:t>3</w:t>
            </w:r>
          </w:p>
        </w:tc>
        <w:tc>
          <w:tcPr>
            <w:tcW w:w="1498" w:type="dxa"/>
          </w:tcPr>
          <w:p w:rsidR="00560DA0" w:rsidRPr="009D28FA" w:rsidRDefault="00E858B9" w:rsidP="009D28FA">
            <w:pPr>
              <w:jc w:val="center"/>
              <w:rPr>
                <w:b/>
              </w:rPr>
            </w:pPr>
            <w:r>
              <w:rPr>
                <w:b/>
              </w:rPr>
              <w:t>4</w:t>
            </w:r>
          </w:p>
        </w:tc>
        <w:tc>
          <w:tcPr>
            <w:tcW w:w="1440" w:type="dxa"/>
          </w:tcPr>
          <w:p w:rsidR="00560DA0" w:rsidRPr="009D28FA" w:rsidRDefault="00E858B9" w:rsidP="009D28FA">
            <w:pPr>
              <w:jc w:val="center"/>
              <w:rPr>
                <w:b/>
              </w:rPr>
            </w:pPr>
            <w:r>
              <w:rPr>
                <w:b/>
              </w:rPr>
              <w:t>5</w:t>
            </w:r>
          </w:p>
        </w:tc>
        <w:tc>
          <w:tcPr>
            <w:tcW w:w="664" w:type="dxa"/>
          </w:tcPr>
          <w:p w:rsidR="00560DA0" w:rsidRPr="009D28FA" w:rsidRDefault="00E858B9" w:rsidP="009D28FA">
            <w:pPr>
              <w:jc w:val="center"/>
              <w:rPr>
                <w:b/>
              </w:rPr>
            </w:pPr>
            <w:r>
              <w:rPr>
                <w:b/>
              </w:rPr>
              <w:t>6</w:t>
            </w:r>
          </w:p>
        </w:tc>
        <w:tc>
          <w:tcPr>
            <w:tcW w:w="792" w:type="dxa"/>
          </w:tcPr>
          <w:p w:rsidR="00560DA0" w:rsidRPr="009D28FA" w:rsidRDefault="00E858B9" w:rsidP="009D28FA">
            <w:pPr>
              <w:jc w:val="center"/>
              <w:rPr>
                <w:b/>
              </w:rPr>
            </w:pPr>
            <w:r>
              <w:rPr>
                <w:b/>
              </w:rPr>
              <w:t>7</w:t>
            </w:r>
          </w:p>
        </w:tc>
        <w:tc>
          <w:tcPr>
            <w:tcW w:w="704" w:type="dxa"/>
          </w:tcPr>
          <w:p w:rsidR="00560DA0" w:rsidRPr="009D28FA" w:rsidRDefault="00E858B9" w:rsidP="009D28FA">
            <w:pPr>
              <w:jc w:val="center"/>
              <w:rPr>
                <w:b/>
              </w:rPr>
            </w:pPr>
            <w:r>
              <w:rPr>
                <w:b/>
              </w:rPr>
              <w:t>8</w:t>
            </w:r>
          </w:p>
        </w:tc>
      </w:tr>
      <w:tr w:rsidR="0042597B" w:rsidRPr="009D28FA" w:rsidTr="001F6B46">
        <w:tc>
          <w:tcPr>
            <w:tcW w:w="2165" w:type="dxa"/>
          </w:tcPr>
          <w:p w:rsidR="0042597B" w:rsidRPr="009D28FA" w:rsidRDefault="0042597B" w:rsidP="0042597B">
            <w:pPr>
              <w:rPr>
                <w:szCs w:val="22"/>
              </w:rPr>
            </w:pPr>
            <w:r>
              <w:rPr>
                <w:szCs w:val="22"/>
              </w:rPr>
              <w:t>Общегосударственные вопросы</w:t>
            </w:r>
          </w:p>
        </w:tc>
        <w:tc>
          <w:tcPr>
            <w:tcW w:w="567" w:type="dxa"/>
          </w:tcPr>
          <w:p w:rsidR="0042597B" w:rsidRPr="009D28FA" w:rsidRDefault="0042597B" w:rsidP="0042597B">
            <w:pPr>
              <w:rPr>
                <w:szCs w:val="22"/>
              </w:rPr>
            </w:pPr>
            <w:r>
              <w:rPr>
                <w:szCs w:val="22"/>
              </w:rPr>
              <w:t>01</w:t>
            </w:r>
          </w:p>
        </w:tc>
        <w:tc>
          <w:tcPr>
            <w:tcW w:w="1559" w:type="dxa"/>
            <w:vAlign w:val="center"/>
          </w:tcPr>
          <w:p w:rsidR="0042597B" w:rsidRPr="00560DA0" w:rsidRDefault="0042597B" w:rsidP="0042597B">
            <w:pPr>
              <w:rPr>
                <w:sz w:val="20"/>
                <w:szCs w:val="20"/>
              </w:rPr>
            </w:pPr>
            <w:r>
              <w:rPr>
                <w:sz w:val="20"/>
                <w:szCs w:val="20"/>
              </w:rPr>
              <w:t>10 854 580,54</w:t>
            </w:r>
          </w:p>
        </w:tc>
        <w:tc>
          <w:tcPr>
            <w:tcW w:w="567" w:type="dxa"/>
            <w:vAlign w:val="center"/>
          </w:tcPr>
          <w:p w:rsidR="0042597B" w:rsidRPr="00560DA0" w:rsidRDefault="0042597B" w:rsidP="0042597B">
            <w:pPr>
              <w:rPr>
                <w:sz w:val="20"/>
                <w:szCs w:val="20"/>
              </w:rPr>
            </w:pPr>
            <w:r>
              <w:rPr>
                <w:sz w:val="20"/>
                <w:szCs w:val="20"/>
              </w:rPr>
              <w:t>9,5</w:t>
            </w:r>
          </w:p>
        </w:tc>
        <w:tc>
          <w:tcPr>
            <w:tcW w:w="1498" w:type="dxa"/>
            <w:vAlign w:val="center"/>
          </w:tcPr>
          <w:p w:rsidR="0042597B" w:rsidRPr="00560DA0" w:rsidRDefault="00062BCD" w:rsidP="0042597B">
            <w:pPr>
              <w:rPr>
                <w:sz w:val="20"/>
                <w:szCs w:val="20"/>
              </w:rPr>
            </w:pPr>
            <w:r>
              <w:rPr>
                <w:sz w:val="20"/>
                <w:szCs w:val="20"/>
              </w:rPr>
              <w:t>17 330 338,0</w:t>
            </w:r>
          </w:p>
        </w:tc>
        <w:tc>
          <w:tcPr>
            <w:tcW w:w="1440" w:type="dxa"/>
            <w:vAlign w:val="center"/>
          </w:tcPr>
          <w:p w:rsidR="0042597B" w:rsidRPr="00560DA0" w:rsidRDefault="00062BCD" w:rsidP="0042597B">
            <w:pPr>
              <w:rPr>
                <w:sz w:val="20"/>
                <w:szCs w:val="20"/>
              </w:rPr>
            </w:pPr>
            <w:r>
              <w:rPr>
                <w:sz w:val="20"/>
                <w:szCs w:val="20"/>
              </w:rPr>
              <w:t>17 312 798,16</w:t>
            </w:r>
          </w:p>
        </w:tc>
        <w:tc>
          <w:tcPr>
            <w:tcW w:w="664" w:type="dxa"/>
            <w:vAlign w:val="center"/>
          </w:tcPr>
          <w:p w:rsidR="0042597B" w:rsidRPr="00560DA0" w:rsidRDefault="00BA6ADA" w:rsidP="0042597B">
            <w:pPr>
              <w:rPr>
                <w:sz w:val="20"/>
                <w:szCs w:val="20"/>
              </w:rPr>
            </w:pPr>
            <w:r>
              <w:rPr>
                <w:sz w:val="20"/>
                <w:szCs w:val="20"/>
              </w:rPr>
              <w:t>12,1</w:t>
            </w:r>
          </w:p>
        </w:tc>
        <w:tc>
          <w:tcPr>
            <w:tcW w:w="792" w:type="dxa"/>
            <w:vAlign w:val="center"/>
          </w:tcPr>
          <w:p w:rsidR="0042597B" w:rsidRPr="00560DA0" w:rsidRDefault="00BA6ADA" w:rsidP="0042597B">
            <w:pPr>
              <w:rPr>
                <w:sz w:val="20"/>
                <w:szCs w:val="20"/>
              </w:rPr>
            </w:pPr>
            <w:r>
              <w:rPr>
                <w:sz w:val="20"/>
                <w:szCs w:val="20"/>
              </w:rPr>
              <w:t>99,9</w:t>
            </w:r>
          </w:p>
        </w:tc>
        <w:tc>
          <w:tcPr>
            <w:tcW w:w="704" w:type="dxa"/>
            <w:vAlign w:val="center"/>
          </w:tcPr>
          <w:p w:rsidR="0042597B" w:rsidRPr="00560DA0" w:rsidRDefault="00BA6ADA" w:rsidP="0042597B">
            <w:pPr>
              <w:rPr>
                <w:sz w:val="20"/>
                <w:szCs w:val="20"/>
              </w:rPr>
            </w:pPr>
            <w:r>
              <w:rPr>
                <w:sz w:val="20"/>
                <w:szCs w:val="20"/>
              </w:rPr>
              <w:t>159,5</w:t>
            </w:r>
          </w:p>
        </w:tc>
      </w:tr>
      <w:tr w:rsidR="0042597B" w:rsidRPr="009D28FA" w:rsidTr="008B518F">
        <w:trPr>
          <w:trHeight w:val="591"/>
        </w:trPr>
        <w:tc>
          <w:tcPr>
            <w:tcW w:w="2165" w:type="dxa"/>
          </w:tcPr>
          <w:p w:rsidR="0042597B" w:rsidRPr="009D28FA" w:rsidRDefault="0042597B" w:rsidP="0042597B">
            <w:pPr>
              <w:rPr>
                <w:szCs w:val="22"/>
              </w:rPr>
            </w:pPr>
            <w:r>
              <w:rPr>
                <w:szCs w:val="22"/>
              </w:rPr>
              <w:t>Национальная оборона</w:t>
            </w:r>
          </w:p>
        </w:tc>
        <w:tc>
          <w:tcPr>
            <w:tcW w:w="567" w:type="dxa"/>
          </w:tcPr>
          <w:p w:rsidR="0042597B" w:rsidRPr="009D28FA" w:rsidRDefault="0042597B" w:rsidP="0042597B">
            <w:pPr>
              <w:rPr>
                <w:szCs w:val="22"/>
              </w:rPr>
            </w:pPr>
            <w:r>
              <w:rPr>
                <w:szCs w:val="22"/>
              </w:rPr>
              <w:t>02</w:t>
            </w:r>
          </w:p>
        </w:tc>
        <w:tc>
          <w:tcPr>
            <w:tcW w:w="1559" w:type="dxa"/>
            <w:vAlign w:val="center"/>
          </w:tcPr>
          <w:p w:rsidR="0042597B" w:rsidRPr="00560DA0" w:rsidRDefault="0042597B" w:rsidP="0042597B">
            <w:pPr>
              <w:rPr>
                <w:sz w:val="20"/>
                <w:szCs w:val="20"/>
              </w:rPr>
            </w:pPr>
            <w:r>
              <w:rPr>
                <w:sz w:val="20"/>
                <w:szCs w:val="20"/>
              </w:rPr>
              <w:t>211 400,0</w:t>
            </w:r>
          </w:p>
        </w:tc>
        <w:tc>
          <w:tcPr>
            <w:tcW w:w="567" w:type="dxa"/>
            <w:vAlign w:val="center"/>
          </w:tcPr>
          <w:p w:rsidR="0042597B" w:rsidRPr="00560DA0" w:rsidRDefault="0042597B" w:rsidP="0042597B">
            <w:pPr>
              <w:rPr>
                <w:sz w:val="20"/>
                <w:szCs w:val="20"/>
              </w:rPr>
            </w:pPr>
            <w:r>
              <w:rPr>
                <w:sz w:val="20"/>
                <w:szCs w:val="20"/>
              </w:rPr>
              <w:t>0,2</w:t>
            </w:r>
          </w:p>
        </w:tc>
        <w:tc>
          <w:tcPr>
            <w:tcW w:w="1498" w:type="dxa"/>
            <w:vAlign w:val="center"/>
          </w:tcPr>
          <w:p w:rsidR="0042597B" w:rsidRPr="00560DA0" w:rsidRDefault="00062BCD" w:rsidP="0042597B">
            <w:pPr>
              <w:rPr>
                <w:sz w:val="20"/>
                <w:szCs w:val="20"/>
              </w:rPr>
            </w:pPr>
            <w:r>
              <w:rPr>
                <w:sz w:val="20"/>
                <w:szCs w:val="20"/>
              </w:rPr>
              <w:t>228 673,0</w:t>
            </w:r>
          </w:p>
        </w:tc>
        <w:tc>
          <w:tcPr>
            <w:tcW w:w="1440" w:type="dxa"/>
            <w:vAlign w:val="center"/>
          </w:tcPr>
          <w:p w:rsidR="0042597B" w:rsidRPr="00560DA0" w:rsidRDefault="00062BCD" w:rsidP="0042597B">
            <w:pPr>
              <w:rPr>
                <w:sz w:val="20"/>
                <w:szCs w:val="20"/>
              </w:rPr>
            </w:pPr>
            <w:r>
              <w:rPr>
                <w:sz w:val="20"/>
                <w:szCs w:val="20"/>
              </w:rPr>
              <w:t>228 673,0</w:t>
            </w:r>
          </w:p>
        </w:tc>
        <w:tc>
          <w:tcPr>
            <w:tcW w:w="664" w:type="dxa"/>
            <w:vAlign w:val="center"/>
          </w:tcPr>
          <w:p w:rsidR="0042597B" w:rsidRPr="00560DA0" w:rsidRDefault="00BA6ADA" w:rsidP="0042597B">
            <w:pPr>
              <w:rPr>
                <w:sz w:val="20"/>
                <w:szCs w:val="20"/>
              </w:rPr>
            </w:pPr>
            <w:r>
              <w:rPr>
                <w:sz w:val="20"/>
                <w:szCs w:val="20"/>
              </w:rPr>
              <w:t>0,2</w:t>
            </w:r>
          </w:p>
        </w:tc>
        <w:tc>
          <w:tcPr>
            <w:tcW w:w="792" w:type="dxa"/>
            <w:vAlign w:val="center"/>
          </w:tcPr>
          <w:p w:rsidR="0042597B" w:rsidRPr="00560DA0" w:rsidRDefault="00BA6ADA" w:rsidP="0042597B">
            <w:pPr>
              <w:rPr>
                <w:sz w:val="20"/>
                <w:szCs w:val="20"/>
              </w:rPr>
            </w:pPr>
            <w:r>
              <w:rPr>
                <w:sz w:val="20"/>
                <w:szCs w:val="20"/>
              </w:rPr>
              <w:t>100</w:t>
            </w:r>
          </w:p>
        </w:tc>
        <w:tc>
          <w:tcPr>
            <w:tcW w:w="704" w:type="dxa"/>
            <w:vAlign w:val="center"/>
          </w:tcPr>
          <w:p w:rsidR="0042597B" w:rsidRPr="00560DA0" w:rsidRDefault="00BA6ADA" w:rsidP="0042597B">
            <w:pPr>
              <w:rPr>
                <w:sz w:val="20"/>
                <w:szCs w:val="20"/>
              </w:rPr>
            </w:pPr>
            <w:r>
              <w:rPr>
                <w:sz w:val="20"/>
                <w:szCs w:val="20"/>
              </w:rPr>
              <w:t>108,2</w:t>
            </w:r>
          </w:p>
        </w:tc>
      </w:tr>
      <w:tr w:rsidR="008B518F" w:rsidRPr="009D28FA" w:rsidTr="008B518F">
        <w:trPr>
          <w:trHeight w:val="910"/>
        </w:trPr>
        <w:tc>
          <w:tcPr>
            <w:tcW w:w="2732" w:type="dxa"/>
            <w:gridSpan w:val="2"/>
            <w:vMerge w:val="restart"/>
            <w:tcBorders>
              <w:bottom w:val="single" w:sz="4" w:space="0" w:color="auto"/>
            </w:tcBorders>
          </w:tcPr>
          <w:p w:rsidR="008B518F" w:rsidRDefault="008B518F" w:rsidP="002C473A">
            <w:pPr>
              <w:jc w:val="both"/>
            </w:pPr>
          </w:p>
          <w:p w:rsidR="008B518F" w:rsidRPr="009D28FA" w:rsidRDefault="008B518F" w:rsidP="002C473A">
            <w:pPr>
              <w:jc w:val="center"/>
              <w:rPr>
                <w:szCs w:val="22"/>
              </w:rPr>
            </w:pPr>
            <w:r w:rsidRPr="00C64CC2">
              <w:t>Наименование разделов  классификации расходов</w:t>
            </w:r>
          </w:p>
        </w:tc>
        <w:tc>
          <w:tcPr>
            <w:tcW w:w="2126" w:type="dxa"/>
            <w:gridSpan w:val="2"/>
            <w:tcBorders>
              <w:bottom w:val="single" w:sz="4" w:space="0" w:color="auto"/>
            </w:tcBorders>
            <w:vAlign w:val="center"/>
          </w:tcPr>
          <w:p w:rsidR="008B518F" w:rsidRPr="00560DA0" w:rsidRDefault="008B518F" w:rsidP="00E858B9">
            <w:pPr>
              <w:ind w:left="113" w:right="113"/>
              <w:jc w:val="center"/>
              <w:rPr>
                <w:sz w:val="20"/>
                <w:szCs w:val="20"/>
              </w:rPr>
            </w:pPr>
            <w:r>
              <w:t>2012 год</w:t>
            </w:r>
          </w:p>
        </w:tc>
        <w:tc>
          <w:tcPr>
            <w:tcW w:w="4394" w:type="dxa"/>
            <w:gridSpan w:val="4"/>
            <w:tcBorders>
              <w:bottom w:val="single" w:sz="4" w:space="0" w:color="auto"/>
            </w:tcBorders>
            <w:vAlign w:val="center"/>
          </w:tcPr>
          <w:p w:rsidR="008B518F" w:rsidRPr="00560DA0" w:rsidRDefault="008B518F" w:rsidP="00E858B9">
            <w:pPr>
              <w:ind w:left="113" w:right="113"/>
              <w:jc w:val="center"/>
              <w:rPr>
                <w:sz w:val="20"/>
                <w:szCs w:val="20"/>
              </w:rPr>
            </w:pPr>
            <w:r>
              <w:t>2013 год</w:t>
            </w:r>
          </w:p>
        </w:tc>
        <w:tc>
          <w:tcPr>
            <w:tcW w:w="704" w:type="dxa"/>
            <w:vMerge w:val="restart"/>
            <w:tcBorders>
              <w:bottom w:val="single" w:sz="4" w:space="0" w:color="auto"/>
            </w:tcBorders>
            <w:textDirection w:val="btLr"/>
            <w:vAlign w:val="center"/>
          </w:tcPr>
          <w:p w:rsidR="008B518F" w:rsidRPr="00560DA0" w:rsidRDefault="008B518F" w:rsidP="00E858B9">
            <w:pPr>
              <w:ind w:left="113" w:right="113"/>
              <w:jc w:val="both"/>
              <w:rPr>
                <w:sz w:val="20"/>
                <w:szCs w:val="20"/>
              </w:rPr>
            </w:pPr>
            <w:r>
              <w:t>Темп роста к 2012 году,%</w:t>
            </w:r>
          </w:p>
        </w:tc>
      </w:tr>
      <w:tr w:rsidR="008B518F" w:rsidRPr="009D28FA" w:rsidTr="001F6B46">
        <w:trPr>
          <w:trHeight w:val="413"/>
        </w:trPr>
        <w:tc>
          <w:tcPr>
            <w:tcW w:w="2732" w:type="dxa"/>
            <w:gridSpan w:val="2"/>
            <w:vMerge/>
          </w:tcPr>
          <w:p w:rsidR="008B518F" w:rsidRDefault="008B518F" w:rsidP="00E858B9">
            <w:pPr>
              <w:jc w:val="center"/>
            </w:pPr>
          </w:p>
        </w:tc>
        <w:tc>
          <w:tcPr>
            <w:tcW w:w="1559" w:type="dxa"/>
            <w:vMerge w:val="restart"/>
          </w:tcPr>
          <w:p w:rsidR="008B518F" w:rsidRPr="00C64CC2" w:rsidRDefault="008B518F" w:rsidP="00E858B9">
            <w:pPr>
              <w:jc w:val="both"/>
            </w:pPr>
            <w:r w:rsidRPr="00C64CC2">
              <w:t xml:space="preserve">Исполнение бюджета, руб. </w:t>
            </w:r>
          </w:p>
        </w:tc>
        <w:tc>
          <w:tcPr>
            <w:tcW w:w="567" w:type="dxa"/>
            <w:vMerge w:val="restart"/>
            <w:textDirection w:val="btLr"/>
          </w:tcPr>
          <w:p w:rsidR="008B518F" w:rsidRDefault="008B518F" w:rsidP="00E858B9">
            <w:pPr>
              <w:ind w:left="113" w:right="113"/>
              <w:jc w:val="both"/>
            </w:pPr>
            <w:r>
              <w:t>Структура,%</w:t>
            </w:r>
          </w:p>
        </w:tc>
        <w:tc>
          <w:tcPr>
            <w:tcW w:w="1498" w:type="dxa"/>
            <w:vMerge w:val="restart"/>
          </w:tcPr>
          <w:p w:rsidR="008B518F" w:rsidRDefault="008B518F" w:rsidP="00E858B9">
            <w:pPr>
              <w:jc w:val="both"/>
            </w:pPr>
            <w:r w:rsidRPr="00C64CC2">
              <w:t>Утвержд</w:t>
            </w:r>
            <w:r>
              <w:t>.</w:t>
            </w:r>
            <w:r w:rsidRPr="00C64CC2">
              <w:t xml:space="preserve"> (уточн.), руб.</w:t>
            </w:r>
          </w:p>
        </w:tc>
        <w:tc>
          <w:tcPr>
            <w:tcW w:w="2104" w:type="dxa"/>
            <w:gridSpan w:val="2"/>
          </w:tcPr>
          <w:p w:rsidR="008B518F" w:rsidRDefault="008B518F" w:rsidP="00E858B9">
            <w:pPr>
              <w:jc w:val="center"/>
            </w:pPr>
            <w:r>
              <w:t>исполнено</w:t>
            </w:r>
          </w:p>
        </w:tc>
        <w:tc>
          <w:tcPr>
            <w:tcW w:w="792" w:type="dxa"/>
            <w:vMerge w:val="restart"/>
            <w:textDirection w:val="btLr"/>
          </w:tcPr>
          <w:p w:rsidR="008B518F" w:rsidRDefault="008B518F" w:rsidP="00E858B9">
            <w:pPr>
              <w:ind w:left="113" w:right="113"/>
              <w:jc w:val="both"/>
            </w:pPr>
            <w:r>
              <w:t>% исполнения (к уточн.)</w:t>
            </w:r>
          </w:p>
        </w:tc>
        <w:tc>
          <w:tcPr>
            <w:tcW w:w="704" w:type="dxa"/>
            <w:vMerge/>
          </w:tcPr>
          <w:p w:rsidR="008B518F" w:rsidRDefault="008B518F" w:rsidP="00E858B9">
            <w:pPr>
              <w:jc w:val="both"/>
            </w:pPr>
          </w:p>
        </w:tc>
      </w:tr>
      <w:tr w:rsidR="008B518F" w:rsidRPr="009D28FA" w:rsidTr="008B518F">
        <w:trPr>
          <w:cantSplit/>
          <w:trHeight w:val="1781"/>
        </w:trPr>
        <w:tc>
          <w:tcPr>
            <w:tcW w:w="2732" w:type="dxa"/>
            <w:gridSpan w:val="2"/>
            <w:vMerge/>
          </w:tcPr>
          <w:p w:rsidR="008B518F" w:rsidRDefault="008B518F" w:rsidP="00E858B9">
            <w:pPr>
              <w:jc w:val="center"/>
            </w:pPr>
          </w:p>
        </w:tc>
        <w:tc>
          <w:tcPr>
            <w:tcW w:w="1559" w:type="dxa"/>
            <w:vMerge/>
          </w:tcPr>
          <w:p w:rsidR="008B518F" w:rsidRPr="00C64CC2" w:rsidRDefault="008B518F" w:rsidP="00E858B9">
            <w:pPr>
              <w:jc w:val="both"/>
            </w:pPr>
          </w:p>
        </w:tc>
        <w:tc>
          <w:tcPr>
            <w:tcW w:w="567" w:type="dxa"/>
            <w:vMerge/>
            <w:textDirection w:val="btLr"/>
          </w:tcPr>
          <w:p w:rsidR="008B518F" w:rsidRDefault="008B518F" w:rsidP="00E858B9">
            <w:pPr>
              <w:ind w:left="113" w:right="113"/>
              <w:jc w:val="both"/>
            </w:pPr>
          </w:p>
        </w:tc>
        <w:tc>
          <w:tcPr>
            <w:tcW w:w="1498" w:type="dxa"/>
            <w:vMerge/>
          </w:tcPr>
          <w:p w:rsidR="008B518F" w:rsidRPr="00C64CC2" w:rsidRDefault="008B518F" w:rsidP="00E858B9">
            <w:pPr>
              <w:jc w:val="both"/>
            </w:pPr>
          </w:p>
        </w:tc>
        <w:tc>
          <w:tcPr>
            <w:tcW w:w="1440" w:type="dxa"/>
          </w:tcPr>
          <w:p w:rsidR="008B518F" w:rsidRDefault="008B518F" w:rsidP="00E858B9">
            <w:pPr>
              <w:jc w:val="center"/>
            </w:pPr>
            <w:r>
              <w:t>Руб.,</w:t>
            </w:r>
          </w:p>
        </w:tc>
        <w:tc>
          <w:tcPr>
            <w:tcW w:w="664" w:type="dxa"/>
            <w:textDirection w:val="btLr"/>
          </w:tcPr>
          <w:p w:rsidR="008B518F" w:rsidRDefault="008B518F" w:rsidP="00E858B9">
            <w:pPr>
              <w:ind w:left="113" w:right="113"/>
            </w:pPr>
            <w:r>
              <w:t>Структура,%</w:t>
            </w:r>
          </w:p>
        </w:tc>
        <w:tc>
          <w:tcPr>
            <w:tcW w:w="792" w:type="dxa"/>
            <w:vMerge/>
            <w:textDirection w:val="btLr"/>
          </w:tcPr>
          <w:p w:rsidR="008B518F" w:rsidRDefault="008B518F" w:rsidP="00E858B9">
            <w:pPr>
              <w:ind w:left="113" w:right="113"/>
              <w:jc w:val="both"/>
            </w:pPr>
          </w:p>
        </w:tc>
        <w:tc>
          <w:tcPr>
            <w:tcW w:w="704" w:type="dxa"/>
            <w:vMerge/>
          </w:tcPr>
          <w:p w:rsidR="008B518F" w:rsidRDefault="008B518F" w:rsidP="00E858B9">
            <w:pPr>
              <w:jc w:val="both"/>
            </w:pPr>
          </w:p>
        </w:tc>
      </w:tr>
      <w:tr w:rsidR="00E858B9" w:rsidRPr="009D28FA" w:rsidTr="001F6B46">
        <w:trPr>
          <w:trHeight w:val="307"/>
        </w:trPr>
        <w:tc>
          <w:tcPr>
            <w:tcW w:w="2732" w:type="dxa"/>
            <w:gridSpan w:val="2"/>
          </w:tcPr>
          <w:p w:rsidR="00E858B9" w:rsidRPr="00E858B9" w:rsidRDefault="00E858B9" w:rsidP="00E858B9">
            <w:pPr>
              <w:jc w:val="center"/>
              <w:rPr>
                <w:b/>
              </w:rPr>
            </w:pPr>
            <w:r w:rsidRPr="00E858B9">
              <w:rPr>
                <w:b/>
              </w:rPr>
              <w:t>1</w:t>
            </w:r>
          </w:p>
        </w:tc>
        <w:tc>
          <w:tcPr>
            <w:tcW w:w="1559" w:type="dxa"/>
          </w:tcPr>
          <w:p w:rsidR="00E858B9" w:rsidRPr="00E858B9" w:rsidRDefault="00E858B9" w:rsidP="00E858B9">
            <w:pPr>
              <w:jc w:val="center"/>
              <w:rPr>
                <w:b/>
              </w:rPr>
            </w:pPr>
            <w:r w:rsidRPr="00E858B9">
              <w:rPr>
                <w:b/>
              </w:rPr>
              <w:t>2</w:t>
            </w:r>
          </w:p>
        </w:tc>
        <w:tc>
          <w:tcPr>
            <w:tcW w:w="567" w:type="dxa"/>
          </w:tcPr>
          <w:p w:rsidR="00E858B9" w:rsidRPr="00E858B9" w:rsidRDefault="00E858B9" w:rsidP="00E858B9">
            <w:pPr>
              <w:jc w:val="center"/>
              <w:rPr>
                <w:b/>
              </w:rPr>
            </w:pPr>
            <w:r w:rsidRPr="00E858B9">
              <w:rPr>
                <w:b/>
              </w:rPr>
              <w:t>3</w:t>
            </w:r>
          </w:p>
        </w:tc>
        <w:tc>
          <w:tcPr>
            <w:tcW w:w="1498" w:type="dxa"/>
          </w:tcPr>
          <w:p w:rsidR="00E858B9" w:rsidRPr="00E858B9" w:rsidRDefault="00E858B9" w:rsidP="00E858B9">
            <w:pPr>
              <w:jc w:val="center"/>
              <w:rPr>
                <w:b/>
              </w:rPr>
            </w:pPr>
            <w:r w:rsidRPr="00E858B9">
              <w:rPr>
                <w:b/>
              </w:rPr>
              <w:t>4</w:t>
            </w:r>
          </w:p>
        </w:tc>
        <w:tc>
          <w:tcPr>
            <w:tcW w:w="1440" w:type="dxa"/>
          </w:tcPr>
          <w:p w:rsidR="00E858B9" w:rsidRPr="00E858B9" w:rsidRDefault="00E858B9" w:rsidP="00E858B9">
            <w:pPr>
              <w:jc w:val="center"/>
              <w:rPr>
                <w:b/>
              </w:rPr>
            </w:pPr>
            <w:r w:rsidRPr="00E858B9">
              <w:rPr>
                <w:b/>
              </w:rPr>
              <w:t>5</w:t>
            </w:r>
          </w:p>
        </w:tc>
        <w:tc>
          <w:tcPr>
            <w:tcW w:w="664" w:type="dxa"/>
          </w:tcPr>
          <w:p w:rsidR="00E858B9" w:rsidRPr="00E858B9" w:rsidRDefault="00E858B9" w:rsidP="00E858B9">
            <w:pPr>
              <w:jc w:val="center"/>
              <w:rPr>
                <w:b/>
              </w:rPr>
            </w:pPr>
            <w:r w:rsidRPr="00E858B9">
              <w:rPr>
                <w:b/>
              </w:rPr>
              <w:t>6</w:t>
            </w:r>
          </w:p>
        </w:tc>
        <w:tc>
          <w:tcPr>
            <w:tcW w:w="792" w:type="dxa"/>
          </w:tcPr>
          <w:p w:rsidR="00E858B9" w:rsidRPr="00E858B9" w:rsidRDefault="00E858B9" w:rsidP="00E858B9">
            <w:pPr>
              <w:jc w:val="center"/>
              <w:rPr>
                <w:b/>
              </w:rPr>
            </w:pPr>
            <w:r w:rsidRPr="00E858B9">
              <w:rPr>
                <w:b/>
              </w:rPr>
              <w:t>7</w:t>
            </w:r>
          </w:p>
        </w:tc>
        <w:tc>
          <w:tcPr>
            <w:tcW w:w="704" w:type="dxa"/>
          </w:tcPr>
          <w:p w:rsidR="00E858B9" w:rsidRPr="00E858B9" w:rsidRDefault="00E858B9" w:rsidP="00E858B9">
            <w:pPr>
              <w:jc w:val="center"/>
              <w:rPr>
                <w:b/>
              </w:rPr>
            </w:pPr>
            <w:r w:rsidRPr="00E858B9">
              <w:rPr>
                <w:b/>
              </w:rPr>
              <w:t>8</w:t>
            </w:r>
          </w:p>
        </w:tc>
      </w:tr>
      <w:tr w:rsidR="00E858B9" w:rsidRPr="009D28FA" w:rsidTr="008B518F">
        <w:trPr>
          <w:trHeight w:val="1230"/>
        </w:trPr>
        <w:tc>
          <w:tcPr>
            <w:tcW w:w="2165" w:type="dxa"/>
          </w:tcPr>
          <w:p w:rsidR="00E858B9" w:rsidRPr="009D28FA" w:rsidRDefault="001F6B46" w:rsidP="00E858B9">
            <w:pPr>
              <w:rPr>
                <w:szCs w:val="22"/>
              </w:rPr>
            </w:pPr>
            <w:r>
              <w:rPr>
                <w:szCs w:val="22"/>
              </w:rPr>
              <w:t>Национальная безопасность и правоохранительная деятельность</w:t>
            </w:r>
          </w:p>
        </w:tc>
        <w:tc>
          <w:tcPr>
            <w:tcW w:w="567" w:type="dxa"/>
          </w:tcPr>
          <w:p w:rsidR="00E858B9" w:rsidRPr="009D28FA" w:rsidRDefault="001F6B46" w:rsidP="00E858B9">
            <w:pPr>
              <w:rPr>
                <w:szCs w:val="22"/>
              </w:rPr>
            </w:pPr>
            <w:r>
              <w:rPr>
                <w:szCs w:val="22"/>
              </w:rPr>
              <w:t>03</w:t>
            </w:r>
          </w:p>
        </w:tc>
        <w:tc>
          <w:tcPr>
            <w:tcW w:w="1559" w:type="dxa"/>
            <w:vAlign w:val="center"/>
          </w:tcPr>
          <w:p w:rsidR="00E858B9" w:rsidRPr="00560DA0" w:rsidRDefault="001F6B46" w:rsidP="00E858B9">
            <w:pPr>
              <w:rPr>
                <w:sz w:val="20"/>
                <w:szCs w:val="20"/>
              </w:rPr>
            </w:pPr>
            <w:r>
              <w:rPr>
                <w:sz w:val="20"/>
                <w:szCs w:val="20"/>
              </w:rPr>
              <w:t>682 294,42</w:t>
            </w:r>
          </w:p>
        </w:tc>
        <w:tc>
          <w:tcPr>
            <w:tcW w:w="567" w:type="dxa"/>
            <w:vAlign w:val="center"/>
          </w:tcPr>
          <w:p w:rsidR="00E858B9" w:rsidRPr="00560DA0" w:rsidRDefault="001F6B46" w:rsidP="00E858B9">
            <w:pPr>
              <w:rPr>
                <w:sz w:val="20"/>
                <w:szCs w:val="20"/>
              </w:rPr>
            </w:pPr>
            <w:r>
              <w:rPr>
                <w:sz w:val="20"/>
                <w:szCs w:val="20"/>
              </w:rPr>
              <w:t>0,6</w:t>
            </w:r>
          </w:p>
        </w:tc>
        <w:tc>
          <w:tcPr>
            <w:tcW w:w="1498" w:type="dxa"/>
            <w:vAlign w:val="center"/>
          </w:tcPr>
          <w:p w:rsidR="00E858B9" w:rsidRPr="00560DA0" w:rsidRDefault="001F6B46" w:rsidP="00E858B9">
            <w:pPr>
              <w:rPr>
                <w:sz w:val="20"/>
                <w:szCs w:val="20"/>
              </w:rPr>
            </w:pPr>
            <w:r>
              <w:rPr>
                <w:sz w:val="20"/>
                <w:szCs w:val="20"/>
              </w:rPr>
              <w:t>1 112 358,0</w:t>
            </w:r>
          </w:p>
        </w:tc>
        <w:tc>
          <w:tcPr>
            <w:tcW w:w="1440" w:type="dxa"/>
            <w:vAlign w:val="center"/>
          </w:tcPr>
          <w:p w:rsidR="00E858B9" w:rsidRPr="00560DA0" w:rsidRDefault="001F6B46" w:rsidP="00E858B9">
            <w:pPr>
              <w:rPr>
                <w:sz w:val="20"/>
                <w:szCs w:val="20"/>
              </w:rPr>
            </w:pPr>
            <w:r>
              <w:rPr>
                <w:sz w:val="20"/>
                <w:szCs w:val="20"/>
              </w:rPr>
              <w:t>1 104 513,39</w:t>
            </w:r>
          </w:p>
        </w:tc>
        <w:tc>
          <w:tcPr>
            <w:tcW w:w="664" w:type="dxa"/>
            <w:vAlign w:val="center"/>
          </w:tcPr>
          <w:p w:rsidR="00E858B9" w:rsidRPr="00560DA0" w:rsidRDefault="001F6B46" w:rsidP="00E858B9">
            <w:pPr>
              <w:rPr>
                <w:sz w:val="20"/>
                <w:szCs w:val="20"/>
              </w:rPr>
            </w:pPr>
            <w:r>
              <w:rPr>
                <w:sz w:val="20"/>
                <w:szCs w:val="20"/>
              </w:rPr>
              <w:t>0,8</w:t>
            </w:r>
          </w:p>
        </w:tc>
        <w:tc>
          <w:tcPr>
            <w:tcW w:w="792" w:type="dxa"/>
            <w:vAlign w:val="center"/>
          </w:tcPr>
          <w:p w:rsidR="00E858B9" w:rsidRPr="00560DA0" w:rsidRDefault="001F6B46" w:rsidP="00E858B9">
            <w:pPr>
              <w:rPr>
                <w:sz w:val="20"/>
                <w:szCs w:val="20"/>
              </w:rPr>
            </w:pPr>
            <w:r>
              <w:rPr>
                <w:sz w:val="20"/>
                <w:szCs w:val="20"/>
              </w:rPr>
              <w:t>99,3</w:t>
            </w:r>
          </w:p>
        </w:tc>
        <w:tc>
          <w:tcPr>
            <w:tcW w:w="704" w:type="dxa"/>
            <w:vAlign w:val="center"/>
          </w:tcPr>
          <w:p w:rsidR="00E858B9" w:rsidRPr="00560DA0" w:rsidRDefault="001F6B46" w:rsidP="00E858B9">
            <w:pPr>
              <w:rPr>
                <w:sz w:val="20"/>
                <w:szCs w:val="20"/>
              </w:rPr>
            </w:pPr>
            <w:r>
              <w:rPr>
                <w:sz w:val="20"/>
                <w:szCs w:val="20"/>
              </w:rPr>
              <w:t>161,9</w:t>
            </w:r>
          </w:p>
        </w:tc>
      </w:tr>
      <w:tr w:rsidR="001F6B46" w:rsidRPr="009D28FA" w:rsidTr="001F6B46">
        <w:trPr>
          <w:trHeight w:val="150"/>
        </w:trPr>
        <w:tc>
          <w:tcPr>
            <w:tcW w:w="2165" w:type="dxa"/>
          </w:tcPr>
          <w:p w:rsidR="001F6B46" w:rsidRPr="009D28FA" w:rsidRDefault="001F6B46" w:rsidP="00E858B9">
            <w:pPr>
              <w:rPr>
                <w:szCs w:val="22"/>
              </w:rPr>
            </w:pPr>
            <w:r>
              <w:rPr>
                <w:szCs w:val="22"/>
              </w:rPr>
              <w:t>Национальная экономика</w:t>
            </w:r>
          </w:p>
        </w:tc>
        <w:tc>
          <w:tcPr>
            <w:tcW w:w="567" w:type="dxa"/>
          </w:tcPr>
          <w:p w:rsidR="001F6B46" w:rsidRPr="009D28FA" w:rsidRDefault="001F6B46" w:rsidP="00E858B9">
            <w:pPr>
              <w:rPr>
                <w:szCs w:val="22"/>
              </w:rPr>
            </w:pPr>
            <w:r>
              <w:rPr>
                <w:szCs w:val="22"/>
              </w:rPr>
              <w:t>04</w:t>
            </w:r>
          </w:p>
        </w:tc>
        <w:tc>
          <w:tcPr>
            <w:tcW w:w="1559" w:type="dxa"/>
            <w:vAlign w:val="center"/>
          </w:tcPr>
          <w:p w:rsidR="001F6B46" w:rsidRDefault="001F6B46" w:rsidP="00E858B9">
            <w:pPr>
              <w:rPr>
                <w:sz w:val="20"/>
                <w:szCs w:val="20"/>
              </w:rPr>
            </w:pPr>
            <w:r>
              <w:rPr>
                <w:sz w:val="20"/>
                <w:szCs w:val="20"/>
              </w:rPr>
              <w:t>2 283 736,0</w:t>
            </w:r>
          </w:p>
        </w:tc>
        <w:tc>
          <w:tcPr>
            <w:tcW w:w="567" w:type="dxa"/>
            <w:vAlign w:val="center"/>
          </w:tcPr>
          <w:p w:rsidR="001F6B46" w:rsidRDefault="008B518F" w:rsidP="00E858B9">
            <w:pPr>
              <w:rPr>
                <w:sz w:val="20"/>
                <w:szCs w:val="20"/>
              </w:rPr>
            </w:pPr>
            <w:r>
              <w:rPr>
                <w:sz w:val="20"/>
                <w:szCs w:val="20"/>
              </w:rPr>
              <w:t>2,0</w:t>
            </w:r>
          </w:p>
        </w:tc>
        <w:tc>
          <w:tcPr>
            <w:tcW w:w="1498" w:type="dxa"/>
            <w:vAlign w:val="center"/>
          </w:tcPr>
          <w:p w:rsidR="001F6B46" w:rsidRDefault="008B518F" w:rsidP="00E858B9">
            <w:pPr>
              <w:rPr>
                <w:sz w:val="20"/>
                <w:szCs w:val="20"/>
              </w:rPr>
            </w:pPr>
            <w:r>
              <w:rPr>
                <w:sz w:val="20"/>
                <w:szCs w:val="20"/>
              </w:rPr>
              <w:t>2 510 983,50</w:t>
            </w:r>
          </w:p>
        </w:tc>
        <w:tc>
          <w:tcPr>
            <w:tcW w:w="1440" w:type="dxa"/>
            <w:vAlign w:val="center"/>
          </w:tcPr>
          <w:p w:rsidR="001F6B46" w:rsidRDefault="00360849" w:rsidP="00E858B9">
            <w:pPr>
              <w:rPr>
                <w:sz w:val="20"/>
                <w:szCs w:val="20"/>
              </w:rPr>
            </w:pPr>
            <w:r>
              <w:rPr>
                <w:sz w:val="20"/>
                <w:szCs w:val="20"/>
              </w:rPr>
              <w:t>2</w:t>
            </w:r>
            <w:r w:rsidR="008B518F">
              <w:rPr>
                <w:sz w:val="20"/>
                <w:szCs w:val="20"/>
              </w:rPr>
              <w:t> 497 149,60</w:t>
            </w:r>
          </w:p>
        </w:tc>
        <w:tc>
          <w:tcPr>
            <w:tcW w:w="664" w:type="dxa"/>
            <w:vAlign w:val="center"/>
          </w:tcPr>
          <w:p w:rsidR="001F6B46" w:rsidRDefault="008B518F" w:rsidP="00E858B9">
            <w:pPr>
              <w:rPr>
                <w:sz w:val="20"/>
                <w:szCs w:val="20"/>
              </w:rPr>
            </w:pPr>
            <w:r>
              <w:rPr>
                <w:sz w:val="20"/>
                <w:szCs w:val="20"/>
              </w:rPr>
              <w:t>1,7</w:t>
            </w:r>
          </w:p>
        </w:tc>
        <w:tc>
          <w:tcPr>
            <w:tcW w:w="792" w:type="dxa"/>
            <w:vAlign w:val="center"/>
          </w:tcPr>
          <w:p w:rsidR="001F6B46" w:rsidRDefault="008B518F" w:rsidP="00E858B9">
            <w:pPr>
              <w:rPr>
                <w:sz w:val="20"/>
                <w:szCs w:val="20"/>
              </w:rPr>
            </w:pPr>
            <w:r>
              <w:rPr>
                <w:sz w:val="20"/>
                <w:szCs w:val="20"/>
              </w:rPr>
              <w:t>99,4</w:t>
            </w:r>
          </w:p>
        </w:tc>
        <w:tc>
          <w:tcPr>
            <w:tcW w:w="704" w:type="dxa"/>
            <w:vAlign w:val="center"/>
          </w:tcPr>
          <w:p w:rsidR="001F6B46" w:rsidRDefault="008B518F" w:rsidP="00E858B9">
            <w:pPr>
              <w:rPr>
                <w:sz w:val="20"/>
                <w:szCs w:val="20"/>
              </w:rPr>
            </w:pPr>
            <w:r>
              <w:rPr>
                <w:sz w:val="20"/>
                <w:szCs w:val="20"/>
              </w:rPr>
              <w:t>109,3</w:t>
            </w:r>
          </w:p>
        </w:tc>
      </w:tr>
      <w:tr w:rsidR="001F6B46" w:rsidRPr="009D28FA" w:rsidTr="001F6B46">
        <w:trPr>
          <w:trHeight w:val="902"/>
        </w:trPr>
        <w:tc>
          <w:tcPr>
            <w:tcW w:w="2165" w:type="dxa"/>
          </w:tcPr>
          <w:p w:rsidR="001F6B46" w:rsidRDefault="001F6B46" w:rsidP="001F6B46">
            <w:pPr>
              <w:rPr>
                <w:szCs w:val="22"/>
              </w:rPr>
            </w:pPr>
            <w:r>
              <w:rPr>
                <w:szCs w:val="22"/>
              </w:rPr>
              <w:t>Жилищно-коммунальное хозяйство</w:t>
            </w:r>
          </w:p>
        </w:tc>
        <w:tc>
          <w:tcPr>
            <w:tcW w:w="567" w:type="dxa"/>
          </w:tcPr>
          <w:p w:rsidR="001F6B46" w:rsidRDefault="001F6B46" w:rsidP="001F6B46">
            <w:pPr>
              <w:rPr>
                <w:szCs w:val="22"/>
              </w:rPr>
            </w:pPr>
            <w:r>
              <w:rPr>
                <w:szCs w:val="22"/>
              </w:rPr>
              <w:t>05</w:t>
            </w:r>
          </w:p>
        </w:tc>
        <w:tc>
          <w:tcPr>
            <w:tcW w:w="1559" w:type="dxa"/>
            <w:vAlign w:val="center"/>
          </w:tcPr>
          <w:p w:rsidR="001F6B46" w:rsidRDefault="001F6B46" w:rsidP="00E858B9">
            <w:pPr>
              <w:rPr>
                <w:sz w:val="20"/>
                <w:szCs w:val="20"/>
              </w:rPr>
            </w:pPr>
            <w:r>
              <w:rPr>
                <w:sz w:val="20"/>
                <w:szCs w:val="20"/>
              </w:rPr>
              <w:t>2 574 801,0</w:t>
            </w:r>
          </w:p>
        </w:tc>
        <w:tc>
          <w:tcPr>
            <w:tcW w:w="567" w:type="dxa"/>
            <w:vAlign w:val="center"/>
          </w:tcPr>
          <w:p w:rsidR="001F6B46" w:rsidRDefault="001F6B46" w:rsidP="00E858B9">
            <w:pPr>
              <w:rPr>
                <w:sz w:val="20"/>
                <w:szCs w:val="20"/>
              </w:rPr>
            </w:pPr>
            <w:r>
              <w:rPr>
                <w:sz w:val="20"/>
                <w:szCs w:val="20"/>
              </w:rPr>
              <w:t>2,3</w:t>
            </w:r>
          </w:p>
        </w:tc>
        <w:tc>
          <w:tcPr>
            <w:tcW w:w="1498" w:type="dxa"/>
            <w:vAlign w:val="center"/>
          </w:tcPr>
          <w:p w:rsidR="001F6B46" w:rsidRDefault="001F6B46" w:rsidP="00E858B9">
            <w:pPr>
              <w:rPr>
                <w:sz w:val="20"/>
                <w:szCs w:val="20"/>
              </w:rPr>
            </w:pPr>
            <w:r>
              <w:rPr>
                <w:sz w:val="20"/>
                <w:szCs w:val="20"/>
              </w:rPr>
              <w:t>377 581,0</w:t>
            </w:r>
          </w:p>
        </w:tc>
        <w:tc>
          <w:tcPr>
            <w:tcW w:w="1440" w:type="dxa"/>
            <w:vAlign w:val="center"/>
          </w:tcPr>
          <w:p w:rsidR="001F6B46" w:rsidRDefault="001F6B46" w:rsidP="00E858B9">
            <w:pPr>
              <w:rPr>
                <w:sz w:val="20"/>
                <w:szCs w:val="20"/>
              </w:rPr>
            </w:pPr>
            <w:r>
              <w:rPr>
                <w:sz w:val="20"/>
                <w:szCs w:val="20"/>
              </w:rPr>
              <w:t>377 579,86</w:t>
            </w:r>
          </w:p>
        </w:tc>
        <w:tc>
          <w:tcPr>
            <w:tcW w:w="664" w:type="dxa"/>
            <w:vAlign w:val="center"/>
          </w:tcPr>
          <w:p w:rsidR="001F6B46" w:rsidRDefault="001F6B46" w:rsidP="00E858B9">
            <w:pPr>
              <w:rPr>
                <w:sz w:val="20"/>
                <w:szCs w:val="20"/>
              </w:rPr>
            </w:pPr>
            <w:r>
              <w:rPr>
                <w:sz w:val="20"/>
                <w:szCs w:val="20"/>
              </w:rPr>
              <w:t>0,3</w:t>
            </w:r>
          </w:p>
        </w:tc>
        <w:tc>
          <w:tcPr>
            <w:tcW w:w="792" w:type="dxa"/>
            <w:vAlign w:val="center"/>
          </w:tcPr>
          <w:p w:rsidR="001F6B46" w:rsidRDefault="001F6B46" w:rsidP="00E858B9">
            <w:pPr>
              <w:rPr>
                <w:sz w:val="20"/>
                <w:szCs w:val="20"/>
              </w:rPr>
            </w:pPr>
            <w:r>
              <w:rPr>
                <w:sz w:val="20"/>
                <w:szCs w:val="20"/>
              </w:rPr>
              <w:t>100</w:t>
            </w:r>
          </w:p>
        </w:tc>
        <w:tc>
          <w:tcPr>
            <w:tcW w:w="704" w:type="dxa"/>
            <w:vAlign w:val="center"/>
          </w:tcPr>
          <w:p w:rsidR="001F6B46" w:rsidRDefault="001F6B46" w:rsidP="00E858B9">
            <w:pPr>
              <w:rPr>
                <w:sz w:val="20"/>
                <w:szCs w:val="20"/>
              </w:rPr>
            </w:pPr>
            <w:r>
              <w:rPr>
                <w:sz w:val="20"/>
                <w:szCs w:val="20"/>
              </w:rPr>
              <w:t>14,7</w:t>
            </w:r>
          </w:p>
        </w:tc>
      </w:tr>
      <w:tr w:rsidR="00E858B9" w:rsidRPr="009D28FA" w:rsidTr="008B518F">
        <w:trPr>
          <w:trHeight w:val="504"/>
        </w:trPr>
        <w:tc>
          <w:tcPr>
            <w:tcW w:w="2165" w:type="dxa"/>
          </w:tcPr>
          <w:p w:rsidR="00E858B9" w:rsidRPr="009D28FA" w:rsidRDefault="00E858B9" w:rsidP="00E858B9">
            <w:pPr>
              <w:rPr>
                <w:szCs w:val="22"/>
              </w:rPr>
            </w:pPr>
            <w:r>
              <w:rPr>
                <w:szCs w:val="22"/>
              </w:rPr>
              <w:t xml:space="preserve">Образование </w:t>
            </w:r>
          </w:p>
        </w:tc>
        <w:tc>
          <w:tcPr>
            <w:tcW w:w="567" w:type="dxa"/>
          </w:tcPr>
          <w:p w:rsidR="00E858B9" w:rsidRPr="009D28FA" w:rsidRDefault="00E858B9" w:rsidP="00E858B9">
            <w:pPr>
              <w:rPr>
                <w:szCs w:val="22"/>
              </w:rPr>
            </w:pPr>
            <w:r>
              <w:rPr>
                <w:szCs w:val="22"/>
              </w:rPr>
              <w:t>07</w:t>
            </w:r>
          </w:p>
        </w:tc>
        <w:tc>
          <w:tcPr>
            <w:tcW w:w="1559" w:type="dxa"/>
            <w:vAlign w:val="center"/>
          </w:tcPr>
          <w:p w:rsidR="00E858B9" w:rsidRPr="00560DA0" w:rsidRDefault="00E858B9" w:rsidP="00E858B9">
            <w:pPr>
              <w:rPr>
                <w:sz w:val="20"/>
                <w:szCs w:val="20"/>
              </w:rPr>
            </w:pPr>
            <w:r>
              <w:rPr>
                <w:sz w:val="20"/>
                <w:szCs w:val="20"/>
              </w:rPr>
              <w:t>75 303 341,66</w:t>
            </w:r>
          </w:p>
        </w:tc>
        <w:tc>
          <w:tcPr>
            <w:tcW w:w="567" w:type="dxa"/>
            <w:vAlign w:val="center"/>
          </w:tcPr>
          <w:p w:rsidR="00E858B9" w:rsidRPr="00560DA0" w:rsidRDefault="00E858B9" w:rsidP="00E858B9">
            <w:pPr>
              <w:rPr>
                <w:sz w:val="20"/>
                <w:szCs w:val="20"/>
              </w:rPr>
            </w:pPr>
            <w:r>
              <w:rPr>
                <w:sz w:val="20"/>
                <w:szCs w:val="20"/>
              </w:rPr>
              <w:t>65,9</w:t>
            </w:r>
          </w:p>
        </w:tc>
        <w:tc>
          <w:tcPr>
            <w:tcW w:w="1498" w:type="dxa"/>
            <w:vAlign w:val="center"/>
          </w:tcPr>
          <w:p w:rsidR="00E858B9" w:rsidRPr="00560DA0" w:rsidRDefault="00E858B9" w:rsidP="00E858B9">
            <w:pPr>
              <w:rPr>
                <w:sz w:val="20"/>
                <w:szCs w:val="20"/>
              </w:rPr>
            </w:pPr>
            <w:r>
              <w:rPr>
                <w:sz w:val="20"/>
                <w:szCs w:val="20"/>
              </w:rPr>
              <w:t>90 317 628,29</w:t>
            </w:r>
          </w:p>
        </w:tc>
        <w:tc>
          <w:tcPr>
            <w:tcW w:w="1440" w:type="dxa"/>
            <w:vAlign w:val="center"/>
          </w:tcPr>
          <w:p w:rsidR="00E858B9" w:rsidRPr="00560DA0" w:rsidRDefault="00E858B9" w:rsidP="00E858B9">
            <w:pPr>
              <w:rPr>
                <w:sz w:val="20"/>
                <w:szCs w:val="20"/>
              </w:rPr>
            </w:pPr>
            <w:r>
              <w:rPr>
                <w:sz w:val="20"/>
                <w:szCs w:val="20"/>
              </w:rPr>
              <w:t>90 298 564,73</w:t>
            </w:r>
          </w:p>
        </w:tc>
        <w:tc>
          <w:tcPr>
            <w:tcW w:w="664" w:type="dxa"/>
            <w:vAlign w:val="center"/>
          </w:tcPr>
          <w:p w:rsidR="00E858B9" w:rsidRPr="00560DA0" w:rsidRDefault="00E858B9" w:rsidP="00E858B9">
            <w:pPr>
              <w:rPr>
                <w:sz w:val="20"/>
                <w:szCs w:val="20"/>
              </w:rPr>
            </w:pPr>
            <w:r>
              <w:rPr>
                <w:sz w:val="20"/>
                <w:szCs w:val="20"/>
              </w:rPr>
              <w:t>63,0</w:t>
            </w:r>
          </w:p>
        </w:tc>
        <w:tc>
          <w:tcPr>
            <w:tcW w:w="792" w:type="dxa"/>
            <w:vAlign w:val="center"/>
          </w:tcPr>
          <w:p w:rsidR="00E858B9" w:rsidRPr="00560DA0" w:rsidRDefault="00E858B9" w:rsidP="00E858B9">
            <w:pPr>
              <w:rPr>
                <w:sz w:val="20"/>
                <w:szCs w:val="20"/>
              </w:rPr>
            </w:pPr>
            <w:r>
              <w:rPr>
                <w:sz w:val="20"/>
                <w:szCs w:val="20"/>
              </w:rPr>
              <w:t>99,98</w:t>
            </w:r>
          </w:p>
        </w:tc>
        <w:tc>
          <w:tcPr>
            <w:tcW w:w="704" w:type="dxa"/>
            <w:vAlign w:val="center"/>
          </w:tcPr>
          <w:p w:rsidR="00E858B9" w:rsidRPr="00560DA0" w:rsidRDefault="00E858B9" w:rsidP="00E858B9">
            <w:pPr>
              <w:rPr>
                <w:sz w:val="20"/>
                <w:szCs w:val="20"/>
              </w:rPr>
            </w:pPr>
            <w:r>
              <w:rPr>
                <w:sz w:val="20"/>
                <w:szCs w:val="20"/>
              </w:rPr>
              <w:t>119,9</w:t>
            </w:r>
          </w:p>
        </w:tc>
      </w:tr>
      <w:tr w:rsidR="00E858B9" w:rsidRPr="009D28FA" w:rsidTr="008B518F">
        <w:trPr>
          <w:trHeight w:val="695"/>
        </w:trPr>
        <w:tc>
          <w:tcPr>
            <w:tcW w:w="2165" w:type="dxa"/>
          </w:tcPr>
          <w:p w:rsidR="00E858B9" w:rsidRPr="009D28FA" w:rsidRDefault="00E858B9" w:rsidP="00E858B9">
            <w:pPr>
              <w:rPr>
                <w:szCs w:val="22"/>
              </w:rPr>
            </w:pPr>
            <w:r>
              <w:rPr>
                <w:szCs w:val="22"/>
              </w:rPr>
              <w:t>Культура, кинематография</w:t>
            </w:r>
          </w:p>
        </w:tc>
        <w:tc>
          <w:tcPr>
            <w:tcW w:w="567" w:type="dxa"/>
          </w:tcPr>
          <w:p w:rsidR="00E858B9" w:rsidRPr="009D28FA" w:rsidRDefault="00E858B9" w:rsidP="00E858B9">
            <w:pPr>
              <w:rPr>
                <w:szCs w:val="22"/>
              </w:rPr>
            </w:pPr>
            <w:r>
              <w:rPr>
                <w:szCs w:val="22"/>
              </w:rPr>
              <w:t>08</w:t>
            </w:r>
          </w:p>
        </w:tc>
        <w:tc>
          <w:tcPr>
            <w:tcW w:w="1559" w:type="dxa"/>
            <w:vAlign w:val="center"/>
          </w:tcPr>
          <w:p w:rsidR="00E858B9" w:rsidRPr="00560DA0" w:rsidRDefault="00E858B9" w:rsidP="00E858B9">
            <w:pPr>
              <w:rPr>
                <w:sz w:val="20"/>
                <w:szCs w:val="20"/>
              </w:rPr>
            </w:pPr>
            <w:r>
              <w:rPr>
                <w:sz w:val="20"/>
                <w:szCs w:val="20"/>
              </w:rPr>
              <w:t>448 693,65</w:t>
            </w:r>
          </w:p>
        </w:tc>
        <w:tc>
          <w:tcPr>
            <w:tcW w:w="567" w:type="dxa"/>
            <w:vAlign w:val="center"/>
          </w:tcPr>
          <w:p w:rsidR="00E858B9" w:rsidRPr="00560DA0" w:rsidRDefault="00E858B9" w:rsidP="00E858B9">
            <w:pPr>
              <w:rPr>
                <w:sz w:val="20"/>
                <w:szCs w:val="20"/>
              </w:rPr>
            </w:pPr>
            <w:r>
              <w:rPr>
                <w:sz w:val="20"/>
                <w:szCs w:val="20"/>
              </w:rPr>
              <w:t>0,4</w:t>
            </w:r>
          </w:p>
        </w:tc>
        <w:tc>
          <w:tcPr>
            <w:tcW w:w="1498" w:type="dxa"/>
            <w:vAlign w:val="center"/>
          </w:tcPr>
          <w:p w:rsidR="00E858B9" w:rsidRPr="00560DA0" w:rsidRDefault="00E858B9" w:rsidP="00E858B9">
            <w:pPr>
              <w:rPr>
                <w:sz w:val="20"/>
                <w:szCs w:val="20"/>
              </w:rPr>
            </w:pPr>
            <w:r>
              <w:rPr>
                <w:sz w:val="20"/>
                <w:szCs w:val="20"/>
              </w:rPr>
              <w:t>608 541,0</w:t>
            </w:r>
          </w:p>
        </w:tc>
        <w:tc>
          <w:tcPr>
            <w:tcW w:w="1440" w:type="dxa"/>
            <w:vAlign w:val="center"/>
          </w:tcPr>
          <w:p w:rsidR="00E858B9" w:rsidRPr="00560DA0" w:rsidRDefault="00E858B9" w:rsidP="00E858B9">
            <w:pPr>
              <w:rPr>
                <w:sz w:val="20"/>
                <w:szCs w:val="20"/>
              </w:rPr>
            </w:pPr>
            <w:r>
              <w:rPr>
                <w:sz w:val="20"/>
                <w:szCs w:val="20"/>
              </w:rPr>
              <w:t>608 540,43</w:t>
            </w:r>
          </w:p>
        </w:tc>
        <w:tc>
          <w:tcPr>
            <w:tcW w:w="664" w:type="dxa"/>
            <w:vAlign w:val="center"/>
          </w:tcPr>
          <w:p w:rsidR="00E858B9" w:rsidRPr="00560DA0" w:rsidRDefault="00E858B9" w:rsidP="00E858B9">
            <w:pPr>
              <w:rPr>
                <w:sz w:val="20"/>
                <w:szCs w:val="20"/>
              </w:rPr>
            </w:pPr>
            <w:r>
              <w:rPr>
                <w:sz w:val="20"/>
                <w:szCs w:val="20"/>
              </w:rPr>
              <w:t>0,4</w:t>
            </w:r>
          </w:p>
        </w:tc>
        <w:tc>
          <w:tcPr>
            <w:tcW w:w="792" w:type="dxa"/>
            <w:vAlign w:val="center"/>
          </w:tcPr>
          <w:p w:rsidR="00E858B9" w:rsidRPr="00560DA0" w:rsidRDefault="00E858B9" w:rsidP="00E858B9">
            <w:pPr>
              <w:rPr>
                <w:sz w:val="20"/>
                <w:szCs w:val="20"/>
              </w:rPr>
            </w:pPr>
            <w:r>
              <w:rPr>
                <w:sz w:val="20"/>
                <w:szCs w:val="20"/>
              </w:rPr>
              <w:t>100</w:t>
            </w:r>
          </w:p>
        </w:tc>
        <w:tc>
          <w:tcPr>
            <w:tcW w:w="704" w:type="dxa"/>
            <w:vAlign w:val="center"/>
          </w:tcPr>
          <w:p w:rsidR="00E858B9" w:rsidRPr="00560DA0" w:rsidRDefault="00E858B9" w:rsidP="00E858B9">
            <w:pPr>
              <w:rPr>
                <w:sz w:val="20"/>
                <w:szCs w:val="20"/>
              </w:rPr>
            </w:pPr>
            <w:r>
              <w:rPr>
                <w:sz w:val="20"/>
                <w:szCs w:val="20"/>
              </w:rPr>
              <w:t>135,6</w:t>
            </w:r>
          </w:p>
        </w:tc>
      </w:tr>
      <w:tr w:rsidR="00E858B9" w:rsidRPr="009D28FA" w:rsidTr="001F6B46">
        <w:trPr>
          <w:trHeight w:val="436"/>
        </w:trPr>
        <w:tc>
          <w:tcPr>
            <w:tcW w:w="2165" w:type="dxa"/>
          </w:tcPr>
          <w:p w:rsidR="00E858B9" w:rsidRPr="009D28FA" w:rsidRDefault="00E858B9" w:rsidP="00E858B9">
            <w:pPr>
              <w:rPr>
                <w:szCs w:val="22"/>
              </w:rPr>
            </w:pPr>
            <w:r>
              <w:rPr>
                <w:szCs w:val="22"/>
              </w:rPr>
              <w:t xml:space="preserve">Здравоохранение </w:t>
            </w:r>
          </w:p>
        </w:tc>
        <w:tc>
          <w:tcPr>
            <w:tcW w:w="567" w:type="dxa"/>
          </w:tcPr>
          <w:p w:rsidR="00E858B9" w:rsidRPr="009D28FA" w:rsidRDefault="00E858B9" w:rsidP="00E858B9">
            <w:pPr>
              <w:rPr>
                <w:szCs w:val="22"/>
              </w:rPr>
            </w:pPr>
            <w:r>
              <w:rPr>
                <w:szCs w:val="22"/>
              </w:rPr>
              <w:t>09</w:t>
            </w:r>
          </w:p>
        </w:tc>
        <w:tc>
          <w:tcPr>
            <w:tcW w:w="1559" w:type="dxa"/>
            <w:vAlign w:val="center"/>
          </w:tcPr>
          <w:p w:rsidR="00E858B9" w:rsidRPr="00560DA0" w:rsidRDefault="00E858B9" w:rsidP="00E858B9">
            <w:pPr>
              <w:rPr>
                <w:sz w:val="20"/>
                <w:szCs w:val="20"/>
              </w:rPr>
            </w:pPr>
            <w:r>
              <w:rPr>
                <w:sz w:val="20"/>
                <w:szCs w:val="20"/>
              </w:rPr>
              <w:t>5 085 000,0</w:t>
            </w:r>
          </w:p>
        </w:tc>
        <w:tc>
          <w:tcPr>
            <w:tcW w:w="567" w:type="dxa"/>
            <w:vAlign w:val="center"/>
          </w:tcPr>
          <w:p w:rsidR="00E858B9" w:rsidRPr="00560DA0" w:rsidRDefault="00E858B9" w:rsidP="00E858B9">
            <w:pPr>
              <w:rPr>
                <w:sz w:val="20"/>
                <w:szCs w:val="20"/>
              </w:rPr>
            </w:pPr>
            <w:r>
              <w:rPr>
                <w:sz w:val="20"/>
                <w:szCs w:val="20"/>
              </w:rPr>
              <w:t>4,4</w:t>
            </w:r>
          </w:p>
        </w:tc>
        <w:tc>
          <w:tcPr>
            <w:tcW w:w="1498" w:type="dxa"/>
            <w:vAlign w:val="center"/>
          </w:tcPr>
          <w:p w:rsidR="00E858B9" w:rsidRPr="00560DA0" w:rsidRDefault="00E858B9" w:rsidP="00E858B9">
            <w:pPr>
              <w:rPr>
                <w:sz w:val="20"/>
                <w:szCs w:val="20"/>
              </w:rPr>
            </w:pPr>
            <w:r>
              <w:rPr>
                <w:sz w:val="20"/>
                <w:szCs w:val="20"/>
              </w:rPr>
              <w:t>3 010 085,0</w:t>
            </w:r>
          </w:p>
        </w:tc>
        <w:tc>
          <w:tcPr>
            <w:tcW w:w="1440" w:type="dxa"/>
            <w:vAlign w:val="center"/>
          </w:tcPr>
          <w:p w:rsidR="00E858B9" w:rsidRPr="00560DA0" w:rsidRDefault="00E858B9" w:rsidP="00E858B9">
            <w:pPr>
              <w:rPr>
                <w:sz w:val="20"/>
                <w:szCs w:val="20"/>
              </w:rPr>
            </w:pPr>
            <w:r>
              <w:rPr>
                <w:sz w:val="20"/>
                <w:szCs w:val="20"/>
              </w:rPr>
              <w:t>3 010 084,03</w:t>
            </w:r>
          </w:p>
        </w:tc>
        <w:tc>
          <w:tcPr>
            <w:tcW w:w="664" w:type="dxa"/>
            <w:vAlign w:val="center"/>
          </w:tcPr>
          <w:p w:rsidR="00E858B9" w:rsidRPr="00560DA0" w:rsidRDefault="00E858B9" w:rsidP="00E858B9">
            <w:pPr>
              <w:rPr>
                <w:sz w:val="20"/>
                <w:szCs w:val="20"/>
              </w:rPr>
            </w:pPr>
            <w:r>
              <w:rPr>
                <w:sz w:val="20"/>
                <w:szCs w:val="20"/>
              </w:rPr>
              <w:t>2,1</w:t>
            </w:r>
          </w:p>
        </w:tc>
        <w:tc>
          <w:tcPr>
            <w:tcW w:w="792" w:type="dxa"/>
            <w:vAlign w:val="center"/>
          </w:tcPr>
          <w:p w:rsidR="00E858B9" w:rsidRPr="00560DA0" w:rsidRDefault="00E858B9" w:rsidP="00E858B9">
            <w:pPr>
              <w:rPr>
                <w:sz w:val="20"/>
                <w:szCs w:val="20"/>
              </w:rPr>
            </w:pPr>
            <w:r>
              <w:rPr>
                <w:sz w:val="20"/>
                <w:szCs w:val="20"/>
              </w:rPr>
              <w:t>100</w:t>
            </w:r>
          </w:p>
        </w:tc>
        <w:tc>
          <w:tcPr>
            <w:tcW w:w="704" w:type="dxa"/>
            <w:vAlign w:val="center"/>
          </w:tcPr>
          <w:p w:rsidR="00E858B9" w:rsidRPr="00560DA0" w:rsidRDefault="00E858B9" w:rsidP="00E858B9">
            <w:pPr>
              <w:rPr>
                <w:sz w:val="20"/>
                <w:szCs w:val="20"/>
              </w:rPr>
            </w:pPr>
            <w:r>
              <w:rPr>
                <w:sz w:val="20"/>
                <w:szCs w:val="20"/>
              </w:rPr>
              <w:t>59,2</w:t>
            </w:r>
          </w:p>
        </w:tc>
      </w:tr>
      <w:tr w:rsidR="00E858B9" w:rsidRPr="009D28FA" w:rsidTr="008B518F">
        <w:trPr>
          <w:trHeight w:val="683"/>
        </w:trPr>
        <w:tc>
          <w:tcPr>
            <w:tcW w:w="2165" w:type="dxa"/>
          </w:tcPr>
          <w:p w:rsidR="00E858B9" w:rsidRPr="009D28FA" w:rsidRDefault="00E858B9" w:rsidP="00E858B9">
            <w:pPr>
              <w:rPr>
                <w:szCs w:val="22"/>
              </w:rPr>
            </w:pPr>
            <w:r>
              <w:rPr>
                <w:szCs w:val="22"/>
              </w:rPr>
              <w:t>Социальная политика</w:t>
            </w:r>
          </w:p>
        </w:tc>
        <w:tc>
          <w:tcPr>
            <w:tcW w:w="567" w:type="dxa"/>
          </w:tcPr>
          <w:p w:rsidR="00E858B9" w:rsidRPr="009D28FA" w:rsidRDefault="00E858B9" w:rsidP="00E858B9">
            <w:pPr>
              <w:rPr>
                <w:szCs w:val="22"/>
              </w:rPr>
            </w:pPr>
            <w:r>
              <w:rPr>
                <w:szCs w:val="22"/>
              </w:rPr>
              <w:t>10</w:t>
            </w:r>
          </w:p>
        </w:tc>
        <w:tc>
          <w:tcPr>
            <w:tcW w:w="1559" w:type="dxa"/>
            <w:vAlign w:val="center"/>
          </w:tcPr>
          <w:p w:rsidR="00E858B9" w:rsidRPr="00560DA0" w:rsidRDefault="00E858B9" w:rsidP="00E858B9">
            <w:pPr>
              <w:rPr>
                <w:sz w:val="20"/>
                <w:szCs w:val="20"/>
              </w:rPr>
            </w:pPr>
            <w:r>
              <w:rPr>
                <w:sz w:val="20"/>
                <w:szCs w:val="20"/>
              </w:rPr>
              <w:t>7 846 941,05</w:t>
            </w:r>
          </w:p>
        </w:tc>
        <w:tc>
          <w:tcPr>
            <w:tcW w:w="567" w:type="dxa"/>
            <w:vAlign w:val="center"/>
          </w:tcPr>
          <w:p w:rsidR="00E858B9" w:rsidRPr="00560DA0" w:rsidRDefault="00E858B9" w:rsidP="00E858B9">
            <w:pPr>
              <w:rPr>
                <w:sz w:val="20"/>
                <w:szCs w:val="20"/>
              </w:rPr>
            </w:pPr>
            <w:r>
              <w:rPr>
                <w:sz w:val="20"/>
                <w:szCs w:val="20"/>
              </w:rPr>
              <w:t>6,9</w:t>
            </w:r>
          </w:p>
        </w:tc>
        <w:tc>
          <w:tcPr>
            <w:tcW w:w="1498" w:type="dxa"/>
            <w:vAlign w:val="center"/>
          </w:tcPr>
          <w:p w:rsidR="00E858B9" w:rsidRPr="00560DA0" w:rsidRDefault="00E858B9" w:rsidP="00E858B9">
            <w:pPr>
              <w:rPr>
                <w:sz w:val="20"/>
                <w:szCs w:val="20"/>
              </w:rPr>
            </w:pPr>
            <w:r>
              <w:rPr>
                <w:sz w:val="20"/>
                <w:szCs w:val="20"/>
              </w:rPr>
              <w:t>15 485 792,0</w:t>
            </w:r>
          </w:p>
        </w:tc>
        <w:tc>
          <w:tcPr>
            <w:tcW w:w="1440" w:type="dxa"/>
            <w:vAlign w:val="center"/>
          </w:tcPr>
          <w:p w:rsidR="00E858B9" w:rsidRPr="00560DA0" w:rsidRDefault="00E858B9" w:rsidP="00E858B9">
            <w:pPr>
              <w:rPr>
                <w:sz w:val="20"/>
                <w:szCs w:val="20"/>
              </w:rPr>
            </w:pPr>
            <w:r>
              <w:rPr>
                <w:sz w:val="20"/>
                <w:szCs w:val="20"/>
              </w:rPr>
              <w:t>15 289 899,63</w:t>
            </w:r>
          </w:p>
        </w:tc>
        <w:tc>
          <w:tcPr>
            <w:tcW w:w="664" w:type="dxa"/>
            <w:vAlign w:val="center"/>
          </w:tcPr>
          <w:p w:rsidR="00E858B9" w:rsidRPr="00560DA0" w:rsidRDefault="00E858B9" w:rsidP="00E858B9">
            <w:pPr>
              <w:rPr>
                <w:sz w:val="20"/>
                <w:szCs w:val="20"/>
              </w:rPr>
            </w:pPr>
            <w:r>
              <w:rPr>
                <w:sz w:val="20"/>
                <w:szCs w:val="20"/>
              </w:rPr>
              <w:t>10,7</w:t>
            </w:r>
          </w:p>
        </w:tc>
        <w:tc>
          <w:tcPr>
            <w:tcW w:w="792" w:type="dxa"/>
            <w:vAlign w:val="center"/>
          </w:tcPr>
          <w:p w:rsidR="00E858B9" w:rsidRPr="00560DA0" w:rsidRDefault="00E858B9" w:rsidP="00E858B9">
            <w:pPr>
              <w:rPr>
                <w:sz w:val="20"/>
                <w:szCs w:val="20"/>
              </w:rPr>
            </w:pPr>
            <w:r>
              <w:rPr>
                <w:sz w:val="20"/>
                <w:szCs w:val="20"/>
              </w:rPr>
              <w:t>98,7</w:t>
            </w:r>
          </w:p>
        </w:tc>
        <w:tc>
          <w:tcPr>
            <w:tcW w:w="704" w:type="dxa"/>
            <w:vAlign w:val="center"/>
          </w:tcPr>
          <w:p w:rsidR="00E858B9" w:rsidRPr="00560DA0" w:rsidRDefault="00E858B9" w:rsidP="00E858B9">
            <w:pPr>
              <w:rPr>
                <w:sz w:val="20"/>
                <w:szCs w:val="20"/>
              </w:rPr>
            </w:pPr>
            <w:r>
              <w:rPr>
                <w:sz w:val="20"/>
                <w:szCs w:val="20"/>
              </w:rPr>
              <w:t>194,9</w:t>
            </w:r>
          </w:p>
        </w:tc>
      </w:tr>
      <w:tr w:rsidR="00E858B9" w:rsidRPr="009D28FA" w:rsidTr="001F6B46">
        <w:trPr>
          <w:trHeight w:val="329"/>
        </w:trPr>
        <w:tc>
          <w:tcPr>
            <w:tcW w:w="2165" w:type="dxa"/>
          </w:tcPr>
          <w:p w:rsidR="00E858B9" w:rsidRDefault="00E858B9" w:rsidP="00E858B9">
            <w:pPr>
              <w:rPr>
                <w:szCs w:val="22"/>
              </w:rPr>
            </w:pPr>
            <w:r>
              <w:rPr>
                <w:szCs w:val="22"/>
              </w:rPr>
              <w:t>Физическая культура и спорт</w:t>
            </w:r>
          </w:p>
        </w:tc>
        <w:tc>
          <w:tcPr>
            <w:tcW w:w="567" w:type="dxa"/>
          </w:tcPr>
          <w:p w:rsidR="00E858B9" w:rsidRPr="009D28FA" w:rsidRDefault="00E858B9" w:rsidP="00E858B9">
            <w:pPr>
              <w:rPr>
                <w:szCs w:val="22"/>
              </w:rPr>
            </w:pPr>
            <w:r>
              <w:rPr>
                <w:szCs w:val="22"/>
              </w:rPr>
              <w:t>11</w:t>
            </w:r>
          </w:p>
        </w:tc>
        <w:tc>
          <w:tcPr>
            <w:tcW w:w="1559" w:type="dxa"/>
            <w:vAlign w:val="center"/>
          </w:tcPr>
          <w:p w:rsidR="00E858B9" w:rsidRPr="00560DA0" w:rsidRDefault="00E858B9" w:rsidP="00E858B9">
            <w:pPr>
              <w:rPr>
                <w:sz w:val="20"/>
                <w:szCs w:val="20"/>
              </w:rPr>
            </w:pPr>
            <w:r>
              <w:rPr>
                <w:sz w:val="20"/>
                <w:szCs w:val="20"/>
              </w:rPr>
              <w:t>141 660,0</w:t>
            </w:r>
          </w:p>
        </w:tc>
        <w:tc>
          <w:tcPr>
            <w:tcW w:w="567" w:type="dxa"/>
            <w:vAlign w:val="center"/>
          </w:tcPr>
          <w:p w:rsidR="00E858B9" w:rsidRPr="00560DA0" w:rsidRDefault="00E858B9" w:rsidP="00E858B9">
            <w:pPr>
              <w:rPr>
                <w:sz w:val="20"/>
                <w:szCs w:val="20"/>
              </w:rPr>
            </w:pPr>
            <w:r>
              <w:rPr>
                <w:sz w:val="20"/>
                <w:szCs w:val="20"/>
              </w:rPr>
              <w:t>0,1</w:t>
            </w:r>
          </w:p>
        </w:tc>
        <w:tc>
          <w:tcPr>
            <w:tcW w:w="1498" w:type="dxa"/>
            <w:vAlign w:val="center"/>
          </w:tcPr>
          <w:p w:rsidR="00E858B9" w:rsidRPr="00560DA0" w:rsidRDefault="00E858B9" w:rsidP="00E858B9">
            <w:pPr>
              <w:rPr>
                <w:sz w:val="20"/>
                <w:szCs w:val="20"/>
              </w:rPr>
            </w:pPr>
            <w:r>
              <w:rPr>
                <w:sz w:val="20"/>
                <w:szCs w:val="20"/>
              </w:rPr>
              <w:t>150 500,0</w:t>
            </w:r>
          </w:p>
        </w:tc>
        <w:tc>
          <w:tcPr>
            <w:tcW w:w="1440" w:type="dxa"/>
            <w:vAlign w:val="center"/>
          </w:tcPr>
          <w:p w:rsidR="00E858B9" w:rsidRPr="00560DA0" w:rsidRDefault="00E858B9" w:rsidP="00E858B9">
            <w:pPr>
              <w:rPr>
                <w:sz w:val="20"/>
                <w:szCs w:val="20"/>
              </w:rPr>
            </w:pPr>
            <w:r>
              <w:rPr>
                <w:sz w:val="20"/>
                <w:szCs w:val="20"/>
              </w:rPr>
              <w:t>150 500,0</w:t>
            </w:r>
          </w:p>
        </w:tc>
        <w:tc>
          <w:tcPr>
            <w:tcW w:w="664" w:type="dxa"/>
            <w:vAlign w:val="center"/>
          </w:tcPr>
          <w:p w:rsidR="00E858B9" w:rsidRPr="00560DA0" w:rsidRDefault="00E858B9" w:rsidP="00E858B9">
            <w:pPr>
              <w:rPr>
                <w:sz w:val="20"/>
                <w:szCs w:val="20"/>
              </w:rPr>
            </w:pPr>
            <w:r>
              <w:rPr>
                <w:sz w:val="20"/>
                <w:szCs w:val="20"/>
              </w:rPr>
              <w:t>0,1</w:t>
            </w:r>
          </w:p>
        </w:tc>
        <w:tc>
          <w:tcPr>
            <w:tcW w:w="792" w:type="dxa"/>
            <w:vAlign w:val="center"/>
          </w:tcPr>
          <w:p w:rsidR="00E858B9" w:rsidRPr="00560DA0" w:rsidRDefault="00E858B9" w:rsidP="00E858B9">
            <w:pPr>
              <w:rPr>
                <w:sz w:val="20"/>
                <w:szCs w:val="20"/>
              </w:rPr>
            </w:pPr>
            <w:r>
              <w:rPr>
                <w:sz w:val="20"/>
                <w:szCs w:val="20"/>
              </w:rPr>
              <w:t>100</w:t>
            </w:r>
          </w:p>
        </w:tc>
        <w:tc>
          <w:tcPr>
            <w:tcW w:w="704" w:type="dxa"/>
            <w:vAlign w:val="center"/>
          </w:tcPr>
          <w:p w:rsidR="00E858B9" w:rsidRPr="00560DA0" w:rsidRDefault="00E858B9" w:rsidP="00E858B9">
            <w:pPr>
              <w:rPr>
                <w:sz w:val="20"/>
                <w:szCs w:val="20"/>
              </w:rPr>
            </w:pPr>
            <w:r>
              <w:rPr>
                <w:sz w:val="20"/>
                <w:szCs w:val="20"/>
              </w:rPr>
              <w:t>106,2</w:t>
            </w:r>
          </w:p>
        </w:tc>
      </w:tr>
      <w:tr w:rsidR="00E858B9" w:rsidRPr="009D28FA" w:rsidTr="008B518F">
        <w:trPr>
          <w:trHeight w:val="2686"/>
        </w:trPr>
        <w:tc>
          <w:tcPr>
            <w:tcW w:w="2165" w:type="dxa"/>
          </w:tcPr>
          <w:p w:rsidR="00E858B9" w:rsidRDefault="00E858B9" w:rsidP="00E858B9">
            <w:pPr>
              <w:rPr>
                <w:szCs w:val="22"/>
              </w:rPr>
            </w:pPr>
            <w:r>
              <w:rPr>
                <w:szCs w:val="22"/>
              </w:rPr>
              <w:t>Межбюджетные трансферты общего характера бюджетам субъектов Российской Федерации и муниципальных образований</w:t>
            </w:r>
          </w:p>
        </w:tc>
        <w:tc>
          <w:tcPr>
            <w:tcW w:w="567" w:type="dxa"/>
          </w:tcPr>
          <w:p w:rsidR="00E858B9" w:rsidRPr="009D28FA" w:rsidRDefault="00E858B9" w:rsidP="00E858B9">
            <w:pPr>
              <w:rPr>
                <w:szCs w:val="22"/>
              </w:rPr>
            </w:pPr>
            <w:r>
              <w:rPr>
                <w:szCs w:val="22"/>
              </w:rPr>
              <w:t>14</w:t>
            </w:r>
          </w:p>
        </w:tc>
        <w:tc>
          <w:tcPr>
            <w:tcW w:w="1559" w:type="dxa"/>
            <w:vAlign w:val="center"/>
          </w:tcPr>
          <w:p w:rsidR="00E858B9" w:rsidRPr="00560DA0" w:rsidRDefault="00E858B9" w:rsidP="00E858B9">
            <w:pPr>
              <w:rPr>
                <w:sz w:val="20"/>
                <w:szCs w:val="20"/>
              </w:rPr>
            </w:pPr>
            <w:r>
              <w:rPr>
                <w:sz w:val="20"/>
                <w:szCs w:val="20"/>
              </w:rPr>
              <w:t>8 857 000,0</w:t>
            </w:r>
          </w:p>
        </w:tc>
        <w:tc>
          <w:tcPr>
            <w:tcW w:w="567" w:type="dxa"/>
            <w:vAlign w:val="center"/>
          </w:tcPr>
          <w:p w:rsidR="00E858B9" w:rsidRPr="00560DA0" w:rsidRDefault="00E858B9" w:rsidP="00E858B9">
            <w:pPr>
              <w:rPr>
                <w:sz w:val="20"/>
                <w:szCs w:val="20"/>
              </w:rPr>
            </w:pPr>
            <w:r>
              <w:rPr>
                <w:sz w:val="20"/>
                <w:szCs w:val="20"/>
              </w:rPr>
              <w:t>7,7</w:t>
            </w:r>
          </w:p>
        </w:tc>
        <w:tc>
          <w:tcPr>
            <w:tcW w:w="1498" w:type="dxa"/>
            <w:vAlign w:val="center"/>
          </w:tcPr>
          <w:p w:rsidR="00E858B9" w:rsidRPr="00560DA0" w:rsidRDefault="00E858B9" w:rsidP="00E858B9">
            <w:pPr>
              <w:rPr>
                <w:sz w:val="20"/>
                <w:szCs w:val="20"/>
              </w:rPr>
            </w:pPr>
            <w:r>
              <w:rPr>
                <w:sz w:val="20"/>
                <w:szCs w:val="20"/>
              </w:rPr>
              <w:t>12 305 880,0</w:t>
            </w:r>
          </w:p>
        </w:tc>
        <w:tc>
          <w:tcPr>
            <w:tcW w:w="1440" w:type="dxa"/>
            <w:vAlign w:val="center"/>
          </w:tcPr>
          <w:p w:rsidR="00E858B9" w:rsidRPr="00560DA0" w:rsidRDefault="00E858B9" w:rsidP="00E858B9">
            <w:pPr>
              <w:rPr>
                <w:sz w:val="20"/>
                <w:szCs w:val="20"/>
              </w:rPr>
            </w:pPr>
            <w:r>
              <w:rPr>
                <w:sz w:val="20"/>
                <w:szCs w:val="20"/>
              </w:rPr>
              <w:t>12 305 880,0</w:t>
            </w:r>
          </w:p>
        </w:tc>
        <w:tc>
          <w:tcPr>
            <w:tcW w:w="664" w:type="dxa"/>
            <w:vAlign w:val="center"/>
          </w:tcPr>
          <w:p w:rsidR="00E858B9" w:rsidRPr="00560DA0" w:rsidRDefault="00E858B9" w:rsidP="00E858B9">
            <w:pPr>
              <w:rPr>
                <w:sz w:val="20"/>
                <w:szCs w:val="20"/>
              </w:rPr>
            </w:pPr>
            <w:r>
              <w:rPr>
                <w:sz w:val="20"/>
                <w:szCs w:val="20"/>
              </w:rPr>
              <w:t>8,6</w:t>
            </w:r>
          </w:p>
        </w:tc>
        <w:tc>
          <w:tcPr>
            <w:tcW w:w="792" w:type="dxa"/>
            <w:vAlign w:val="center"/>
          </w:tcPr>
          <w:p w:rsidR="00E858B9" w:rsidRPr="00560DA0" w:rsidRDefault="00E858B9" w:rsidP="00E858B9">
            <w:pPr>
              <w:rPr>
                <w:sz w:val="20"/>
                <w:szCs w:val="20"/>
              </w:rPr>
            </w:pPr>
            <w:r>
              <w:rPr>
                <w:sz w:val="20"/>
                <w:szCs w:val="20"/>
              </w:rPr>
              <w:t>100</w:t>
            </w:r>
          </w:p>
        </w:tc>
        <w:tc>
          <w:tcPr>
            <w:tcW w:w="704" w:type="dxa"/>
            <w:vAlign w:val="center"/>
          </w:tcPr>
          <w:p w:rsidR="00E858B9" w:rsidRPr="00560DA0" w:rsidRDefault="00E858B9" w:rsidP="00E858B9">
            <w:pPr>
              <w:rPr>
                <w:sz w:val="20"/>
                <w:szCs w:val="20"/>
              </w:rPr>
            </w:pPr>
            <w:r>
              <w:rPr>
                <w:sz w:val="20"/>
                <w:szCs w:val="20"/>
              </w:rPr>
              <w:t>138,9</w:t>
            </w:r>
          </w:p>
        </w:tc>
      </w:tr>
      <w:tr w:rsidR="00E858B9" w:rsidRPr="009D28FA" w:rsidTr="008B518F">
        <w:trPr>
          <w:trHeight w:val="556"/>
        </w:trPr>
        <w:tc>
          <w:tcPr>
            <w:tcW w:w="2165" w:type="dxa"/>
          </w:tcPr>
          <w:p w:rsidR="00E858B9" w:rsidRPr="00A55B1B" w:rsidRDefault="00E858B9" w:rsidP="00E858B9">
            <w:pPr>
              <w:jc w:val="center"/>
              <w:rPr>
                <w:b/>
                <w:szCs w:val="22"/>
              </w:rPr>
            </w:pPr>
            <w:r>
              <w:rPr>
                <w:b/>
                <w:szCs w:val="22"/>
              </w:rPr>
              <w:t>ИТОГО</w:t>
            </w:r>
          </w:p>
        </w:tc>
        <w:tc>
          <w:tcPr>
            <w:tcW w:w="567" w:type="dxa"/>
          </w:tcPr>
          <w:p w:rsidR="00E858B9" w:rsidRPr="00A55B1B" w:rsidRDefault="00E858B9" w:rsidP="00E858B9">
            <w:pPr>
              <w:jc w:val="center"/>
              <w:rPr>
                <w:b/>
                <w:szCs w:val="22"/>
              </w:rPr>
            </w:pPr>
          </w:p>
        </w:tc>
        <w:tc>
          <w:tcPr>
            <w:tcW w:w="1559" w:type="dxa"/>
            <w:vAlign w:val="center"/>
          </w:tcPr>
          <w:p w:rsidR="00E858B9" w:rsidRPr="00560DA0" w:rsidRDefault="00E858B9" w:rsidP="00E858B9">
            <w:pPr>
              <w:jc w:val="center"/>
              <w:rPr>
                <w:b/>
                <w:sz w:val="20"/>
                <w:szCs w:val="20"/>
              </w:rPr>
            </w:pPr>
            <w:r>
              <w:rPr>
                <w:b/>
                <w:sz w:val="20"/>
                <w:szCs w:val="20"/>
              </w:rPr>
              <w:t>114 289 448,32</w:t>
            </w:r>
          </w:p>
        </w:tc>
        <w:tc>
          <w:tcPr>
            <w:tcW w:w="567" w:type="dxa"/>
            <w:vAlign w:val="center"/>
          </w:tcPr>
          <w:p w:rsidR="00E858B9" w:rsidRPr="00560DA0" w:rsidRDefault="00E858B9" w:rsidP="00E858B9">
            <w:pPr>
              <w:jc w:val="center"/>
              <w:rPr>
                <w:b/>
                <w:sz w:val="20"/>
                <w:szCs w:val="20"/>
              </w:rPr>
            </w:pPr>
            <w:r>
              <w:rPr>
                <w:b/>
                <w:sz w:val="20"/>
                <w:szCs w:val="20"/>
              </w:rPr>
              <w:t>100</w:t>
            </w:r>
          </w:p>
        </w:tc>
        <w:tc>
          <w:tcPr>
            <w:tcW w:w="1498" w:type="dxa"/>
            <w:vAlign w:val="center"/>
          </w:tcPr>
          <w:p w:rsidR="00E858B9" w:rsidRPr="00560DA0" w:rsidRDefault="00E858B9" w:rsidP="00E858B9">
            <w:pPr>
              <w:jc w:val="center"/>
              <w:rPr>
                <w:b/>
                <w:sz w:val="20"/>
                <w:szCs w:val="20"/>
              </w:rPr>
            </w:pPr>
            <w:r>
              <w:rPr>
                <w:b/>
                <w:sz w:val="20"/>
                <w:szCs w:val="20"/>
              </w:rPr>
              <w:t>143 438 359,79</w:t>
            </w:r>
          </w:p>
        </w:tc>
        <w:tc>
          <w:tcPr>
            <w:tcW w:w="1440" w:type="dxa"/>
            <w:vAlign w:val="center"/>
          </w:tcPr>
          <w:p w:rsidR="00E858B9" w:rsidRPr="00560DA0" w:rsidRDefault="00E858B9" w:rsidP="00E858B9">
            <w:pPr>
              <w:ind w:right="-52"/>
              <w:jc w:val="center"/>
              <w:rPr>
                <w:b/>
                <w:sz w:val="20"/>
                <w:szCs w:val="20"/>
              </w:rPr>
            </w:pPr>
            <w:r>
              <w:rPr>
                <w:b/>
                <w:sz w:val="20"/>
                <w:szCs w:val="20"/>
              </w:rPr>
              <w:t>143 184 182,83</w:t>
            </w:r>
          </w:p>
        </w:tc>
        <w:tc>
          <w:tcPr>
            <w:tcW w:w="664" w:type="dxa"/>
            <w:vAlign w:val="center"/>
          </w:tcPr>
          <w:p w:rsidR="00E858B9" w:rsidRPr="00560DA0" w:rsidRDefault="00E858B9" w:rsidP="00E858B9">
            <w:pPr>
              <w:jc w:val="center"/>
              <w:rPr>
                <w:b/>
                <w:sz w:val="20"/>
                <w:szCs w:val="20"/>
              </w:rPr>
            </w:pPr>
            <w:r>
              <w:rPr>
                <w:b/>
                <w:sz w:val="20"/>
                <w:szCs w:val="20"/>
              </w:rPr>
              <w:t>100</w:t>
            </w:r>
          </w:p>
        </w:tc>
        <w:tc>
          <w:tcPr>
            <w:tcW w:w="792" w:type="dxa"/>
            <w:vAlign w:val="center"/>
          </w:tcPr>
          <w:p w:rsidR="00E858B9" w:rsidRPr="00560DA0" w:rsidRDefault="00E858B9" w:rsidP="00E858B9">
            <w:pPr>
              <w:jc w:val="center"/>
              <w:rPr>
                <w:b/>
                <w:sz w:val="20"/>
                <w:szCs w:val="20"/>
              </w:rPr>
            </w:pPr>
            <w:r>
              <w:rPr>
                <w:b/>
                <w:sz w:val="20"/>
                <w:szCs w:val="20"/>
              </w:rPr>
              <w:t>99,8</w:t>
            </w:r>
          </w:p>
        </w:tc>
        <w:tc>
          <w:tcPr>
            <w:tcW w:w="704" w:type="dxa"/>
            <w:vAlign w:val="center"/>
          </w:tcPr>
          <w:p w:rsidR="00E858B9" w:rsidRPr="00560DA0" w:rsidRDefault="00E858B9" w:rsidP="00E858B9">
            <w:pPr>
              <w:jc w:val="center"/>
              <w:rPr>
                <w:b/>
                <w:sz w:val="20"/>
                <w:szCs w:val="20"/>
              </w:rPr>
            </w:pPr>
            <w:r>
              <w:rPr>
                <w:b/>
                <w:sz w:val="20"/>
                <w:szCs w:val="20"/>
              </w:rPr>
              <w:t>125,3</w:t>
            </w:r>
          </w:p>
        </w:tc>
      </w:tr>
    </w:tbl>
    <w:p w:rsidR="001767F7" w:rsidRDefault="005F6E90" w:rsidP="00606E2D">
      <w:pPr>
        <w:ind w:firstLine="709"/>
        <w:jc w:val="both"/>
        <w:rPr>
          <w:sz w:val="28"/>
          <w:szCs w:val="28"/>
        </w:rPr>
      </w:pPr>
      <w:r>
        <w:rPr>
          <w:sz w:val="28"/>
          <w:szCs w:val="28"/>
        </w:rPr>
        <w:t>Наибольший удельный вес в структуре расходов заняли расходы по четырем разделам,</w:t>
      </w:r>
      <w:r w:rsidR="00C17BEF">
        <w:rPr>
          <w:sz w:val="28"/>
          <w:szCs w:val="28"/>
        </w:rPr>
        <w:t xml:space="preserve"> на долю которых приходится 94,4</w:t>
      </w:r>
      <w:r>
        <w:rPr>
          <w:sz w:val="28"/>
          <w:szCs w:val="28"/>
        </w:rPr>
        <w:t xml:space="preserve"> процента, в том числе: «Общегосударственные вопросы» - </w:t>
      </w:r>
      <w:r w:rsidR="00C17BEF">
        <w:rPr>
          <w:sz w:val="28"/>
          <w:szCs w:val="28"/>
        </w:rPr>
        <w:t>12,1</w:t>
      </w:r>
      <w:r>
        <w:rPr>
          <w:sz w:val="28"/>
          <w:szCs w:val="28"/>
        </w:rPr>
        <w:t xml:space="preserve">%, «Образование» - </w:t>
      </w:r>
      <w:r w:rsidR="00C17BEF">
        <w:rPr>
          <w:sz w:val="28"/>
          <w:szCs w:val="28"/>
        </w:rPr>
        <w:t>63,0</w:t>
      </w:r>
      <w:r>
        <w:rPr>
          <w:sz w:val="28"/>
          <w:szCs w:val="28"/>
        </w:rPr>
        <w:t xml:space="preserve">%, «Социальная политика» - </w:t>
      </w:r>
      <w:r w:rsidR="00C17BEF">
        <w:rPr>
          <w:sz w:val="28"/>
          <w:szCs w:val="28"/>
        </w:rPr>
        <w:t>10,7</w:t>
      </w:r>
      <w:r>
        <w:rPr>
          <w:sz w:val="28"/>
          <w:szCs w:val="28"/>
        </w:rPr>
        <w:t>%, «Межбюджетные трансферты общего характера бюджетам субъектов Российской Федерации и</w:t>
      </w:r>
      <w:r w:rsidR="00C17BEF">
        <w:rPr>
          <w:sz w:val="28"/>
          <w:szCs w:val="28"/>
        </w:rPr>
        <w:t xml:space="preserve"> муниципальных образований» - 8,6</w:t>
      </w:r>
      <w:r>
        <w:rPr>
          <w:sz w:val="28"/>
          <w:szCs w:val="28"/>
        </w:rPr>
        <w:t xml:space="preserve"> </w:t>
      </w:r>
      <w:r w:rsidR="001767F7">
        <w:rPr>
          <w:sz w:val="28"/>
          <w:szCs w:val="28"/>
        </w:rPr>
        <w:t>процента.</w:t>
      </w:r>
    </w:p>
    <w:p w:rsidR="00B70651" w:rsidRDefault="00A72C08" w:rsidP="00606E2D">
      <w:pPr>
        <w:ind w:firstLine="709"/>
        <w:jc w:val="both"/>
        <w:rPr>
          <w:sz w:val="28"/>
          <w:szCs w:val="28"/>
        </w:rPr>
      </w:pPr>
      <w:r>
        <w:rPr>
          <w:sz w:val="28"/>
          <w:szCs w:val="28"/>
        </w:rPr>
        <w:lastRenderedPageBreak/>
        <w:t>П</w:t>
      </w:r>
      <w:r w:rsidR="00DD4D00">
        <w:rPr>
          <w:sz w:val="28"/>
          <w:szCs w:val="28"/>
        </w:rPr>
        <w:t>о раз</w:t>
      </w:r>
      <w:r w:rsidR="00B70651">
        <w:rPr>
          <w:sz w:val="28"/>
          <w:szCs w:val="28"/>
        </w:rPr>
        <w:t xml:space="preserve">делу </w:t>
      </w:r>
      <w:r w:rsidR="00387EBD" w:rsidRPr="00387EBD">
        <w:rPr>
          <w:b/>
          <w:sz w:val="28"/>
          <w:szCs w:val="28"/>
        </w:rPr>
        <w:t>01</w:t>
      </w:r>
      <w:r w:rsidR="00387EBD">
        <w:rPr>
          <w:sz w:val="28"/>
          <w:szCs w:val="28"/>
        </w:rPr>
        <w:t xml:space="preserve"> </w:t>
      </w:r>
      <w:r w:rsidR="00B70651" w:rsidRPr="005C3D80">
        <w:rPr>
          <w:b/>
          <w:sz w:val="28"/>
          <w:szCs w:val="28"/>
        </w:rPr>
        <w:t>«Общегосударственные вопросы</w:t>
      </w:r>
      <w:r w:rsidR="00DD4D00" w:rsidRPr="005C3D80">
        <w:rPr>
          <w:b/>
          <w:sz w:val="28"/>
          <w:szCs w:val="28"/>
        </w:rPr>
        <w:t>»</w:t>
      </w:r>
      <w:r w:rsidR="00C17BEF">
        <w:rPr>
          <w:b/>
          <w:sz w:val="28"/>
          <w:szCs w:val="28"/>
        </w:rPr>
        <w:t xml:space="preserve"> </w:t>
      </w:r>
      <w:r w:rsidR="00B70651">
        <w:rPr>
          <w:sz w:val="28"/>
          <w:szCs w:val="28"/>
        </w:rPr>
        <w:t xml:space="preserve">плановые назначения исполнены в сумме </w:t>
      </w:r>
      <w:r w:rsidR="00C17BEF">
        <w:rPr>
          <w:sz w:val="28"/>
          <w:szCs w:val="28"/>
        </w:rPr>
        <w:t>17 312 798,16</w:t>
      </w:r>
      <w:r w:rsidR="00B70651">
        <w:rPr>
          <w:sz w:val="28"/>
          <w:szCs w:val="28"/>
        </w:rPr>
        <w:t xml:space="preserve"> рублей, </w:t>
      </w:r>
      <w:r w:rsidR="001767F7">
        <w:rPr>
          <w:sz w:val="28"/>
          <w:szCs w:val="28"/>
        </w:rPr>
        <w:t>что составляет 99,9 процента к плановым назначениям.</w:t>
      </w:r>
    </w:p>
    <w:p w:rsidR="00F300BA" w:rsidRDefault="00B70651" w:rsidP="00606E2D">
      <w:pPr>
        <w:ind w:firstLine="709"/>
        <w:jc w:val="both"/>
        <w:rPr>
          <w:sz w:val="28"/>
          <w:szCs w:val="28"/>
        </w:rPr>
      </w:pPr>
      <w:r>
        <w:rPr>
          <w:sz w:val="28"/>
          <w:szCs w:val="28"/>
        </w:rPr>
        <w:t xml:space="preserve">Доля расходов раздела в общем объеме расходов бюджета </w:t>
      </w:r>
      <w:r w:rsidR="00C17BEF">
        <w:rPr>
          <w:sz w:val="28"/>
          <w:szCs w:val="28"/>
        </w:rPr>
        <w:t>увеличилась</w:t>
      </w:r>
      <w:r>
        <w:rPr>
          <w:sz w:val="28"/>
          <w:szCs w:val="28"/>
        </w:rPr>
        <w:t xml:space="preserve"> на </w:t>
      </w:r>
      <w:r w:rsidR="00C17BEF">
        <w:rPr>
          <w:sz w:val="28"/>
          <w:szCs w:val="28"/>
        </w:rPr>
        <w:t>2,6</w:t>
      </w:r>
      <w:r>
        <w:rPr>
          <w:sz w:val="28"/>
          <w:szCs w:val="28"/>
        </w:rPr>
        <w:t xml:space="preserve"> процентных пункта.</w:t>
      </w:r>
      <w:r w:rsidR="00C17BEF">
        <w:rPr>
          <w:sz w:val="28"/>
          <w:szCs w:val="28"/>
        </w:rPr>
        <w:t xml:space="preserve"> Темп роста к уровню 2012</w:t>
      </w:r>
      <w:r w:rsidR="00EB0773">
        <w:rPr>
          <w:sz w:val="28"/>
          <w:szCs w:val="28"/>
        </w:rPr>
        <w:t xml:space="preserve"> года составил </w:t>
      </w:r>
      <w:r w:rsidR="001767F7">
        <w:rPr>
          <w:sz w:val="28"/>
          <w:szCs w:val="28"/>
        </w:rPr>
        <w:t>1</w:t>
      </w:r>
      <w:r w:rsidR="00C17BEF">
        <w:rPr>
          <w:sz w:val="28"/>
          <w:szCs w:val="28"/>
        </w:rPr>
        <w:t>5</w:t>
      </w:r>
      <w:r w:rsidR="001767F7">
        <w:rPr>
          <w:sz w:val="28"/>
          <w:szCs w:val="28"/>
        </w:rPr>
        <w:t>9</w:t>
      </w:r>
      <w:r w:rsidR="00C17BEF">
        <w:rPr>
          <w:sz w:val="28"/>
          <w:szCs w:val="28"/>
        </w:rPr>
        <w:t>,5</w:t>
      </w:r>
      <w:r w:rsidR="00645B53">
        <w:rPr>
          <w:sz w:val="28"/>
          <w:szCs w:val="28"/>
        </w:rPr>
        <w:t xml:space="preserve"> </w:t>
      </w:r>
      <w:r w:rsidR="001767F7">
        <w:rPr>
          <w:sz w:val="28"/>
          <w:szCs w:val="28"/>
        </w:rPr>
        <w:t>процента</w:t>
      </w:r>
      <w:r w:rsidR="00645B53">
        <w:rPr>
          <w:sz w:val="28"/>
          <w:szCs w:val="28"/>
        </w:rPr>
        <w:t>.</w:t>
      </w:r>
    </w:p>
    <w:p w:rsidR="007661BC" w:rsidRDefault="00F300BA" w:rsidP="00606E2D">
      <w:pPr>
        <w:ind w:firstLine="709"/>
        <w:jc w:val="both"/>
        <w:rPr>
          <w:sz w:val="28"/>
          <w:szCs w:val="28"/>
        </w:rPr>
      </w:pPr>
      <w:r>
        <w:rPr>
          <w:sz w:val="28"/>
          <w:szCs w:val="28"/>
        </w:rPr>
        <w:t>В рамках раздела</w:t>
      </w:r>
      <w:r w:rsidR="00EB0773">
        <w:rPr>
          <w:sz w:val="28"/>
          <w:szCs w:val="28"/>
        </w:rPr>
        <w:t>,</w:t>
      </w:r>
      <w:r>
        <w:rPr>
          <w:sz w:val="28"/>
          <w:szCs w:val="28"/>
        </w:rPr>
        <w:t xml:space="preserve"> б</w:t>
      </w:r>
      <w:r w:rsidR="007459F6">
        <w:rPr>
          <w:sz w:val="28"/>
          <w:szCs w:val="28"/>
        </w:rPr>
        <w:t>юджетные ассигнования направлены</w:t>
      </w:r>
      <w:r w:rsidR="001767F7">
        <w:rPr>
          <w:sz w:val="28"/>
          <w:szCs w:val="28"/>
        </w:rPr>
        <w:t xml:space="preserve"> на финансирование расходов по следующим подразделам</w:t>
      </w:r>
      <w:r w:rsidR="007459F6">
        <w:rPr>
          <w:sz w:val="28"/>
          <w:szCs w:val="28"/>
        </w:rPr>
        <w:t>:</w:t>
      </w:r>
    </w:p>
    <w:p w:rsidR="007661BC" w:rsidRPr="007459F6" w:rsidRDefault="007661BC" w:rsidP="00606E2D">
      <w:pPr>
        <w:ind w:firstLine="709"/>
        <w:jc w:val="both"/>
        <w:rPr>
          <w:color w:val="000000"/>
          <w:sz w:val="28"/>
          <w:szCs w:val="28"/>
        </w:rPr>
      </w:pPr>
      <w:r w:rsidRPr="007459F6">
        <w:rPr>
          <w:color w:val="000000"/>
          <w:sz w:val="28"/>
          <w:szCs w:val="28"/>
        </w:rPr>
        <w:t xml:space="preserve">- </w:t>
      </w:r>
      <w:r w:rsidR="00595FE7" w:rsidRPr="001767F7">
        <w:rPr>
          <w:i/>
          <w:color w:val="000000"/>
          <w:sz w:val="28"/>
          <w:szCs w:val="28"/>
        </w:rPr>
        <w:t>0103</w:t>
      </w:r>
      <w:r w:rsidR="001767F7" w:rsidRPr="001767F7">
        <w:rPr>
          <w:i/>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r w:rsidR="001767F7">
        <w:rPr>
          <w:color w:val="000000"/>
          <w:sz w:val="28"/>
          <w:szCs w:val="28"/>
        </w:rPr>
        <w:t xml:space="preserve"> </w:t>
      </w:r>
      <w:r w:rsidR="007F318D">
        <w:rPr>
          <w:color w:val="000000"/>
          <w:sz w:val="28"/>
          <w:szCs w:val="28"/>
        </w:rPr>
        <w:t xml:space="preserve">в сумме </w:t>
      </w:r>
      <w:r w:rsidR="00C17BEF">
        <w:rPr>
          <w:color w:val="000000"/>
          <w:sz w:val="28"/>
          <w:szCs w:val="28"/>
        </w:rPr>
        <w:t>334 442</w:t>
      </w:r>
      <w:r w:rsidR="00053ABC">
        <w:rPr>
          <w:color w:val="000000"/>
          <w:sz w:val="28"/>
          <w:szCs w:val="28"/>
        </w:rPr>
        <w:t>,</w:t>
      </w:r>
      <w:r w:rsidR="00C17BEF">
        <w:rPr>
          <w:color w:val="000000"/>
          <w:sz w:val="28"/>
          <w:szCs w:val="28"/>
        </w:rPr>
        <w:t>94</w:t>
      </w:r>
      <w:r w:rsidR="00053ABC">
        <w:rPr>
          <w:color w:val="000000"/>
          <w:sz w:val="28"/>
          <w:szCs w:val="28"/>
        </w:rPr>
        <w:t xml:space="preserve"> рубл</w:t>
      </w:r>
      <w:r w:rsidR="00A77F8A">
        <w:rPr>
          <w:color w:val="000000"/>
          <w:sz w:val="28"/>
          <w:szCs w:val="28"/>
        </w:rPr>
        <w:t>я</w:t>
      </w:r>
      <w:r w:rsidR="00053ABC">
        <w:rPr>
          <w:color w:val="000000"/>
          <w:sz w:val="28"/>
          <w:szCs w:val="28"/>
        </w:rPr>
        <w:t xml:space="preserve"> </w:t>
      </w:r>
      <w:r w:rsidR="001767F7">
        <w:rPr>
          <w:color w:val="000000"/>
          <w:sz w:val="28"/>
          <w:szCs w:val="28"/>
        </w:rPr>
        <w:t>отражены расходы</w:t>
      </w:r>
      <w:r w:rsidR="00053ABC">
        <w:rPr>
          <w:color w:val="000000"/>
          <w:sz w:val="28"/>
          <w:szCs w:val="28"/>
        </w:rPr>
        <w:t xml:space="preserve"> на обеспечение деятельности районного Совета народных депутатов, </w:t>
      </w:r>
      <w:r w:rsidR="00684C50">
        <w:rPr>
          <w:color w:val="000000"/>
          <w:sz w:val="28"/>
          <w:szCs w:val="28"/>
        </w:rPr>
        <w:t>исполнение составило</w:t>
      </w:r>
      <w:r w:rsidR="00C17BEF">
        <w:rPr>
          <w:color w:val="000000"/>
          <w:sz w:val="28"/>
          <w:szCs w:val="28"/>
        </w:rPr>
        <w:t xml:space="preserve"> 100 процентов</w:t>
      </w:r>
      <w:r w:rsidR="00053ABC">
        <w:rPr>
          <w:color w:val="000000"/>
          <w:sz w:val="28"/>
          <w:szCs w:val="28"/>
        </w:rPr>
        <w:t xml:space="preserve"> к плановым назначениям</w:t>
      </w:r>
      <w:r w:rsidRPr="007459F6">
        <w:rPr>
          <w:color w:val="000000"/>
          <w:sz w:val="28"/>
          <w:szCs w:val="28"/>
        </w:rPr>
        <w:t>;</w:t>
      </w:r>
    </w:p>
    <w:p w:rsidR="00F02191" w:rsidRDefault="007661BC" w:rsidP="00606E2D">
      <w:pPr>
        <w:ind w:firstLine="709"/>
        <w:jc w:val="both"/>
        <w:rPr>
          <w:sz w:val="28"/>
          <w:szCs w:val="28"/>
        </w:rPr>
      </w:pPr>
      <w:r>
        <w:rPr>
          <w:sz w:val="28"/>
          <w:szCs w:val="28"/>
        </w:rPr>
        <w:t>-</w:t>
      </w:r>
      <w:r w:rsidR="00EB0773">
        <w:rPr>
          <w:sz w:val="28"/>
          <w:szCs w:val="28"/>
        </w:rPr>
        <w:t xml:space="preserve"> </w:t>
      </w:r>
      <w:r w:rsidR="00053ABC">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Pr>
          <w:sz w:val="28"/>
          <w:szCs w:val="28"/>
        </w:rPr>
        <w:t xml:space="preserve">расходы исполнены в сумме </w:t>
      </w:r>
      <w:r w:rsidR="00C17BEF">
        <w:rPr>
          <w:sz w:val="28"/>
          <w:szCs w:val="28"/>
        </w:rPr>
        <w:t>9 257 831,51 рубль</w:t>
      </w:r>
      <w:r w:rsidR="00053ABC">
        <w:rPr>
          <w:sz w:val="28"/>
          <w:szCs w:val="28"/>
        </w:rPr>
        <w:t xml:space="preserve">, из них на обеспечение деятельности главы администрации района направлено </w:t>
      </w:r>
      <w:r w:rsidR="00222B7F">
        <w:rPr>
          <w:sz w:val="28"/>
          <w:szCs w:val="28"/>
        </w:rPr>
        <w:t>765 354,81 рубля</w:t>
      </w:r>
      <w:r w:rsidR="00053ABC">
        <w:rPr>
          <w:sz w:val="28"/>
          <w:szCs w:val="28"/>
        </w:rPr>
        <w:t>, цент</w:t>
      </w:r>
      <w:r w:rsidR="00222B7F">
        <w:rPr>
          <w:sz w:val="28"/>
          <w:szCs w:val="28"/>
        </w:rPr>
        <w:t>рального аппарата – 8 492 476,70</w:t>
      </w:r>
      <w:r w:rsidR="00053ABC">
        <w:rPr>
          <w:sz w:val="28"/>
          <w:szCs w:val="28"/>
        </w:rPr>
        <w:t xml:space="preserve"> рублей, исполнение плана составило </w:t>
      </w:r>
      <w:r w:rsidR="00222B7F">
        <w:rPr>
          <w:sz w:val="28"/>
          <w:szCs w:val="28"/>
        </w:rPr>
        <w:t>99,9</w:t>
      </w:r>
      <w:r w:rsidR="00F02191">
        <w:rPr>
          <w:sz w:val="28"/>
          <w:szCs w:val="28"/>
        </w:rPr>
        <w:t xml:space="preserve"> %, </w:t>
      </w:r>
      <w:r w:rsidR="00222B7F">
        <w:rPr>
          <w:sz w:val="28"/>
          <w:szCs w:val="28"/>
        </w:rPr>
        <w:t>100</w:t>
      </w:r>
      <w:r w:rsidR="00F02191">
        <w:rPr>
          <w:sz w:val="28"/>
          <w:szCs w:val="28"/>
        </w:rPr>
        <w:t xml:space="preserve"> % и </w:t>
      </w:r>
      <w:r w:rsidR="00222B7F">
        <w:rPr>
          <w:sz w:val="28"/>
          <w:szCs w:val="28"/>
        </w:rPr>
        <w:t>99,9</w:t>
      </w:r>
      <w:r w:rsidR="00F02191">
        <w:rPr>
          <w:sz w:val="28"/>
          <w:szCs w:val="28"/>
        </w:rPr>
        <w:t xml:space="preserve"> % соответственно;</w:t>
      </w:r>
    </w:p>
    <w:p w:rsidR="007661BC" w:rsidRDefault="007661BC" w:rsidP="00606E2D">
      <w:pPr>
        <w:ind w:firstLine="709"/>
        <w:jc w:val="both"/>
        <w:rPr>
          <w:sz w:val="28"/>
          <w:szCs w:val="28"/>
        </w:rPr>
      </w:pPr>
      <w:r>
        <w:rPr>
          <w:sz w:val="28"/>
          <w:szCs w:val="28"/>
        </w:rPr>
        <w:t xml:space="preserve">- </w:t>
      </w:r>
      <w:r w:rsidR="00F02191" w:rsidRPr="00F02191">
        <w:rPr>
          <w:i/>
          <w:sz w:val="28"/>
          <w:szCs w:val="28"/>
        </w:rPr>
        <w:t>0106 «Обеспечение деятельности финансовых, налоговых и таможенных органов и органов финансового (финансово-бюджетного) надзора»</w:t>
      </w:r>
      <w:r w:rsidR="00F02191">
        <w:rPr>
          <w:i/>
          <w:sz w:val="28"/>
          <w:szCs w:val="28"/>
        </w:rPr>
        <w:t xml:space="preserve"> </w:t>
      </w:r>
      <w:r w:rsidR="00F02191">
        <w:rPr>
          <w:sz w:val="28"/>
          <w:szCs w:val="28"/>
        </w:rPr>
        <w:t xml:space="preserve">исполнение составило </w:t>
      </w:r>
      <w:r w:rsidR="00222B7F">
        <w:rPr>
          <w:sz w:val="28"/>
          <w:szCs w:val="28"/>
        </w:rPr>
        <w:t xml:space="preserve">2 727 472,48 </w:t>
      </w:r>
      <w:r w:rsidR="00F02191">
        <w:rPr>
          <w:sz w:val="28"/>
          <w:szCs w:val="28"/>
        </w:rPr>
        <w:t>рубл</w:t>
      </w:r>
      <w:r w:rsidR="00222B7F">
        <w:rPr>
          <w:sz w:val="28"/>
          <w:szCs w:val="28"/>
        </w:rPr>
        <w:t>я</w:t>
      </w:r>
      <w:r w:rsidR="00F02191">
        <w:rPr>
          <w:sz w:val="28"/>
          <w:szCs w:val="28"/>
        </w:rPr>
        <w:t xml:space="preserve">, из них на содержание Контрольно-счетной палаты Жирятинского района и ее председателя направлено </w:t>
      </w:r>
      <w:r w:rsidR="00222B7F">
        <w:rPr>
          <w:sz w:val="28"/>
          <w:szCs w:val="28"/>
        </w:rPr>
        <w:t>288 566,38</w:t>
      </w:r>
      <w:r w:rsidR="00F02191">
        <w:rPr>
          <w:sz w:val="28"/>
          <w:szCs w:val="28"/>
        </w:rPr>
        <w:t xml:space="preserve"> рублей, финансового отдела администрации Жирятинского района – </w:t>
      </w:r>
      <w:r w:rsidR="00222B7F">
        <w:rPr>
          <w:sz w:val="28"/>
          <w:szCs w:val="28"/>
        </w:rPr>
        <w:t>2 438 906,10</w:t>
      </w:r>
      <w:r w:rsidR="00F90CB0">
        <w:rPr>
          <w:sz w:val="28"/>
          <w:szCs w:val="28"/>
        </w:rPr>
        <w:t xml:space="preserve"> рублей. </w:t>
      </w:r>
      <w:r w:rsidR="00F02191">
        <w:rPr>
          <w:sz w:val="28"/>
          <w:szCs w:val="28"/>
        </w:rPr>
        <w:t>Исполнение составило</w:t>
      </w:r>
      <w:r w:rsidR="00222B7F">
        <w:rPr>
          <w:sz w:val="28"/>
          <w:szCs w:val="28"/>
        </w:rPr>
        <w:t xml:space="preserve"> 99,98%, 99,9</w:t>
      </w:r>
      <w:r w:rsidR="00F90CB0">
        <w:rPr>
          <w:sz w:val="28"/>
          <w:szCs w:val="28"/>
        </w:rPr>
        <w:t>% и 100% соответственно</w:t>
      </w:r>
      <w:r w:rsidR="007459F6">
        <w:rPr>
          <w:sz w:val="28"/>
          <w:szCs w:val="28"/>
        </w:rPr>
        <w:t xml:space="preserve">; </w:t>
      </w:r>
    </w:p>
    <w:p w:rsidR="00222B7F" w:rsidRDefault="007661BC" w:rsidP="00606E2D">
      <w:pPr>
        <w:ind w:firstLine="709"/>
        <w:jc w:val="both"/>
        <w:rPr>
          <w:sz w:val="28"/>
          <w:szCs w:val="28"/>
        </w:rPr>
      </w:pPr>
      <w:r>
        <w:rPr>
          <w:sz w:val="28"/>
          <w:szCs w:val="28"/>
        </w:rPr>
        <w:t xml:space="preserve">- </w:t>
      </w:r>
      <w:r w:rsidR="00D363A1" w:rsidRPr="00F90CB0">
        <w:rPr>
          <w:i/>
          <w:sz w:val="28"/>
          <w:szCs w:val="28"/>
        </w:rPr>
        <w:t>0113 «Д</w:t>
      </w:r>
      <w:r w:rsidRPr="00F90CB0">
        <w:rPr>
          <w:i/>
          <w:sz w:val="28"/>
          <w:szCs w:val="28"/>
        </w:rPr>
        <w:t>руг</w:t>
      </w:r>
      <w:r w:rsidR="007459F6" w:rsidRPr="00F90CB0">
        <w:rPr>
          <w:i/>
          <w:sz w:val="28"/>
          <w:szCs w:val="28"/>
        </w:rPr>
        <w:t>ие общегосударственные вопросы</w:t>
      </w:r>
      <w:r w:rsidR="00D363A1" w:rsidRPr="00F90CB0">
        <w:rPr>
          <w:i/>
          <w:sz w:val="28"/>
          <w:szCs w:val="28"/>
        </w:rPr>
        <w:t>»</w:t>
      </w:r>
      <w:r w:rsidR="00F90CB0">
        <w:rPr>
          <w:i/>
          <w:sz w:val="28"/>
          <w:szCs w:val="28"/>
        </w:rPr>
        <w:t xml:space="preserve"> </w:t>
      </w:r>
      <w:r w:rsidR="00F90CB0" w:rsidRPr="00F90CB0">
        <w:rPr>
          <w:sz w:val="28"/>
          <w:szCs w:val="28"/>
        </w:rPr>
        <w:t xml:space="preserve">- отражены расходы в сумме </w:t>
      </w:r>
      <w:r w:rsidR="00222B7F">
        <w:rPr>
          <w:sz w:val="28"/>
          <w:szCs w:val="28"/>
        </w:rPr>
        <w:t>4 993 051,23</w:t>
      </w:r>
      <w:r w:rsidR="00F90CB0" w:rsidRPr="00F90CB0">
        <w:rPr>
          <w:sz w:val="28"/>
          <w:szCs w:val="28"/>
        </w:rPr>
        <w:t xml:space="preserve"> рубл</w:t>
      </w:r>
      <w:r w:rsidR="00222B7F">
        <w:rPr>
          <w:sz w:val="28"/>
          <w:szCs w:val="28"/>
        </w:rPr>
        <w:t>ь</w:t>
      </w:r>
      <w:r w:rsidR="00F90CB0">
        <w:rPr>
          <w:sz w:val="28"/>
          <w:szCs w:val="28"/>
        </w:rPr>
        <w:t xml:space="preserve">, в том числе: </w:t>
      </w:r>
    </w:p>
    <w:p w:rsidR="00222B7F" w:rsidRDefault="00222B7F" w:rsidP="00606E2D">
      <w:pPr>
        <w:ind w:firstLine="709"/>
        <w:jc w:val="both"/>
        <w:rPr>
          <w:sz w:val="28"/>
          <w:szCs w:val="28"/>
        </w:rPr>
      </w:pPr>
      <w:r>
        <w:rPr>
          <w:sz w:val="28"/>
          <w:szCs w:val="28"/>
        </w:rPr>
        <w:t xml:space="preserve">- </w:t>
      </w:r>
      <w:r w:rsidR="007459F6">
        <w:rPr>
          <w:sz w:val="28"/>
          <w:szCs w:val="28"/>
        </w:rPr>
        <w:t>оценк</w:t>
      </w:r>
      <w:r w:rsidR="00F90CB0">
        <w:rPr>
          <w:sz w:val="28"/>
          <w:szCs w:val="28"/>
        </w:rPr>
        <w:t>а</w:t>
      </w:r>
      <w:r w:rsidR="007459F6">
        <w:rPr>
          <w:sz w:val="28"/>
          <w:szCs w:val="28"/>
        </w:rPr>
        <w:t xml:space="preserve"> недвижимости</w:t>
      </w:r>
      <w:r w:rsidR="00D363A1">
        <w:rPr>
          <w:sz w:val="28"/>
          <w:szCs w:val="28"/>
        </w:rPr>
        <w:t>, признание прав и регулирование отношений по государственной и муниципальной собственности</w:t>
      </w:r>
      <w:r w:rsidR="00F90CB0">
        <w:rPr>
          <w:sz w:val="28"/>
          <w:szCs w:val="28"/>
        </w:rPr>
        <w:t xml:space="preserve"> – </w:t>
      </w:r>
      <w:r>
        <w:rPr>
          <w:sz w:val="28"/>
          <w:szCs w:val="28"/>
        </w:rPr>
        <w:t xml:space="preserve">26 451,29 </w:t>
      </w:r>
      <w:r w:rsidR="00F90CB0">
        <w:rPr>
          <w:sz w:val="28"/>
          <w:szCs w:val="28"/>
        </w:rPr>
        <w:t>рубл</w:t>
      </w:r>
      <w:r w:rsidR="00A77F8A">
        <w:rPr>
          <w:sz w:val="28"/>
          <w:szCs w:val="28"/>
        </w:rPr>
        <w:t>ь</w:t>
      </w:r>
      <w:r>
        <w:rPr>
          <w:sz w:val="28"/>
          <w:szCs w:val="28"/>
        </w:rPr>
        <w:t>, или 100% к плану</w:t>
      </w:r>
      <w:r w:rsidR="00F90CB0">
        <w:rPr>
          <w:sz w:val="28"/>
          <w:szCs w:val="28"/>
        </w:rPr>
        <w:t>;</w:t>
      </w:r>
    </w:p>
    <w:p w:rsidR="00222B7F" w:rsidRDefault="00222B7F" w:rsidP="00606E2D">
      <w:pPr>
        <w:ind w:firstLine="709"/>
        <w:jc w:val="both"/>
        <w:rPr>
          <w:sz w:val="28"/>
          <w:szCs w:val="28"/>
        </w:rPr>
      </w:pPr>
      <w:r>
        <w:rPr>
          <w:sz w:val="28"/>
          <w:szCs w:val="28"/>
        </w:rPr>
        <w:t>- мероприятия по созданию многофункционального центра предоставления государственных и муниципальных услуг в Жирятинском районе – 451 094,76 рубл</w:t>
      </w:r>
      <w:r w:rsidR="00A77F8A">
        <w:rPr>
          <w:sz w:val="28"/>
          <w:szCs w:val="28"/>
        </w:rPr>
        <w:t>я</w:t>
      </w:r>
      <w:r>
        <w:rPr>
          <w:sz w:val="28"/>
          <w:szCs w:val="28"/>
        </w:rPr>
        <w:t>, или 97,2% к плану;</w:t>
      </w:r>
    </w:p>
    <w:p w:rsidR="00E848CB" w:rsidRDefault="00E848CB" w:rsidP="00606E2D">
      <w:pPr>
        <w:ind w:firstLine="709"/>
        <w:jc w:val="both"/>
        <w:rPr>
          <w:sz w:val="28"/>
          <w:szCs w:val="28"/>
        </w:rPr>
      </w:pPr>
      <w:r>
        <w:rPr>
          <w:sz w:val="28"/>
          <w:szCs w:val="28"/>
        </w:rPr>
        <w:t xml:space="preserve">- </w:t>
      </w:r>
      <w:r w:rsidR="00F90CB0">
        <w:rPr>
          <w:sz w:val="28"/>
          <w:szCs w:val="28"/>
        </w:rPr>
        <w:t>организация деятельности административных комиссий</w:t>
      </w:r>
      <w:r w:rsidR="00222B7F">
        <w:rPr>
          <w:sz w:val="28"/>
          <w:szCs w:val="28"/>
        </w:rPr>
        <w:t xml:space="preserve"> и определения перечня должностных лиц органов местного самоуправления, уполномоченных составлять протоколы об административных нарушениях</w:t>
      </w:r>
      <w:r w:rsidR="00F90CB0">
        <w:rPr>
          <w:sz w:val="28"/>
          <w:szCs w:val="28"/>
        </w:rPr>
        <w:t xml:space="preserve"> – </w:t>
      </w:r>
      <w:r>
        <w:rPr>
          <w:sz w:val="28"/>
          <w:szCs w:val="28"/>
        </w:rPr>
        <w:t>286 828,71</w:t>
      </w:r>
      <w:r w:rsidR="00F90CB0">
        <w:rPr>
          <w:sz w:val="28"/>
          <w:szCs w:val="28"/>
        </w:rPr>
        <w:t xml:space="preserve"> рублей</w:t>
      </w:r>
      <w:r>
        <w:rPr>
          <w:sz w:val="28"/>
          <w:szCs w:val="28"/>
        </w:rPr>
        <w:t>, или 99,9% плана;</w:t>
      </w:r>
    </w:p>
    <w:p w:rsidR="00F90CB0" w:rsidRDefault="00F90CB0" w:rsidP="00606E2D">
      <w:pPr>
        <w:ind w:firstLine="709"/>
        <w:jc w:val="both"/>
        <w:rPr>
          <w:sz w:val="28"/>
          <w:szCs w:val="28"/>
        </w:rPr>
      </w:pPr>
      <w:r>
        <w:rPr>
          <w:sz w:val="28"/>
          <w:szCs w:val="28"/>
        </w:rPr>
        <w:t xml:space="preserve"> </w:t>
      </w:r>
      <w:r w:rsidR="00E848CB">
        <w:rPr>
          <w:sz w:val="28"/>
          <w:szCs w:val="28"/>
        </w:rPr>
        <w:t>- реализация мероприятий</w:t>
      </w:r>
      <w:r>
        <w:rPr>
          <w:sz w:val="28"/>
          <w:szCs w:val="28"/>
        </w:rPr>
        <w:t xml:space="preserve"> ДЦП «Энергосбережение и повышение энергетической эффективности на 2011-2015 годы и на перспективу до 2020 года</w:t>
      </w:r>
      <w:r w:rsidR="00D363A1">
        <w:rPr>
          <w:sz w:val="28"/>
          <w:szCs w:val="28"/>
        </w:rPr>
        <w:t xml:space="preserve"> </w:t>
      </w:r>
      <w:r w:rsidR="00387EBD">
        <w:rPr>
          <w:sz w:val="28"/>
          <w:szCs w:val="28"/>
        </w:rPr>
        <w:t xml:space="preserve">в МО «Жирятинский район» </w:t>
      </w:r>
      <w:r w:rsidR="00E848CB">
        <w:rPr>
          <w:sz w:val="28"/>
          <w:szCs w:val="28"/>
        </w:rPr>
        <w:t>-</w:t>
      </w:r>
      <w:r w:rsidR="00387EBD">
        <w:rPr>
          <w:sz w:val="28"/>
          <w:szCs w:val="28"/>
        </w:rPr>
        <w:t xml:space="preserve"> </w:t>
      </w:r>
      <w:r w:rsidR="00E848CB">
        <w:rPr>
          <w:sz w:val="28"/>
          <w:szCs w:val="28"/>
        </w:rPr>
        <w:t>98 089,48 рублей, или 100% к плану;</w:t>
      </w:r>
    </w:p>
    <w:p w:rsidR="00E848CB" w:rsidRPr="00E848CB" w:rsidRDefault="00E848CB" w:rsidP="00E848CB">
      <w:pPr>
        <w:jc w:val="both"/>
        <w:rPr>
          <w:sz w:val="28"/>
          <w:szCs w:val="28"/>
        </w:rPr>
      </w:pPr>
      <w:r w:rsidRPr="00E848CB">
        <w:rPr>
          <w:sz w:val="28"/>
          <w:szCs w:val="28"/>
        </w:rPr>
        <w:lastRenderedPageBreak/>
        <w:t xml:space="preserve">          - реализация мероприятий</w:t>
      </w:r>
      <w:r>
        <w:rPr>
          <w:sz w:val="28"/>
          <w:szCs w:val="28"/>
        </w:rPr>
        <w:t xml:space="preserve"> </w:t>
      </w:r>
      <w:r w:rsidRPr="00E848CB">
        <w:rPr>
          <w:sz w:val="28"/>
          <w:szCs w:val="28"/>
        </w:rPr>
        <w:t>Ведомственной целевой программы «Проведение административной реформы в Бря</w:t>
      </w:r>
      <w:r>
        <w:rPr>
          <w:sz w:val="28"/>
          <w:szCs w:val="28"/>
        </w:rPr>
        <w:t>нской области» (2011-2015 годы) -</w:t>
      </w:r>
      <w:r w:rsidRPr="00E848CB">
        <w:rPr>
          <w:sz w:val="28"/>
          <w:szCs w:val="28"/>
        </w:rPr>
        <w:t xml:space="preserve"> 4 011 000 руб</w:t>
      </w:r>
      <w:r>
        <w:rPr>
          <w:sz w:val="28"/>
          <w:szCs w:val="28"/>
        </w:rPr>
        <w:t>лей</w:t>
      </w:r>
      <w:r w:rsidRPr="00E848CB">
        <w:rPr>
          <w:sz w:val="28"/>
          <w:szCs w:val="28"/>
        </w:rPr>
        <w:t>, или 100% к плану</w:t>
      </w:r>
      <w:r>
        <w:rPr>
          <w:sz w:val="28"/>
          <w:szCs w:val="28"/>
        </w:rPr>
        <w:t>;</w:t>
      </w:r>
      <w:r w:rsidRPr="00E848CB">
        <w:rPr>
          <w:sz w:val="28"/>
          <w:szCs w:val="28"/>
        </w:rPr>
        <w:t xml:space="preserve"> </w:t>
      </w:r>
    </w:p>
    <w:p w:rsidR="00E848CB" w:rsidRPr="00E848CB" w:rsidRDefault="00E848CB" w:rsidP="00E848CB">
      <w:pPr>
        <w:jc w:val="both"/>
        <w:rPr>
          <w:sz w:val="28"/>
          <w:szCs w:val="28"/>
        </w:rPr>
      </w:pPr>
      <w:r>
        <w:rPr>
          <w:sz w:val="28"/>
          <w:szCs w:val="28"/>
        </w:rPr>
        <w:t xml:space="preserve">          </w:t>
      </w:r>
      <w:r w:rsidRPr="00E848CB">
        <w:rPr>
          <w:sz w:val="28"/>
          <w:szCs w:val="28"/>
        </w:rPr>
        <w:t>- реализация мероприятий Ведомственной целевой программы «Повышение безопасности дорожного движения в Жирятинском район</w:t>
      </w:r>
      <w:r>
        <w:rPr>
          <w:sz w:val="28"/>
          <w:szCs w:val="28"/>
        </w:rPr>
        <w:t xml:space="preserve">е на 2012-2014 годы» - </w:t>
      </w:r>
      <w:r w:rsidRPr="00E848CB">
        <w:rPr>
          <w:sz w:val="28"/>
          <w:szCs w:val="28"/>
        </w:rPr>
        <w:t>1</w:t>
      </w:r>
      <w:r>
        <w:rPr>
          <w:sz w:val="28"/>
          <w:szCs w:val="28"/>
        </w:rPr>
        <w:t xml:space="preserve">19 586,99 рублей, или </w:t>
      </w:r>
      <w:r w:rsidRPr="00E848CB">
        <w:rPr>
          <w:sz w:val="28"/>
          <w:szCs w:val="28"/>
        </w:rPr>
        <w:t>100% к плану</w:t>
      </w:r>
      <w:r>
        <w:rPr>
          <w:sz w:val="28"/>
          <w:szCs w:val="28"/>
        </w:rPr>
        <w:t>.</w:t>
      </w:r>
    </w:p>
    <w:p w:rsidR="001217E5" w:rsidRDefault="00387EBD" w:rsidP="00606E2D">
      <w:pPr>
        <w:ind w:firstLine="709"/>
        <w:jc w:val="both"/>
        <w:rPr>
          <w:sz w:val="28"/>
          <w:szCs w:val="28"/>
        </w:rPr>
      </w:pPr>
      <w:r>
        <w:rPr>
          <w:sz w:val="28"/>
          <w:szCs w:val="28"/>
        </w:rPr>
        <w:t>П</w:t>
      </w:r>
      <w:r w:rsidR="00645B53">
        <w:rPr>
          <w:sz w:val="28"/>
          <w:szCs w:val="28"/>
        </w:rPr>
        <w:t>о разделу</w:t>
      </w:r>
      <w:r>
        <w:rPr>
          <w:sz w:val="28"/>
          <w:szCs w:val="28"/>
        </w:rPr>
        <w:t xml:space="preserve"> </w:t>
      </w:r>
      <w:r w:rsidRPr="00387EBD">
        <w:rPr>
          <w:b/>
          <w:sz w:val="28"/>
          <w:szCs w:val="28"/>
        </w:rPr>
        <w:t>02</w:t>
      </w:r>
      <w:r w:rsidR="00645B53">
        <w:rPr>
          <w:sz w:val="28"/>
          <w:szCs w:val="28"/>
        </w:rPr>
        <w:t xml:space="preserve"> </w:t>
      </w:r>
      <w:r w:rsidR="00645B53" w:rsidRPr="005C3D80">
        <w:rPr>
          <w:b/>
          <w:sz w:val="28"/>
          <w:szCs w:val="28"/>
        </w:rPr>
        <w:t>«Национальная оборона»</w:t>
      </w:r>
      <w:r w:rsidR="00645B53">
        <w:rPr>
          <w:sz w:val="28"/>
          <w:szCs w:val="28"/>
        </w:rPr>
        <w:t xml:space="preserve"> </w:t>
      </w:r>
      <w:r>
        <w:rPr>
          <w:sz w:val="28"/>
          <w:szCs w:val="28"/>
        </w:rPr>
        <w:t xml:space="preserve">произведены расходы по предоставлению </w:t>
      </w:r>
      <w:r w:rsidR="00603FF7">
        <w:rPr>
          <w:sz w:val="28"/>
          <w:szCs w:val="28"/>
        </w:rPr>
        <w:t>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E848CB">
        <w:rPr>
          <w:sz w:val="28"/>
          <w:szCs w:val="28"/>
        </w:rPr>
        <w:t xml:space="preserve"> в плановом объеме   228 673</w:t>
      </w:r>
      <w:r>
        <w:rPr>
          <w:sz w:val="28"/>
          <w:szCs w:val="28"/>
        </w:rPr>
        <w:t xml:space="preserve"> рубл</w:t>
      </w:r>
      <w:r w:rsidR="00A77F8A">
        <w:rPr>
          <w:sz w:val="28"/>
          <w:szCs w:val="28"/>
        </w:rPr>
        <w:t>я</w:t>
      </w:r>
      <w:r w:rsidR="00603FF7">
        <w:rPr>
          <w:sz w:val="28"/>
          <w:szCs w:val="28"/>
        </w:rPr>
        <w:t>.</w:t>
      </w:r>
      <w:r>
        <w:rPr>
          <w:sz w:val="28"/>
          <w:szCs w:val="28"/>
        </w:rPr>
        <w:t xml:space="preserve"> Удельный вес раздела в общем объеме расходов бюджета района составил </w:t>
      </w:r>
      <w:r w:rsidR="00E848CB">
        <w:rPr>
          <w:sz w:val="28"/>
          <w:szCs w:val="28"/>
        </w:rPr>
        <w:t>0,2</w:t>
      </w:r>
      <w:r>
        <w:rPr>
          <w:sz w:val="28"/>
          <w:szCs w:val="28"/>
        </w:rPr>
        <w:t xml:space="preserve"> процента. Темп роста к уровню 201</w:t>
      </w:r>
      <w:r w:rsidR="00E848CB">
        <w:rPr>
          <w:sz w:val="28"/>
          <w:szCs w:val="28"/>
        </w:rPr>
        <w:t>2</w:t>
      </w:r>
      <w:r>
        <w:rPr>
          <w:sz w:val="28"/>
          <w:szCs w:val="28"/>
        </w:rPr>
        <w:t xml:space="preserve"> года – </w:t>
      </w:r>
      <w:r w:rsidR="00E848CB">
        <w:rPr>
          <w:sz w:val="28"/>
          <w:szCs w:val="28"/>
        </w:rPr>
        <w:t>108,2</w:t>
      </w:r>
      <w:r>
        <w:rPr>
          <w:sz w:val="28"/>
          <w:szCs w:val="28"/>
        </w:rPr>
        <w:t xml:space="preserve"> процента.</w:t>
      </w:r>
    </w:p>
    <w:p w:rsidR="009E7A93" w:rsidRDefault="00645B53" w:rsidP="00606E2D">
      <w:pPr>
        <w:ind w:firstLine="709"/>
        <w:jc w:val="both"/>
        <w:rPr>
          <w:sz w:val="28"/>
          <w:szCs w:val="28"/>
        </w:rPr>
      </w:pPr>
      <w:r>
        <w:rPr>
          <w:sz w:val="28"/>
          <w:szCs w:val="28"/>
        </w:rPr>
        <w:t>По разделу</w:t>
      </w:r>
      <w:r w:rsidR="00387EBD">
        <w:rPr>
          <w:sz w:val="28"/>
          <w:szCs w:val="28"/>
        </w:rPr>
        <w:t xml:space="preserve"> </w:t>
      </w:r>
      <w:r w:rsidR="00387EBD" w:rsidRPr="00387EBD">
        <w:rPr>
          <w:b/>
          <w:sz w:val="28"/>
          <w:szCs w:val="28"/>
        </w:rPr>
        <w:t>03</w:t>
      </w:r>
      <w:r>
        <w:rPr>
          <w:sz w:val="28"/>
          <w:szCs w:val="28"/>
        </w:rPr>
        <w:t xml:space="preserve"> </w:t>
      </w:r>
      <w:r w:rsidRPr="005C3D80">
        <w:rPr>
          <w:b/>
          <w:sz w:val="28"/>
          <w:szCs w:val="28"/>
        </w:rPr>
        <w:t xml:space="preserve">«Национальная безопасность и правоохранительная деятельность» </w:t>
      </w:r>
      <w:r>
        <w:rPr>
          <w:sz w:val="28"/>
          <w:szCs w:val="28"/>
        </w:rPr>
        <w:t xml:space="preserve">исполнение составило </w:t>
      </w:r>
      <w:r w:rsidR="00E848CB">
        <w:rPr>
          <w:sz w:val="28"/>
          <w:szCs w:val="28"/>
        </w:rPr>
        <w:t>1 104 513,39</w:t>
      </w:r>
      <w:r>
        <w:rPr>
          <w:sz w:val="28"/>
          <w:szCs w:val="28"/>
        </w:rPr>
        <w:t xml:space="preserve"> рублей, или </w:t>
      </w:r>
      <w:r w:rsidR="00E848CB">
        <w:rPr>
          <w:sz w:val="28"/>
          <w:szCs w:val="28"/>
        </w:rPr>
        <w:t>99,3</w:t>
      </w:r>
      <w:r w:rsidR="00387EBD">
        <w:rPr>
          <w:sz w:val="28"/>
          <w:szCs w:val="28"/>
        </w:rPr>
        <w:t xml:space="preserve"> процента</w:t>
      </w:r>
      <w:r>
        <w:rPr>
          <w:sz w:val="28"/>
          <w:szCs w:val="28"/>
        </w:rPr>
        <w:t xml:space="preserve"> к плану.</w:t>
      </w:r>
      <w:r w:rsidR="00826D9B">
        <w:rPr>
          <w:sz w:val="28"/>
          <w:szCs w:val="28"/>
        </w:rPr>
        <w:t xml:space="preserve"> В структуре расходов районного бю</w:t>
      </w:r>
      <w:r w:rsidR="00387EBD">
        <w:rPr>
          <w:sz w:val="28"/>
          <w:szCs w:val="28"/>
        </w:rPr>
        <w:t>джета данный</w:t>
      </w:r>
      <w:r w:rsidR="00E848CB">
        <w:rPr>
          <w:sz w:val="28"/>
          <w:szCs w:val="28"/>
        </w:rPr>
        <w:t xml:space="preserve"> раздел занимает 0,8</w:t>
      </w:r>
      <w:r w:rsidR="00826D9B">
        <w:rPr>
          <w:sz w:val="28"/>
          <w:szCs w:val="28"/>
        </w:rPr>
        <w:t xml:space="preserve"> процента. Темп роста к предыдущему периоду </w:t>
      </w:r>
      <w:r w:rsidR="00387EBD">
        <w:rPr>
          <w:sz w:val="28"/>
          <w:szCs w:val="28"/>
        </w:rPr>
        <w:t>–</w:t>
      </w:r>
      <w:r w:rsidR="005C3D80">
        <w:rPr>
          <w:sz w:val="28"/>
          <w:szCs w:val="28"/>
        </w:rPr>
        <w:t xml:space="preserve"> </w:t>
      </w:r>
      <w:r w:rsidR="00E848CB">
        <w:rPr>
          <w:sz w:val="28"/>
          <w:szCs w:val="28"/>
        </w:rPr>
        <w:t>161,9</w:t>
      </w:r>
      <w:r w:rsidR="00826D9B">
        <w:rPr>
          <w:sz w:val="28"/>
          <w:szCs w:val="28"/>
        </w:rPr>
        <w:t xml:space="preserve"> процента. </w:t>
      </w:r>
      <w:r w:rsidR="009E7A93">
        <w:rPr>
          <w:sz w:val="28"/>
          <w:szCs w:val="28"/>
        </w:rPr>
        <w:t>Расходы отражены п</w:t>
      </w:r>
      <w:r w:rsidR="00E848CB">
        <w:rPr>
          <w:sz w:val="28"/>
          <w:szCs w:val="28"/>
        </w:rPr>
        <w:t>о подразделу 0309 «</w:t>
      </w:r>
      <w:r w:rsidR="009E7A93">
        <w:rPr>
          <w:sz w:val="28"/>
          <w:szCs w:val="28"/>
        </w:rPr>
        <w:t>Защита населения и территорий от последствий чрезвычайных ситуаций природного и техногенного характера, гражданская оборона».</w:t>
      </w:r>
    </w:p>
    <w:p w:rsidR="00826D9B" w:rsidRDefault="009E7A93" w:rsidP="00606E2D">
      <w:pPr>
        <w:ind w:firstLine="709"/>
        <w:jc w:val="both"/>
        <w:rPr>
          <w:sz w:val="28"/>
          <w:szCs w:val="28"/>
        </w:rPr>
      </w:pPr>
      <w:r>
        <w:rPr>
          <w:sz w:val="28"/>
          <w:szCs w:val="28"/>
        </w:rPr>
        <w:t xml:space="preserve">Бюджетные ассигнования </w:t>
      </w:r>
      <w:r w:rsidR="0081788F">
        <w:rPr>
          <w:sz w:val="28"/>
          <w:szCs w:val="28"/>
        </w:rPr>
        <w:t xml:space="preserve">в объеме </w:t>
      </w:r>
      <w:r w:rsidR="00E848CB">
        <w:rPr>
          <w:sz w:val="28"/>
          <w:szCs w:val="28"/>
        </w:rPr>
        <w:t>1 023 577,67</w:t>
      </w:r>
      <w:r w:rsidR="0081788F">
        <w:rPr>
          <w:sz w:val="28"/>
          <w:szCs w:val="28"/>
        </w:rPr>
        <w:t xml:space="preserve"> рублей направлены на содержание</w:t>
      </w:r>
      <w:r w:rsidR="00645B53">
        <w:rPr>
          <w:sz w:val="28"/>
          <w:szCs w:val="28"/>
        </w:rPr>
        <w:t xml:space="preserve"> единой дежурно-диспетчерской службы</w:t>
      </w:r>
      <w:r w:rsidR="0081788F">
        <w:rPr>
          <w:sz w:val="28"/>
          <w:szCs w:val="28"/>
        </w:rPr>
        <w:t xml:space="preserve">. </w:t>
      </w:r>
      <w:r w:rsidR="00625F21">
        <w:rPr>
          <w:sz w:val="28"/>
          <w:szCs w:val="28"/>
        </w:rPr>
        <w:t xml:space="preserve">На мероприятия по обеспечению безопасности людей на водных объектах (оборудование пляжа) направлено 29 556 рублей. </w:t>
      </w:r>
      <w:r w:rsidR="0081788F">
        <w:rPr>
          <w:sz w:val="28"/>
          <w:szCs w:val="28"/>
        </w:rPr>
        <w:t xml:space="preserve">Отражены </w:t>
      </w:r>
      <w:r w:rsidR="002B5E99">
        <w:rPr>
          <w:sz w:val="28"/>
          <w:szCs w:val="28"/>
        </w:rPr>
        <w:t>расходы</w:t>
      </w:r>
      <w:r w:rsidR="0081788F">
        <w:rPr>
          <w:sz w:val="28"/>
          <w:szCs w:val="28"/>
        </w:rPr>
        <w:t xml:space="preserve"> бюджета </w:t>
      </w:r>
      <w:r>
        <w:rPr>
          <w:sz w:val="28"/>
          <w:szCs w:val="28"/>
        </w:rPr>
        <w:t xml:space="preserve">в объеме 51 379,72 рублей, </w:t>
      </w:r>
      <w:r w:rsidR="0081788F">
        <w:rPr>
          <w:sz w:val="28"/>
          <w:szCs w:val="28"/>
        </w:rPr>
        <w:t>выделенные из резервного фонда администрации района.</w:t>
      </w:r>
    </w:p>
    <w:p w:rsidR="0081788F" w:rsidRDefault="0081788F" w:rsidP="00606E2D">
      <w:pPr>
        <w:ind w:firstLine="709"/>
        <w:jc w:val="both"/>
        <w:rPr>
          <w:sz w:val="28"/>
          <w:szCs w:val="28"/>
        </w:rPr>
      </w:pPr>
      <w:r>
        <w:rPr>
          <w:sz w:val="28"/>
          <w:szCs w:val="28"/>
        </w:rPr>
        <w:t>П</w:t>
      </w:r>
      <w:r w:rsidR="00826D9B">
        <w:rPr>
          <w:sz w:val="28"/>
          <w:szCs w:val="28"/>
        </w:rPr>
        <w:t xml:space="preserve">о разделу </w:t>
      </w:r>
      <w:r w:rsidRPr="0081788F">
        <w:rPr>
          <w:b/>
          <w:sz w:val="28"/>
          <w:szCs w:val="28"/>
        </w:rPr>
        <w:t>04</w:t>
      </w:r>
      <w:r>
        <w:rPr>
          <w:sz w:val="28"/>
          <w:szCs w:val="28"/>
        </w:rPr>
        <w:t xml:space="preserve"> </w:t>
      </w:r>
      <w:r w:rsidR="00826D9B" w:rsidRPr="002373FE">
        <w:rPr>
          <w:b/>
          <w:sz w:val="28"/>
          <w:szCs w:val="28"/>
        </w:rPr>
        <w:t>«Национальная экономика»</w:t>
      </w:r>
      <w:r>
        <w:rPr>
          <w:b/>
          <w:sz w:val="28"/>
          <w:szCs w:val="28"/>
        </w:rPr>
        <w:t xml:space="preserve"> расходы</w:t>
      </w:r>
      <w:r w:rsidR="00826D9B">
        <w:rPr>
          <w:sz w:val="28"/>
          <w:szCs w:val="28"/>
        </w:rPr>
        <w:t xml:space="preserve"> исполнены в </w:t>
      </w:r>
      <w:r w:rsidR="002373FE">
        <w:rPr>
          <w:sz w:val="28"/>
          <w:szCs w:val="28"/>
        </w:rPr>
        <w:t>объеме</w:t>
      </w:r>
      <w:r w:rsidR="00826D9B">
        <w:rPr>
          <w:sz w:val="28"/>
          <w:szCs w:val="28"/>
        </w:rPr>
        <w:t xml:space="preserve"> </w:t>
      </w:r>
      <w:r w:rsidR="00625F21">
        <w:rPr>
          <w:sz w:val="28"/>
          <w:szCs w:val="28"/>
        </w:rPr>
        <w:t>2 497 149,60</w:t>
      </w:r>
      <w:r w:rsidR="00826D9B">
        <w:rPr>
          <w:sz w:val="28"/>
          <w:szCs w:val="28"/>
        </w:rPr>
        <w:t xml:space="preserve"> рублей, что составляет </w:t>
      </w:r>
      <w:r w:rsidR="00625F21">
        <w:rPr>
          <w:sz w:val="28"/>
          <w:szCs w:val="28"/>
        </w:rPr>
        <w:t>99,4</w:t>
      </w:r>
      <w:r>
        <w:rPr>
          <w:sz w:val="28"/>
          <w:szCs w:val="28"/>
        </w:rPr>
        <w:t xml:space="preserve"> </w:t>
      </w:r>
      <w:r w:rsidR="00826D9B">
        <w:rPr>
          <w:sz w:val="28"/>
          <w:szCs w:val="28"/>
        </w:rPr>
        <w:t xml:space="preserve">% к плану. </w:t>
      </w:r>
      <w:r w:rsidR="00E6430B">
        <w:rPr>
          <w:sz w:val="28"/>
          <w:szCs w:val="28"/>
        </w:rPr>
        <w:t xml:space="preserve">К прошлому году расходы </w:t>
      </w:r>
      <w:r>
        <w:rPr>
          <w:sz w:val="28"/>
          <w:szCs w:val="28"/>
        </w:rPr>
        <w:t xml:space="preserve">увеличились на </w:t>
      </w:r>
      <w:r w:rsidR="00625F21">
        <w:rPr>
          <w:sz w:val="28"/>
          <w:szCs w:val="28"/>
        </w:rPr>
        <w:t>213 413,60 рублей, темп роста – 109,3 процента.</w:t>
      </w:r>
      <w:r>
        <w:rPr>
          <w:sz w:val="28"/>
          <w:szCs w:val="28"/>
        </w:rPr>
        <w:t xml:space="preserve"> Удельный вес в структуре расходов бюджета района составил </w:t>
      </w:r>
      <w:r w:rsidR="00625F21">
        <w:rPr>
          <w:sz w:val="28"/>
          <w:szCs w:val="28"/>
        </w:rPr>
        <w:t>1,7</w:t>
      </w:r>
      <w:r>
        <w:rPr>
          <w:sz w:val="28"/>
          <w:szCs w:val="28"/>
        </w:rPr>
        <w:t xml:space="preserve"> процента. В раздел включены расходы по подразделам:</w:t>
      </w:r>
    </w:p>
    <w:p w:rsidR="00B60818" w:rsidRPr="00B60818" w:rsidRDefault="00B60818" w:rsidP="00606E2D">
      <w:pPr>
        <w:ind w:firstLine="709"/>
        <w:jc w:val="both"/>
        <w:rPr>
          <w:sz w:val="28"/>
          <w:szCs w:val="28"/>
        </w:rPr>
      </w:pPr>
      <w:r>
        <w:rPr>
          <w:sz w:val="28"/>
          <w:szCs w:val="28"/>
        </w:rPr>
        <w:t xml:space="preserve">- </w:t>
      </w:r>
      <w:r>
        <w:rPr>
          <w:i/>
          <w:sz w:val="28"/>
          <w:szCs w:val="28"/>
        </w:rPr>
        <w:t>0401 «Общеэкономические вопросы» -</w:t>
      </w:r>
      <w:r>
        <w:rPr>
          <w:sz w:val="28"/>
          <w:szCs w:val="28"/>
        </w:rPr>
        <w:t xml:space="preserve"> с</w:t>
      </w:r>
      <w:r w:rsidR="00A77F8A">
        <w:rPr>
          <w:sz w:val="28"/>
          <w:szCs w:val="28"/>
        </w:rPr>
        <w:t>редства в сумме 48 041,50 рубль</w:t>
      </w:r>
      <w:r>
        <w:rPr>
          <w:sz w:val="28"/>
          <w:szCs w:val="28"/>
        </w:rPr>
        <w:t xml:space="preserve"> направлены на осуществление государственных полномочий в области содействия занятости населения, включая расходы на осуществление этих полномочий (организация труда несовершеннолетних в возрасте 14-18 лет, попавших в трудную жизненную ситуацию при временной занятости в свободное от учебы время);</w:t>
      </w:r>
    </w:p>
    <w:p w:rsidR="00F83D11" w:rsidRDefault="0081788F" w:rsidP="00606E2D">
      <w:pPr>
        <w:ind w:firstLine="709"/>
        <w:jc w:val="both"/>
        <w:rPr>
          <w:sz w:val="28"/>
          <w:szCs w:val="28"/>
        </w:rPr>
      </w:pPr>
      <w:r>
        <w:rPr>
          <w:sz w:val="28"/>
          <w:szCs w:val="28"/>
        </w:rPr>
        <w:t xml:space="preserve">- </w:t>
      </w:r>
      <w:r w:rsidRPr="00F83D11">
        <w:rPr>
          <w:i/>
          <w:sz w:val="28"/>
          <w:szCs w:val="28"/>
        </w:rPr>
        <w:t>0405 «Сельское хозяйство и рыболовство»</w:t>
      </w:r>
      <w:r w:rsidR="00E6430B">
        <w:rPr>
          <w:sz w:val="28"/>
          <w:szCs w:val="28"/>
        </w:rPr>
        <w:t xml:space="preserve"> </w:t>
      </w:r>
      <w:r w:rsidR="00F83D11">
        <w:rPr>
          <w:sz w:val="28"/>
          <w:szCs w:val="28"/>
        </w:rPr>
        <w:t xml:space="preserve">- средства в объеме </w:t>
      </w:r>
      <w:r w:rsidR="00B60818">
        <w:rPr>
          <w:sz w:val="28"/>
          <w:szCs w:val="28"/>
        </w:rPr>
        <w:t>214 641,10</w:t>
      </w:r>
      <w:r w:rsidR="00684C50">
        <w:rPr>
          <w:sz w:val="28"/>
          <w:szCs w:val="28"/>
        </w:rPr>
        <w:t xml:space="preserve"> </w:t>
      </w:r>
      <w:r w:rsidR="00A77F8A">
        <w:rPr>
          <w:sz w:val="28"/>
          <w:szCs w:val="28"/>
        </w:rPr>
        <w:t>рубль</w:t>
      </w:r>
      <w:r w:rsidR="00F83D11">
        <w:rPr>
          <w:sz w:val="28"/>
          <w:szCs w:val="28"/>
        </w:rPr>
        <w:t xml:space="preserve"> направлены из бюджета района на предоставление сельскохозяйственным товаропроизводителям </w:t>
      </w:r>
      <w:r w:rsidR="00B60818">
        <w:rPr>
          <w:sz w:val="28"/>
          <w:szCs w:val="28"/>
        </w:rPr>
        <w:t xml:space="preserve">района </w:t>
      </w:r>
      <w:r w:rsidR="00F83D11">
        <w:rPr>
          <w:sz w:val="28"/>
          <w:szCs w:val="28"/>
        </w:rPr>
        <w:t xml:space="preserve">субсидии на </w:t>
      </w:r>
      <w:r w:rsidR="00B60818">
        <w:rPr>
          <w:sz w:val="28"/>
          <w:szCs w:val="28"/>
        </w:rPr>
        <w:t>продукцию животноводства и на удешевление услуг по искусственному осеменению сельскохозяйственных животных</w:t>
      </w:r>
      <w:r w:rsidR="00F83D11">
        <w:rPr>
          <w:sz w:val="28"/>
          <w:szCs w:val="28"/>
        </w:rPr>
        <w:t>;</w:t>
      </w:r>
    </w:p>
    <w:p w:rsidR="00F46E45" w:rsidRDefault="00F83D11" w:rsidP="00606E2D">
      <w:pPr>
        <w:ind w:firstLine="709"/>
        <w:jc w:val="both"/>
        <w:rPr>
          <w:sz w:val="28"/>
          <w:szCs w:val="28"/>
        </w:rPr>
      </w:pPr>
      <w:r>
        <w:rPr>
          <w:sz w:val="28"/>
          <w:szCs w:val="28"/>
        </w:rPr>
        <w:t xml:space="preserve">- </w:t>
      </w:r>
      <w:r w:rsidRPr="00F83D11">
        <w:rPr>
          <w:i/>
          <w:sz w:val="28"/>
          <w:szCs w:val="28"/>
        </w:rPr>
        <w:t>0409 «Дорожное хозяйство (дорожные фонды)»</w:t>
      </w:r>
      <w:r>
        <w:rPr>
          <w:sz w:val="28"/>
          <w:szCs w:val="28"/>
        </w:rPr>
        <w:t xml:space="preserve"> - </w:t>
      </w:r>
      <w:r w:rsidR="00F46E45">
        <w:rPr>
          <w:sz w:val="28"/>
          <w:szCs w:val="28"/>
        </w:rPr>
        <w:t>средства в объ</w:t>
      </w:r>
      <w:r w:rsidR="00B60818">
        <w:rPr>
          <w:sz w:val="28"/>
          <w:szCs w:val="28"/>
        </w:rPr>
        <w:t>еме 2 004 667</w:t>
      </w:r>
      <w:r w:rsidR="00F46E45">
        <w:rPr>
          <w:sz w:val="28"/>
          <w:szCs w:val="28"/>
        </w:rPr>
        <w:t xml:space="preserve"> рублей</w:t>
      </w:r>
      <w:r w:rsidR="00B60818">
        <w:rPr>
          <w:sz w:val="28"/>
          <w:szCs w:val="28"/>
        </w:rPr>
        <w:t xml:space="preserve"> (исполнение 99,3% к плану)</w:t>
      </w:r>
      <w:r w:rsidR="00F46E45">
        <w:rPr>
          <w:sz w:val="28"/>
          <w:szCs w:val="28"/>
        </w:rPr>
        <w:t xml:space="preserve"> направлены на предоставление субсидий бюд</w:t>
      </w:r>
      <w:r w:rsidR="00B60818">
        <w:rPr>
          <w:sz w:val="28"/>
          <w:szCs w:val="28"/>
        </w:rPr>
        <w:t xml:space="preserve">жетам поселений на </w:t>
      </w:r>
      <w:r w:rsidR="00F46E45">
        <w:rPr>
          <w:sz w:val="28"/>
          <w:szCs w:val="28"/>
        </w:rPr>
        <w:t>ремонт</w:t>
      </w:r>
      <w:r w:rsidR="00B60818">
        <w:rPr>
          <w:sz w:val="28"/>
          <w:szCs w:val="28"/>
        </w:rPr>
        <w:t xml:space="preserve"> и содержание</w:t>
      </w:r>
      <w:r w:rsidR="00F46E45">
        <w:rPr>
          <w:sz w:val="28"/>
          <w:szCs w:val="28"/>
        </w:rPr>
        <w:t xml:space="preserve"> автомобильных </w:t>
      </w:r>
      <w:r w:rsidR="00F46E45">
        <w:rPr>
          <w:sz w:val="28"/>
          <w:szCs w:val="28"/>
        </w:rPr>
        <w:lastRenderedPageBreak/>
        <w:t>дорог общего пользования местного значения.</w:t>
      </w:r>
      <w:r w:rsidR="00063D62">
        <w:rPr>
          <w:sz w:val="28"/>
          <w:szCs w:val="28"/>
        </w:rPr>
        <w:t xml:space="preserve"> </w:t>
      </w:r>
      <w:r w:rsidR="00AF6B8D">
        <w:rPr>
          <w:sz w:val="28"/>
          <w:szCs w:val="28"/>
        </w:rPr>
        <w:t>Согласно пояснительной записке к отчету об исполнении бюджета района неполное исполнение средств субсидий связано с недопоступлением средств из областного бюджета в сумме 13 800 рублей.</w:t>
      </w:r>
    </w:p>
    <w:p w:rsidR="00684D28" w:rsidRDefault="00F46E45" w:rsidP="00606E2D">
      <w:pPr>
        <w:ind w:firstLine="709"/>
        <w:jc w:val="both"/>
        <w:rPr>
          <w:sz w:val="28"/>
          <w:szCs w:val="28"/>
        </w:rPr>
      </w:pPr>
      <w:r>
        <w:rPr>
          <w:sz w:val="28"/>
          <w:szCs w:val="28"/>
        </w:rPr>
        <w:t xml:space="preserve">- </w:t>
      </w:r>
      <w:r w:rsidRPr="00F46E45">
        <w:rPr>
          <w:i/>
          <w:sz w:val="28"/>
          <w:szCs w:val="28"/>
        </w:rPr>
        <w:t>0412 «Другие вопросы в области национальной экономики»</w:t>
      </w:r>
      <w:r>
        <w:rPr>
          <w:i/>
          <w:sz w:val="28"/>
          <w:szCs w:val="28"/>
        </w:rPr>
        <w:t xml:space="preserve"> </w:t>
      </w:r>
      <w:r>
        <w:rPr>
          <w:sz w:val="28"/>
          <w:szCs w:val="28"/>
        </w:rPr>
        <w:t xml:space="preserve">- расходы в сумме </w:t>
      </w:r>
      <w:r w:rsidR="00B60818">
        <w:rPr>
          <w:sz w:val="28"/>
          <w:szCs w:val="28"/>
        </w:rPr>
        <w:t>115 000</w:t>
      </w:r>
      <w:r>
        <w:rPr>
          <w:sz w:val="28"/>
          <w:szCs w:val="28"/>
        </w:rPr>
        <w:t xml:space="preserve"> рублей направлены на мероприятия по землеустр</w:t>
      </w:r>
      <w:r w:rsidR="00B60818">
        <w:rPr>
          <w:sz w:val="28"/>
          <w:szCs w:val="28"/>
        </w:rPr>
        <w:t>ойству и землепользованию, 114 800</w:t>
      </w:r>
      <w:r>
        <w:rPr>
          <w:sz w:val="28"/>
          <w:szCs w:val="28"/>
        </w:rPr>
        <w:t xml:space="preserve"> рублей – на осуществление отдельных государственных полномочий Брянской области</w:t>
      </w:r>
      <w:r w:rsidR="00684D28">
        <w:rPr>
          <w:sz w:val="28"/>
          <w:szCs w:val="28"/>
        </w:rPr>
        <w:t xml:space="preserve"> в области охраны труда.</w:t>
      </w:r>
    </w:p>
    <w:p w:rsidR="0008302B" w:rsidRDefault="00684D28" w:rsidP="00814AF1">
      <w:pPr>
        <w:ind w:firstLine="709"/>
        <w:jc w:val="both"/>
        <w:rPr>
          <w:sz w:val="28"/>
          <w:szCs w:val="28"/>
        </w:rPr>
      </w:pPr>
      <w:r>
        <w:rPr>
          <w:sz w:val="28"/>
          <w:szCs w:val="28"/>
        </w:rPr>
        <w:t>Расходы п</w:t>
      </w:r>
      <w:r w:rsidR="00E6430B">
        <w:rPr>
          <w:sz w:val="28"/>
          <w:szCs w:val="28"/>
        </w:rPr>
        <w:t xml:space="preserve">о разделу </w:t>
      </w:r>
      <w:r w:rsidRPr="00684D28">
        <w:rPr>
          <w:b/>
          <w:sz w:val="28"/>
          <w:szCs w:val="28"/>
        </w:rPr>
        <w:t xml:space="preserve">05 </w:t>
      </w:r>
      <w:r w:rsidR="00E6430B" w:rsidRPr="00E6430B">
        <w:rPr>
          <w:b/>
          <w:sz w:val="28"/>
          <w:szCs w:val="28"/>
        </w:rPr>
        <w:t>«</w:t>
      </w:r>
      <w:r w:rsidR="009D503C" w:rsidRPr="00E6430B">
        <w:rPr>
          <w:b/>
          <w:sz w:val="28"/>
          <w:szCs w:val="28"/>
        </w:rPr>
        <w:t>Жилищно-коммунальное хозяйство»</w:t>
      </w:r>
      <w:r w:rsidR="009D503C">
        <w:rPr>
          <w:sz w:val="28"/>
          <w:szCs w:val="28"/>
        </w:rPr>
        <w:t xml:space="preserve"> </w:t>
      </w:r>
      <w:r w:rsidR="00E6430B">
        <w:rPr>
          <w:sz w:val="28"/>
          <w:szCs w:val="28"/>
        </w:rPr>
        <w:t>исполнен</w:t>
      </w:r>
      <w:r>
        <w:rPr>
          <w:sz w:val="28"/>
          <w:szCs w:val="28"/>
        </w:rPr>
        <w:t xml:space="preserve">ы в сумме </w:t>
      </w:r>
      <w:r w:rsidR="00360849">
        <w:rPr>
          <w:sz w:val="28"/>
          <w:szCs w:val="28"/>
        </w:rPr>
        <w:t>377 579,86</w:t>
      </w:r>
      <w:r>
        <w:rPr>
          <w:sz w:val="28"/>
          <w:szCs w:val="28"/>
        </w:rPr>
        <w:t xml:space="preserve"> рубл</w:t>
      </w:r>
      <w:r w:rsidR="00360849">
        <w:rPr>
          <w:sz w:val="28"/>
          <w:szCs w:val="28"/>
        </w:rPr>
        <w:t>ей</w:t>
      </w:r>
      <w:r w:rsidR="009D503C">
        <w:rPr>
          <w:sz w:val="28"/>
          <w:szCs w:val="28"/>
        </w:rPr>
        <w:t>,</w:t>
      </w:r>
      <w:r>
        <w:rPr>
          <w:sz w:val="28"/>
          <w:szCs w:val="28"/>
        </w:rPr>
        <w:t xml:space="preserve"> что составило </w:t>
      </w:r>
      <w:r w:rsidR="009D503C">
        <w:rPr>
          <w:sz w:val="28"/>
          <w:szCs w:val="28"/>
        </w:rPr>
        <w:t xml:space="preserve">100 </w:t>
      </w:r>
      <w:r w:rsidR="00E6430B">
        <w:rPr>
          <w:sz w:val="28"/>
          <w:szCs w:val="28"/>
        </w:rPr>
        <w:t>%</w:t>
      </w:r>
      <w:r w:rsidR="009D503C">
        <w:rPr>
          <w:sz w:val="28"/>
          <w:szCs w:val="28"/>
        </w:rPr>
        <w:t xml:space="preserve"> к плановым назначениям.</w:t>
      </w:r>
      <w:r w:rsidR="0081493D">
        <w:rPr>
          <w:sz w:val="28"/>
          <w:szCs w:val="28"/>
        </w:rPr>
        <w:t xml:space="preserve"> </w:t>
      </w:r>
      <w:r w:rsidR="0008302B">
        <w:rPr>
          <w:sz w:val="28"/>
          <w:szCs w:val="28"/>
        </w:rPr>
        <w:t>Удельный вес раздела в структуре расходов районн</w:t>
      </w:r>
      <w:r w:rsidR="00B60818">
        <w:rPr>
          <w:sz w:val="28"/>
          <w:szCs w:val="28"/>
        </w:rPr>
        <w:t>ого бюджета района к уровню 2012</w:t>
      </w:r>
      <w:r w:rsidR="0008302B">
        <w:rPr>
          <w:sz w:val="28"/>
          <w:szCs w:val="28"/>
        </w:rPr>
        <w:t xml:space="preserve"> года </w:t>
      </w:r>
      <w:r w:rsidR="00063D62">
        <w:rPr>
          <w:sz w:val="28"/>
          <w:szCs w:val="28"/>
        </w:rPr>
        <w:t>уменьшился</w:t>
      </w:r>
      <w:r>
        <w:rPr>
          <w:sz w:val="28"/>
          <w:szCs w:val="28"/>
        </w:rPr>
        <w:t xml:space="preserve"> на </w:t>
      </w:r>
      <w:r w:rsidR="00063D62">
        <w:rPr>
          <w:sz w:val="28"/>
          <w:szCs w:val="28"/>
        </w:rPr>
        <w:t>2,0</w:t>
      </w:r>
      <w:r>
        <w:rPr>
          <w:sz w:val="28"/>
          <w:szCs w:val="28"/>
        </w:rPr>
        <w:t xml:space="preserve"> процентных пункта</w:t>
      </w:r>
      <w:r w:rsidR="0008302B">
        <w:rPr>
          <w:sz w:val="28"/>
          <w:szCs w:val="28"/>
        </w:rPr>
        <w:t xml:space="preserve"> и составил </w:t>
      </w:r>
      <w:r w:rsidR="00063D62">
        <w:rPr>
          <w:sz w:val="28"/>
          <w:szCs w:val="28"/>
        </w:rPr>
        <w:t>0</w:t>
      </w:r>
      <w:r>
        <w:rPr>
          <w:sz w:val="28"/>
          <w:szCs w:val="28"/>
        </w:rPr>
        <w:t>,3</w:t>
      </w:r>
      <w:r w:rsidR="0008302B">
        <w:rPr>
          <w:sz w:val="28"/>
          <w:szCs w:val="28"/>
        </w:rPr>
        <w:t xml:space="preserve"> процента.</w:t>
      </w:r>
    </w:p>
    <w:p w:rsidR="00684D28" w:rsidRDefault="00E6430B" w:rsidP="00814AF1">
      <w:pPr>
        <w:ind w:firstLine="709"/>
        <w:jc w:val="both"/>
        <w:rPr>
          <w:sz w:val="28"/>
          <w:szCs w:val="28"/>
        </w:rPr>
      </w:pPr>
      <w:r>
        <w:rPr>
          <w:sz w:val="28"/>
          <w:szCs w:val="28"/>
        </w:rPr>
        <w:t>По сравнению с 201</w:t>
      </w:r>
      <w:r w:rsidR="00063D62">
        <w:rPr>
          <w:sz w:val="28"/>
          <w:szCs w:val="28"/>
        </w:rPr>
        <w:t>2</w:t>
      </w:r>
      <w:r>
        <w:rPr>
          <w:sz w:val="28"/>
          <w:szCs w:val="28"/>
        </w:rPr>
        <w:t xml:space="preserve"> годом расхо</w:t>
      </w:r>
      <w:r w:rsidR="00684D28">
        <w:rPr>
          <w:sz w:val="28"/>
          <w:szCs w:val="28"/>
        </w:rPr>
        <w:t xml:space="preserve">ды по разделу </w:t>
      </w:r>
      <w:r w:rsidR="00063D62">
        <w:rPr>
          <w:sz w:val="28"/>
          <w:szCs w:val="28"/>
        </w:rPr>
        <w:t>снизились</w:t>
      </w:r>
      <w:r w:rsidR="001D1631">
        <w:rPr>
          <w:sz w:val="28"/>
          <w:szCs w:val="28"/>
        </w:rPr>
        <w:t xml:space="preserve"> на </w:t>
      </w:r>
      <w:r w:rsidR="00063D62">
        <w:rPr>
          <w:sz w:val="28"/>
          <w:szCs w:val="28"/>
        </w:rPr>
        <w:t>2 197 221,14</w:t>
      </w:r>
      <w:r w:rsidR="00A77F8A">
        <w:rPr>
          <w:sz w:val="28"/>
          <w:szCs w:val="28"/>
        </w:rPr>
        <w:t xml:space="preserve"> рубль</w:t>
      </w:r>
      <w:r w:rsidR="00684D28">
        <w:rPr>
          <w:sz w:val="28"/>
          <w:szCs w:val="28"/>
        </w:rPr>
        <w:t xml:space="preserve"> или в 6</w:t>
      </w:r>
      <w:r w:rsidR="00063D62">
        <w:rPr>
          <w:sz w:val="28"/>
          <w:szCs w:val="28"/>
        </w:rPr>
        <w:t>,8</w:t>
      </w:r>
      <w:r w:rsidR="00684D28">
        <w:rPr>
          <w:sz w:val="28"/>
          <w:szCs w:val="28"/>
        </w:rPr>
        <w:t xml:space="preserve"> раза.</w:t>
      </w:r>
      <w:r w:rsidR="00063D62">
        <w:rPr>
          <w:sz w:val="28"/>
          <w:szCs w:val="28"/>
        </w:rPr>
        <w:t xml:space="preserve"> Уменьшение связано с тем, что в 2012 году по разделу осуществлялись р</w:t>
      </w:r>
      <w:r w:rsidR="00A77F8A">
        <w:rPr>
          <w:sz w:val="28"/>
          <w:szCs w:val="28"/>
        </w:rPr>
        <w:t>асходы в объеме 2 355 801 рубль</w:t>
      </w:r>
      <w:r w:rsidR="00063D62">
        <w:rPr>
          <w:sz w:val="28"/>
          <w:szCs w:val="28"/>
        </w:rPr>
        <w:t xml:space="preserve"> на газификацию населенных пунктов и фельдшерско-акушерских пунктов за счет средств федеральной и долгосрочных целевых программ.</w:t>
      </w:r>
    </w:p>
    <w:p w:rsidR="00684D28" w:rsidRDefault="00684D28" w:rsidP="00814AF1">
      <w:pPr>
        <w:ind w:firstLine="709"/>
        <w:jc w:val="both"/>
        <w:rPr>
          <w:sz w:val="28"/>
          <w:szCs w:val="28"/>
        </w:rPr>
      </w:pPr>
      <w:r>
        <w:rPr>
          <w:sz w:val="28"/>
          <w:szCs w:val="28"/>
        </w:rPr>
        <w:t>Расходы произведены по подразделам 0502 «Коммунальное хозяйство» и 0503 «Благоустройство».</w:t>
      </w:r>
    </w:p>
    <w:p w:rsidR="00587DF7" w:rsidRDefault="00B453BF" w:rsidP="00814AF1">
      <w:pPr>
        <w:jc w:val="both"/>
        <w:rPr>
          <w:sz w:val="28"/>
          <w:szCs w:val="28"/>
        </w:rPr>
      </w:pPr>
      <w:r>
        <w:rPr>
          <w:sz w:val="28"/>
          <w:szCs w:val="28"/>
        </w:rPr>
        <w:t xml:space="preserve">          По подразделу </w:t>
      </w:r>
      <w:r w:rsidRPr="00606E2D">
        <w:rPr>
          <w:i/>
          <w:sz w:val="28"/>
          <w:szCs w:val="28"/>
        </w:rPr>
        <w:t>«Коммунальное хозяйство»</w:t>
      </w:r>
      <w:r>
        <w:rPr>
          <w:sz w:val="28"/>
          <w:szCs w:val="28"/>
        </w:rPr>
        <w:t xml:space="preserve"> </w:t>
      </w:r>
      <w:r w:rsidR="00AF6B8D">
        <w:rPr>
          <w:sz w:val="28"/>
          <w:szCs w:val="28"/>
        </w:rPr>
        <w:t>расходы произведены в сумме 244 751,80</w:t>
      </w:r>
      <w:r w:rsidR="00A77F8A">
        <w:rPr>
          <w:sz w:val="28"/>
          <w:szCs w:val="28"/>
        </w:rPr>
        <w:t xml:space="preserve"> рубль</w:t>
      </w:r>
      <w:r w:rsidR="00587DF7">
        <w:rPr>
          <w:sz w:val="28"/>
          <w:szCs w:val="28"/>
        </w:rPr>
        <w:t xml:space="preserve"> направлены на бюджетные инвестиции в объекты капитального строительства собственности муниципальных образований за счет средств местного бюджета (газификация).</w:t>
      </w:r>
      <w:r w:rsidR="00AF6B8D">
        <w:rPr>
          <w:sz w:val="28"/>
          <w:szCs w:val="28"/>
        </w:rPr>
        <w:t xml:space="preserve"> </w:t>
      </w:r>
    </w:p>
    <w:p w:rsidR="00B453BF" w:rsidRDefault="00587DF7" w:rsidP="00814AF1">
      <w:pPr>
        <w:jc w:val="both"/>
        <w:rPr>
          <w:sz w:val="28"/>
          <w:szCs w:val="28"/>
        </w:rPr>
      </w:pPr>
      <w:r>
        <w:rPr>
          <w:sz w:val="28"/>
          <w:szCs w:val="28"/>
        </w:rPr>
        <w:t xml:space="preserve">          </w:t>
      </w:r>
      <w:r w:rsidR="00B453BF">
        <w:rPr>
          <w:sz w:val="28"/>
          <w:szCs w:val="28"/>
        </w:rPr>
        <w:t xml:space="preserve">Расходы подраздела </w:t>
      </w:r>
      <w:r w:rsidR="00B453BF" w:rsidRPr="00606E2D">
        <w:rPr>
          <w:i/>
          <w:sz w:val="28"/>
          <w:szCs w:val="28"/>
        </w:rPr>
        <w:t>«Благоустройство»</w:t>
      </w:r>
      <w:r>
        <w:rPr>
          <w:sz w:val="28"/>
          <w:szCs w:val="28"/>
        </w:rPr>
        <w:t xml:space="preserve"> в объеме 132 828,06</w:t>
      </w:r>
      <w:r w:rsidR="00D54A3E">
        <w:rPr>
          <w:sz w:val="28"/>
          <w:szCs w:val="28"/>
        </w:rPr>
        <w:t xml:space="preserve"> рублей направлены на сбор и удаление твердых бытовых отходов.</w:t>
      </w:r>
    </w:p>
    <w:p w:rsidR="0046177F" w:rsidRDefault="009712CA" w:rsidP="00814AF1">
      <w:pPr>
        <w:ind w:firstLine="709"/>
        <w:jc w:val="both"/>
        <w:rPr>
          <w:sz w:val="28"/>
          <w:szCs w:val="28"/>
        </w:rPr>
      </w:pPr>
      <w:r w:rsidRPr="0046177F">
        <w:rPr>
          <w:sz w:val="28"/>
          <w:szCs w:val="28"/>
        </w:rPr>
        <w:t xml:space="preserve">Наибольший удельный вес в структуре расходов муниципального образования </w:t>
      </w:r>
      <w:r w:rsidR="00606E2D" w:rsidRPr="0046177F">
        <w:rPr>
          <w:sz w:val="28"/>
          <w:szCs w:val="28"/>
        </w:rPr>
        <w:t>по-прежнему занимают</w:t>
      </w:r>
      <w:r w:rsidR="008355BB" w:rsidRPr="0046177F">
        <w:rPr>
          <w:sz w:val="28"/>
          <w:szCs w:val="28"/>
        </w:rPr>
        <w:t xml:space="preserve"> расходы </w:t>
      </w:r>
      <w:r w:rsidRPr="0046177F">
        <w:rPr>
          <w:sz w:val="28"/>
          <w:szCs w:val="28"/>
        </w:rPr>
        <w:t>по разделу</w:t>
      </w:r>
      <w:r w:rsidR="00606E2D" w:rsidRPr="0046177F">
        <w:rPr>
          <w:sz w:val="28"/>
          <w:szCs w:val="28"/>
        </w:rPr>
        <w:t xml:space="preserve"> </w:t>
      </w:r>
      <w:r w:rsidR="00606E2D" w:rsidRPr="0046177F">
        <w:rPr>
          <w:b/>
          <w:sz w:val="28"/>
          <w:szCs w:val="28"/>
        </w:rPr>
        <w:t>07</w:t>
      </w:r>
      <w:r w:rsidRPr="0046177F">
        <w:rPr>
          <w:sz w:val="28"/>
          <w:szCs w:val="28"/>
        </w:rPr>
        <w:t xml:space="preserve"> </w:t>
      </w:r>
      <w:r w:rsidRPr="0046177F">
        <w:rPr>
          <w:b/>
          <w:sz w:val="28"/>
          <w:szCs w:val="28"/>
        </w:rPr>
        <w:t>«Образование»</w:t>
      </w:r>
      <w:r w:rsidR="00587DF7">
        <w:rPr>
          <w:sz w:val="28"/>
          <w:szCs w:val="28"/>
        </w:rPr>
        <w:t xml:space="preserve"> - 63,0</w:t>
      </w:r>
      <w:r w:rsidRPr="0046177F">
        <w:rPr>
          <w:sz w:val="28"/>
          <w:szCs w:val="28"/>
        </w:rPr>
        <w:t xml:space="preserve"> процента. Бюджетные обязательства исполнены в сумме </w:t>
      </w:r>
      <w:r w:rsidR="00587DF7">
        <w:rPr>
          <w:sz w:val="28"/>
          <w:szCs w:val="28"/>
        </w:rPr>
        <w:t>90 298 564,73</w:t>
      </w:r>
      <w:r w:rsidR="00A77F8A">
        <w:rPr>
          <w:sz w:val="28"/>
          <w:szCs w:val="28"/>
        </w:rPr>
        <w:t xml:space="preserve"> рубля</w:t>
      </w:r>
      <w:r w:rsidRPr="0046177F">
        <w:rPr>
          <w:sz w:val="28"/>
          <w:szCs w:val="28"/>
        </w:rPr>
        <w:t>, или 99,</w:t>
      </w:r>
      <w:r w:rsidR="00587DF7">
        <w:rPr>
          <w:sz w:val="28"/>
          <w:szCs w:val="28"/>
        </w:rPr>
        <w:t>98</w:t>
      </w:r>
      <w:r w:rsidRPr="0046177F">
        <w:rPr>
          <w:sz w:val="28"/>
          <w:szCs w:val="28"/>
        </w:rPr>
        <w:t xml:space="preserve"> процента к уточненному плану.</w:t>
      </w:r>
      <w:r w:rsidR="00606E2D" w:rsidRPr="0046177F">
        <w:rPr>
          <w:sz w:val="28"/>
          <w:szCs w:val="28"/>
        </w:rPr>
        <w:t xml:space="preserve"> Темп роста к уровню 201</w:t>
      </w:r>
      <w:r w:rsidR="00587DF7">
        <w:rPr>
          <w:sz w:val="28"/>
          <w:szCs w:val="28"/>
        </w:rPr>
        <w:t>2 года составил 119,9</w:t>
      </w:r>
      <w:r w:rsidR="0008302B" w:rsidRPr="0046177F">
        <w:rPr>
          <w:sz w:val="28"/>
          <w:szCs w:val="28"/>
        </w:rPr>
        <w:t xml:space="preserve"> процента.</w:t>
      </w:r>
    </w:p>
    <w:p w:rsidR="007A0407" w:rsidRDefault="0046177F" w:rsidP="00814AF1">
      <w:pPr>
        <w:ind w:firstLine="709"/>
        <w:jc w:val="both"/>
        <w:rPr>
          <w:sz w:val="28"/>
          <w:szCs w:val="28"/>
        </w:rPr>
      </w:pPr>
      <w:r>
        <w:rPr>
          <w:sz w:val="28"/>
          <w:szCs w:val="28"/>
        </w:rPr>
        <w:t xml:space="preserve">По подразделу </w:t>
      </w:r>
      <w:r w:rsidRPr="00FC70B4">
        <w:rPr>
          <w:i/>
          <w:sz w:val="28"/>
          <w:szCs w:val="28"/>
        </w:rPr>
        <w:t>0701 «Дошкольное образование»</w:t>
      </w:r>
      <w:r>
        <w:rPr>
          <w:sz w:val="28"/>
          <w:szCs w:val="28"/>
        </w:rPr>
        <w:t xml:space="preserve"> на содержание детских дошкольных учреждений использовано </w:t>
      </w:r>
      <w:r w:rsidR="00587DF7">
        <w:rPr>
          <w:sz w:val="28"/>
          <w:szCs w:val="28"/>
        </w:rPr>
        <w:t>11 108 060,36</w:t>
      </w:r>
      <w:r w:rsidR="007A0407">
        <w:rPr>
          <w:sz w:val="28"/>
          <w:szCs w:val="28"/>
        </w:rPr>
        <w:t xml:space="preserve"> рублей, или 100 % плановых назначений, удельный вес в расходах на образование составляет </w:t>
      </w:r>
      <w:r w:rsidR="00587DF7">
        <w:rPr>
          <w:sz w:val="28"/>
          <w:szCs w:val="28"/>
        </w:rPr>
        <w:t>12,3 %, что выше</w:t>
      </w:r>
      <w:r w:rsidR="007A0407">
        <w:rPr>
          <w:sz w:val="28"/>
          <w:szCs w:val="28"/>
        </w:rPr>
        <w:t xml:space="preserve"> уровня 201</w:t>
      </w:r>
      <w:r w:rsidR="00587DF7">
        <w:rPr>
          <w:sz w:val="28"/>
          <w:szCs w:val="28"/>
        </w:rPr>
        <w:t>2</w:t>
      </w:r>
      <w:r w:rsidR="007A0407">
        <w:rPr>
          <w:sz w:val="28"/>
          <w:szCs w:val="28"/>
        </w:rPr>
        <w:t xml:space="preserve"> года на </w:t>
      </w:r>
      <w:r w:rsidR="00587DF7">
        <w:rPr>
          <w:sz w:val="28"/>
          <w:szCs w:val="28"/>
        </w:rPr>
        <w:t>4,5</w:t>
      </w:r>
      <w:r w:rsidR="007A0407">
        <w:rPr>
          <w:sz w:val="28"/>
          <w:szCs w:val="28"/>
        </w:rPr>
        <w:t xml:space="preserve"> процентных пункта.</w:t>
      </w:r>
    </w:p>
    <w:p w:rsidR="00C579CB" w:rsidRPr="00C579CB" w:rsidRDefault="007A0407" w:rsidP="00C579CB">
      <w:pPr>
        <w:ind w:firstLine="709"/>
        <w:jc w:val="both"/>
        <w:rPr>
          <w:sz w:val="28"/>
          <w:szCs w:val="28"/>
        </w:rPr>
      </w:pPr>
      <w:r>
        <w:rPr>
          <w:sz w:val="28"/>
          <w:szCs w:val="28"/>
        </w:rPr>
        <w:t xml:space="preserve">По подразделу </w:t>
      </w:r>
      <w:r w:rsidRPr="00FC70B4">
        <w:rPr>
          <w:i/>
          <w:sz w:val="28"/>
          <w:szCs w:val="28"/>
        </w:rPr>
        <w:t>0702 «Общее образование»</w:t>
      </w:r>
      <w:r>
        <w:rPr>
          <w:sz w:val="28"/>
          <w:szCs w:val="28"/>
        </w:rPr>
        <w:t xml:space="preserve"> отражены расходы по содержанию школ, ДШИ, ДДТ, ДЮСШ в сумме </w:t>
      </w:r>
      <w:r w:rsidR="00587DF7">
        <w:rPr>
          <w:sz w:val="28"/>
          <w:szCs w:val="28"/>
        </w:rPr>
        <w:t>66 496 437,63 рублей, или 99,97</w:t>
      </w:r>
      <w:r>
        <w:rPr>
          <w:sz w:val="28"/>
          <w:szCs w:val="28"/>
        </w:rPr>
        <w:t xml:space="preserve"> % к плану, </w:t>
      </w:r>
      <w:r w:rsidR="00587DF7">
        <w:rPr>
          <w:sz w:val="28"/>
          <w:szCs w:val="28"/>
        </w:rPr>
        <w:t xml:space="preserve">удельный вес в расходах по разделу – </w:t>
      </w:r>
      <w:r w:rsidR="000117CA">
        <w:rPr>
          <w:sz w:val="28"/>
          <w:szCs w:val="28"/>
        </w:rPr>
        <w:t>73,6</w:t>
      </w:r>
      <w:r>
        <w:rPr>
          <w:sz w:val="28"/>
          <w:szCs w:val="28"/>
        </w:rPr>
        <w:t xml:space="preserve"> процента. В </w:t>
      </w:r>
      <w:r w:rsidRPr="00C579CB">
        <w:rPr>
          <w:sz w:val="28"/>
          <w:szCs w:val="28"/>
        </w:rPr>
        <w:t xml:space="preserve">рамках подраздела </w:t>
      </w:r>
      <w:r w:rsidR="000117CA" w:rsidRPr="00C579CB">
        <w:rPr>
          <w:sz w:val="28"/>
          <w:szCs w:val="28"/>
        </w:rPr>
        <w:t xml:space="preserve">из средств областного бюджета </w:t>
      </w:r>
      <w:r w:rsidRPr="00C579CB">
        <w:rPr>
          <w:sz w:val="28"/>
          <w:szCs w:val="28"/>
        </w:rPr>
        <w:t>произведены расходы</w:t>
      </w:r>
    </w:p>
    <w:p w:rsidR="00C579CB" w:rsidRPr="00C579CB" w:rsidRDefault="00C579CB" w:rsidP="00C579CB">
      <w:pPr>
        <w:jc w:val="both"/>
        <w:rPr>
          <w:sz w:val="28"/>
          <w:szCs w:val="28"/>
        </w:rPr>
      </w:pPr>
      <w:r w:rsidRPr="00C579CB">
        <w:rPr>
          <w:sz w:val="28"/>
          <w:szCs w:val="28"/>
        </w:rPr>
        <w:t xml:space="preserve">- по модернизации региональных систем общего образования в сумме </w:t>
      </w:r>
      <w:r w:rsidR="00A77F8A">
        <w:rPr>
          <w:sz w:val="28"/>
          <w:szCs w:val="28"/>
        </w:rPr>
        <w:t xml:space="preserve">       </w:t>
      </w:r>
      <w:r w:rsidRPr="00C579CB">
        <w:rPr>
          <w:sz w:val="28"/>
          <w:szCs w:val="28"/>
        </w:rPr>
        <w:t>415 000 рублей;</w:t>
      </w:r>
    </w:p>
    <w:p w:rsidR="00C579CB" w:rsidRPr="00C579CB" w:rsidRDefault="00C579CB" w:rsidP="00C579CB">
      <w:pPr>
        <w:jc w:val="both"/>
        <w:rPr>
          <w:sz w:val="28"/>
          <w:szCs w:val="28"/>
        </w:rPr>
      </w:pPr>
      <w:r w:rsidRPr="00C579CB">
        <w:rPr>
          <w:sz w:val="28"/>
          <w:szCs w:val="28"/>
        </w:rPr>
        <w:t>- на ежемесячное денежное вознаграждение за классное руководство в с</w:t>
      </w:r>
      <w:r w:rsidR="00A77F8A">
        <w:rPr>
          <w:sz w:val="28"/>
          <w:szCs w:val="28"/>
        </w:rPr>
        <w:t>умме 478 223,49 рубля</w:t>
      </w:r>
      <w:r w:rsidRPr="00C579CB">
        <w:rPr>
          <w:sz w:val="28"/>
          <w:szCs w:val="28"/>
        </w:rPr>
        <w:t xml:space="preserve">; </w:t>
      </w:r>
    </w:p>
    <w:p w:rsidR="00C579CB" w:rsidRPr="00C579CB" w:rsidRDefault="00C579CB" w:rsidP="00C579CB">
      <w:pPr>
        <w:jc w:val="both"/>
        <w:rPr>
          <w:sz w:val="28"/>
          <w:szCs w:val="28"/>
        </w:rPr>
      </w:pPr>
      <w:r w:rsidRPr="00C579CB">
        <w:rPr>
          <w:sz w:val="28"/>
          <w:szCs w:val="28"/>
        </w:rPr>
        <w:lastRenderedPageBreak/>
        <w:t>- на реализацию мероприятий федеральной целевой программы развития образования на 2011-2015 годы в сумме 306 400 рублей;</w:t>
      </w:r>
    </w:p>
    <w:p w:rsidR="00C579CB" w:rsidRPr="00C579CB" w:rsidRDefault="00C579CB" w:rsidP="00C579CB">
      <w:pPr>
        <w:jc w:val="both"/>
        <w:rPr>
          <w:sz w:val="28"/>
          <w:szCs w:val="28"/>
        </w:rPr>
      </w:pPr>
      <w:r w:rsidRPr="00C579CB">
        <w:rPr>
          <w:sz w:val="28"/>
          <w:szCs w:val="28"/>
        </w:rPr>
        <w:t>- на реализацию отдельных мероприятий в сфере образования в сумме 474 818 рублей;</w:t>
      </w:r>
    </w:p>
    <w:p w:rsidR="00C579CB" w:rsidRPr="00C579CB" w:rsidRDefault="00A77F8A" w:rsidP="00C579CB">
      <w:pPr>
        <w:jc w:val="both"/>
        <w:rPr>
          <w:sz w:val="28"/>
          <w:szCs w:val="28"/>
        </w:rPr>
      </w:pPr>
      <w:r>
        <w:rPr>
          <w:sz w:val="28"/>
          <w:szCs w:val="28"/>
        </w:rPr>
        <w:t xml:space="preserve">- на предоставление </w:t>
      </w:r>
      <w:r w:rsidR="00C579CB" w:rsidRPr="00C579CB">
        <w:rPr>
          <w:sz w:val="28"/>
          <w:szCs w:val="28"/>
        </w:rPr>
        <w:t>дополнительны</w:t>
      </w:r>
      <w:r>
        <w:rPr>
          <w:sz w:val="28"/>
          <w:szCs w:val="28"/>
        </w:rPr>
        <w:t xml:space="preserve">х мер государственной поддержки </w:t>
      </w:r>
      <w:r w:rsidR="00C579CB" w:rsidRPr="00C579CB">
        <w:rPr>
          <w:sz w:val="28"/>
          <w:szCs w:val="28"/>
        </w:rPr>
        <w:t>обучающихся в сумме 401 260,71 рублей;</w:t>
      </w:r>
    </w:p>
    <w:p w:rsidR="00C579CB" w:rsidRPr="00C579CB" w:rsidRDefault="00C579CB" w:rsidP="00C579CB">
      <w:pPr>
        <w:jc w:val="both"/>
        <w:rPr>
          <w:sz w:val="28"/>
          <w:szCs w:val="28"/>
        </w:rPr>
      </w:pPr>
      <w:r w:rsidRPr="00C579CB">
        <w:rPr>
          <w:sz w:val="28"/>
          <w:szCs w:val="28"/>
        </w:rPr>
        <w:t>- на мероприятия по созданию дополнительных мест для детей дошкольного возраста в сумме 2</w:t>
      </w:r>
      <w:r w:rsidR="00A77F8A">
        <w:rPr>
          <w:sz w:val="28"/>
          <w:szCs w:val="28"/>
        </w:rPr>
        <w:t> </w:t>
      </w:r>
      <w:r w:rsidRPr="00C579CB">
        <w:rPr>
          <w:sz w:val="28"/>
          <w:szCs w:val="28"/>
        </w:rPr>
        <w:t>300</w:t>
      </w:r>
      <w:r w:rsidR="00A77F8A">
        <w:rPr>
          <w:sz w:val="28"/>
          <w:szCs w:val="28"/>
        </w:rPr>
        <w:t xml:space="preserve"> </w:t>
      </w:r>
      <w:r w:rsidRPr="00C579CB">
        <w:rPr>
          <w:sz w:val="28"/>
          <w:szCs w:val="28"/>
        </w:rPr>
        <w:t>000 рублей;</w:t>
      </w:r>
    </w:p>
    <w:p w:rsidR="00C579CB" w:rsidRPr="00C579CB" w:rsidRDefault="00C579CB" w:rsidP="00C579CB">
      <w:pPr>
        <w:jc w:val="both"/>
        <w:rPr>
          <w:sz w:val="28"/>
          <w:szCs w:val="28"/>
        </w:rPr>
      </w:pPr>
      <w:r w:rsidRPr="00C579CB">
        <w:rPr>
          <w:sz w:val="28"/>
          <w:szCs w:val="28"/>
        </w:rPr>
        <w:t>- на финансирование общеобразовательных учреждений в части обеспечения реализации основных общеобразовательных программ в сумме 40 243 773,29 рублей;</w:t>
      </w:r>
    </w:p>
    <w:p w:rsidR="00C579CB" w:rsidRPr="00C579CB" w:rsidRDefault="00C579CB" w:rsidP="00C579CB">
      <w:pPr>
        <w:jc w:val="both"/>
        <w:rPr>
          <w:sz w:val="28"/>
          <w:szCs w:val="28"/>
        </w:rPr>
      </w:pPr>
      <w:r w:rsidRPr="00C579CB">
        <w:rPr>
          <w:sz w:val="28"/>
          <w:szCs w:val="28"/>
        </w:rPr>
        <w:t>- на предоставление мер социальной поддержки по оплате жилья и коммунальных услуг специалистам учреждений образования (за исключением педагогических работников) работающим в сельской местности или поселках городского типа на территории Брянской области в сумме 6 360 рублей;</w:t>
      </w:r>
    </w:p>
    <w:p w:rsidR="00C579CB" w:rsidRPr="00C579CB" w:rsidRDefault="00C579CB" w:rsidP="00C579CB">
      <w:pPr>
        <w:jc w:val="both"/>
        <w:rPr>
          <w:sz w:val="28"/>
          <w:szCs w:val="28"/>
        </w:rPr>
      </w:pPr>
      <w:r w:rsidRPr="00C579CB">
        <w:rPr>
          <w:sz w:val="28"/>
          <w:szCs w:val="28"/>
        </w:rPr>
        <w:t xml:space="preserve">- </w:t>
      </w:r>
      <w:r w:rsidR="00A77F8A">
        <w:rPr>
          <w:sz w:val="28"/>
          <w:szCs w:val="28"/>
        </w:rPr>
        <w:t>на компенсацию</w:t>
      </w:r>
      <w:r w:rsidRPr="00C579CB">
        <w:rPr>
          <w:sz w:val="28"/>
          <w:szCs w:val="28"/>
        </w:rPr>
        <w:t xml:space="preserve">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финансовое обеспечение которых осуществляется из местных бюджетов, работающим и проживающим в сельской местности или поселках городского типа на территории Брянской области в сумме 3</w:t>
      </w:r>
      <w:r w:rsidR="00A77F8A">
        <w:rPr>
          <w:sz w:val="28"/>
          <w:szCs w:val="28"/>
        </w:rPr>
        <w:t> </w:t>
      </w:r>
      <w:r w:rsidRPr="00C579CB">
        <w:rPr>
          <w:sz w:val="28"/>
          <w:szCs w:val="28"/>
        </w:rPr>
        <w:t>422</w:t>
      </w:r>
      <w:r w:rsidR="00A77F8A">
        <w:rPr>
          <w:sz w:val="28"/>
          <w:szCs w:val="28"/>
        </w:rPr>
        <w:t xml:space="preserve"> </w:t>
      </w:r>
      <w:r w:rsidRPr="00C579CB">
        <w:rPr>
          <w:sz w:val="28"/>
          <w:szCs w:val="28"/>
        </w:rPr>
        <w:t>484,1</w:t>
      </w:r>
      <w:r w:rsidR="00A77F8A">
        <w:rPr>
          <w:sz w:val="28"/>
          <w:szCs w:val="28"/>
        </w:rPr>
        <w:t xml:space="preserve">0 </w:t>
      </w:r>
      <w:r w:rsidRPr="00C579CB">
        <w:rPr>
          <w:sz w:val="28"/>
          <w:szCs w:val="28"/>
        </w:rPr>
        <w:t>рубл</w:t>
      </w:r>
      <w:r w:rsidR="00A77F8A">
        <w:rPr>
          <w:sz w:val="28"/>
          <w:szCs w:val="28"/>
        </w:rPr>
        <w:t>я</w:t>
      </w:r>
      <w:r w:rsidRPr="00C579CB">
        <w:rPr>
          <w:sz w:val="28"/>
          <w:szCs w:val="28"/>
        </w:rPr>
        <w:t xml:space="preserve">. </w:t>
      </w:r>
    </w:p>
    <w:p w:rsidR="00C579CB" w:rsidRDefault="00FC70B4" w:rsidP="00814AF1">
      <w:pPr>
        <w:ind w:firstLine="709"/>
        <w:jc w:val="both"/>
        <w:rPr>
          <w:sz w:val="28"/>
          <w:szCs w:val="28"/>
        </w:rPr>
      </w:pPr>
      <w:r>
        <w:rPr>
          <w:sz w:val="28"/>
          <w:szCs w:val="28"/>
        </w:rPr>
        <w:t xml:space="preserve">По подразделу </w:t>
      </w:r>
      <w:r w:rsidRPr="00FC70B4">
        <w:rPr>
          <w:i/>
          <w:sz w:val="28"/>
          <w:szCs w:val="28"/>
        </w:rPr>
        <w:t>0707 «Молодежная политика и оздоровление детей»</w:t>
      </w:r>
      <w:r>
        <w:rPr>
          <w:sz w:val="28"/>
          <w:szCs w:val="28"/>
        </w:rPr>
        <w:t xml:space="preserve"> </w:t>
      </w:r>
      <w:r w:rsidR="00A34BA6">
        <w:rPr>
          <w:sz w:val="28"/>
          <w:szCs w:val="28"/>
        </w:rPr>
        <w:t>расходы исполнены</w:t>
      </w:r>
      <w:r>
        <w:rPr>
          <w:sz w:val="28"/>
          <w:szCs w:val="28"/>
        </w:rPr>
        <w:t xml:space="preserve"> </w:t>
      </w:r>
      <w:r w:rsidR="00C579CB">
        <w:rPr>
          <w:sz w:val="28"/>
          <w:szCs w:val="28"/>
        </w:rPr>
        <w:t xml:space="preserve">в полном объеме </w:t>
      </w:r>
      <w:r w:rsidR="00A34BA6">
        <w:rPr>
          <w:sz w:val="28"/>
          <w:szCs w:val="28"/>
        </w:rPr>
        <w:t xml:space="preserve">и </w:t>
      </w:r>
      <w:r>
        <w:rPr>
          <w:sz w:val="28"/>
          <w:szCs w:val="28"/>
        </w:rPr>
        <w:t>направлены на выполнение мероприятий</w:t>
      </w:r>
      <w:r w:rsidR="00C579CB">
        <w:rPr>
          <w:sz w:val="28"/>
          <w:szCs w:val="28"/>
        </w:rPr>
        <w:t xml:space="preserve"> по целевым программам:</w:t>
      </w:r>
    </w:p>
    <w:p w:rsidR="00FC70B4" w:rsidRDefault="00C579CB" w:rsidP="00814AF1">
      <w:pPr>
        <w:ind w:firstLine="709"/>
        <w:jc w:val="both"/>
        <w:rPr>
          <w:sz w:val="28"/>
          <w:szCs w:val="28"/>
        </w:rPr>
      </w:pPr>
      <w:r>
        <w:rPr>
          <w:sz w:val="28"/>
          <w:szCs w:val="28"/>
        </w:rPr>
        <w:t>-</w:t>
      </w:r>
      <w:r w:rsidR="00FC70B4">
        <w:rPr>
          <w:sz w:val="28"/>
          <w:szCs w:val="28"/>
        </w:rPr>
        <w:t xml:space="preserve"> ВЦП «Демографическое развитие Жирятинского района на 2012-2014 годы» в сумме </w:t>
      </w:r>
      <w:r>
        <w:rPr>
          <w:sz w:val="28"/>
          <w:szCs w:val="28"/>
        </w:rPr>
        <w:t>12 500 рублей;</w:t>
      </w:r>
    </w:p>
    <w:p w:rsidR="00C579CB" w:rsidRDefault="00C579CB" w:rsidP="00814AF1">
      <w:pPr>
        <w:ind w:firstLine="709"/>
        <w:jc w:val="both"/>
        <w:rPr>
          <w:sz w:val="28"/>
          <w:szCs w:val="28"/>
        </w:rPr>
      </w:pPr>
      <w:r>
        <w:rPr>
          <w:sz w:val="28"/>
          <w:szCs w:val="28"/>
        </w:rPr>
        <w:t>- ВЦП «Повышение безопасности дорожного движения в Жирятинском районе на 2012-2014 годы» в сумме 9 825,48 рублей</w:t>
      </w:r>
      <w:r w:rsidR="00A34BA6">
        <w:rPr>
          <w:sz w:val="28"/>
          <w:szCs w:val="28"/>
        </w:rPr>
        <w:t>;</w:t>
      </w:r>
    </w:p>
    <w:p w:rsidR="00A34BA6" w:rsidRDefault="00A34BA6" w:rsidP="00814AF1">
      <w:pPr>
        <w:ind w:firstLine="709"/>
        <w:jc w:val="both"/>
        <w:rPr>
          <w:sz w:val="28"/>
          <w:szCs w:val="28"/>
        </w:rPr>
      </w:pPr>
      <w:r>
        <w:rPr>
          <w:sz w:val="28"/>
          <w:szCs w:val="28"/>
        </w:rPr>
        <w:t>- ВЦП «Комплексные меры противодействия злоупотреблению наркотиками и их незаконному обороту на 2013-2015 годы» в сумме 28 982,48 рубл</w:t>
      </w:r>
      <w:r w:rsidR="00A77F8A">
        <w:rPr>
          <w:sz w:val="28"/>
          <w:szCs w:val="28"/>
        </w:rPr>
        <w:t>я</w:t>
      </w:r>
      <w:r>
        <w:rPr>
          <w:sz w:val="28"/>
          <w:szCs w:val="28"/>
        </w:rPr>
        <w:t>.</w:t>
      </w:r>
    </w:p>
    <w:p w:rsidR="00FC70B4" w:rsidRDefault="00FC70B4" w:rsidP="00814AF1">
      <w:pPr>
        <w:ind w:firstLine="709"/>
        <w:jc w:val="both"/>
        <w:rPr>
          <w:sz w:val="28"/>
          <w:szCs w:val="28"/>
        </w:rPr>
      </w:pPr>
      <w:r>
        <w:rPr>
          <w:sz w:val="28"/>
          <w:szCs w:val="28"/>
        </w:rPr>
        <w:t xml:space="preserve">Расходы по подразделу </w:t>
      </w:r>
      <w:r w:rsidRPr="00FC70B4">
        <w:rPr>
          <w:i/>
          <w:sz w:val="28"/>
          <w:szCs w:val="28"/>
        </w:rPr>
        <w:t>0709 «Другие вопросы в области образования</w:t>
      </w:r>
      <w:r>
        <w:rPr>
          <w:sz w:val="28"/>
          <w:szCs w:val="28"/>
        </w:rPr>
        <w:t xml:space="preserve">» исполнены </w:t>
      </w:r>
      <w:r w:rsidR="00222717">
        <w:rPr>
          <w:sz w:val="28"/>
          <w:szCs w:val="28"/>
        </w:rPr>
        <w:t>в</w:t>
      </w:r>
      <w:r>
        <w:rPr>
          <w:sz w:val="28"/>
          <w:szCs w:val="28"/>
        </w:rPr>
        <w:t xml:space="preserve"> объеме 1</w:t>
      </w:r>
      <w:r w:rsidR="00A34BA6">
        <w:rPr>
          <w:sz w:val="28"/>
          <w:szCs w:val="28"/>
        </w:rPr>
        <w:t>2 642 758,78 руб</w:t>
      </w:r>
      <w:r>
        <w:rPr>
          <w:sz w:val="28"/>
          <w:szCs w:val="28"/>
        </w:rPr>
        <w:t>лей</w:t>
      </w:r>
      <w:r w:rsidR="00222717">
        <w:rPr>
          <w:sz w:val="28"/>
          <w:szCs w:val="28"/>
        </w:rPr>
        <w:t xml:space="preserve"> или на 99,9 % к плану.</w:t>
      </w:r>
      <w:r>
        <w:rPr>
          <w:sz w:val="28"/>
          <w:szCs w:val="28"/>
        </w:rPr>
        <w:t xml:space="preserve"> Удельный вес в структуре расходов на образование составил </w:t>
      </w:r>
      <w:r w:rsidR="00A34BA6">
        <w:rPr>
          <w:sz w:val="28"/>
          <w:szCs w:val="28"/>
        </w:rPr>
        <w:t>14,0</w:t>
      </w:r>
      <w:r>
        <w:rPr>
          <w:sz w:val="28"/>
          <w:szCs w:val="28"/>
        </w:rPr>
        <w:t xml:space="preserve"> процента.</w:t>
      </w:r>
      <w:r w:rsidR="001A0F77">
        <w:rPr>
          <w:sz w:val="28"/>
          <w:szCs w:val="28"/>
        </w:rPr>
        <w:t xml:space="preserve"> В рамках подраздела отражены расходы по ВЦП «Школьное питание на 2011-2013 годы» в сумме </w:t>
      </w:r>
      <w:r w:rsidR="00A34BA6">
        <w:rPr>
          <w:sz w:val="28"/>
          <w:szCs w:val="28"/>
        </w:rPr>
        <w:t>425 757,06</w:t>
      </w:r>
      <w:r w:rsidR="001A0F77">
        <w:rPr>
          <w:sz w:val="28"/>
          <w:szCs w:val="28"/>
        </w:rPr>
        <w:t xml:space="preserve"> рублей, ВЦП «Наши дети» на 2012-</w:t>
      </w:r>
      <w:smartTag w:uri="urn:schemas-microsoft-com:office:smarttags" w:element="metricconverter">
        <w:smartTagPr>
          <w:attr w:name="ProductID" w:val="2014 г"/>
        </w:smartTagPr>
        <w:r w:rsidR="001A0F77">
          <w:rPr>
            <w:sz w:val="28"/>
            <w:szCs w:val="28"/>
          </w:rPr>
          <w:t>2014 г</w:t>
        </w:r>
      </w:smartTag>
      <w:r w:rsidR="00A34BA6">
        <w:rPr>
          <w:sz w:val="28"/>
          <w:szCs w:val="28"/>
        </w:rPr>
        <w:t xml:space="preserve">.г. – 168 300 </w:t>
      </w:r>
      <w:r w:rsidR="001A0F77">
        <w:rPr>
          <w:sz w:val="28"/>
          <w:szCs w:val="28"/>
        </w:rPr>
        <w:t xml:space="preserve">рублей, ВЦП «Комплексная безопасность образовательных учреждений Жирятинского района» (2011-2013 годы) – </w:t>
      </w:r>
      <w:r w:rsidR="00A34BA6">
        <w:rPr>
          <w:sz w:val="28"/>
          <w:szCs w:val="28"/>
        </w:rPr>
        <w:t>759 144</w:t>
      </w:r>
      <w:r w:rsidR="001A0F77">
        <w:rPr>
          <w:sz w:val="28"/>
          <w:szCs w:val="28"/>
        </w:rPr>
        <w:t xml:space="preserve"> рублей, ДЦП «Энергосбережение и повышение энергетической эффективности на 2011-2015 годы и на перспективу до 2020 года в МО «Жирятинский район</w:t>
      </w:r>
      <w:r w:rsidR="00A34BA6">
        <w:rPr>
          <w:sz w:val="28"/>
          <w:szCs w:val="28"/>
        </w:rPr>
        <w:t>» - 266</w:t>
      </w:r>
      <w:r w:rsidR="001A0F77">
        <w:rPr>
          <w:sz w:val="28"/>
          <w:szCs w:val="28"/>
        </w:rPr>
        <w:t> 000 рублей.</w:t>
      </w:r>
    </w:p>
    <w:p w:rsidR="00A34BA6" w:rsidRDefault="00607BDC" w:rsidP="00814AF1">
      <w:pPr>
        <w:ind w:firstLine="709"/>
        <w:jc w:val="both"/>
        <w:rPr>
          <w:sz w:val="28"/>
          <w:szCs w:val="28"/>
        </w:rPr>
      </w:pPr>
      <w:r>
        <w:rPr>
          <w:sz w:val="28"/>
          <w:szCs w:val="28"/>
        </w:rPr>
        <w:t xml:space="preserve">Кроме этого, </w:t>
      </w:r>
      <w:r w:rsidR="00A34BA6">
        <w:rPr>
          <w:sz w:val="28"/>
          <w:szCs w:val="28"/>
        </w:rPr>
        <w:t>расходы в сумме 10 703 132,09 рубл</w:t>
      </w:r>
      <w:r w:rsidR="00A77F8A">
        <w:rPr>
          <w:sz w:val="28"/>
          <w:szCs w:val="28"/>
        </w:rPr>
        <w:t>я</w:t>
      </w:r>
      <w:r w:rsidR="00A34BA6">
        <w:rPr>
          <w:sz w:val="28"/>
          <w:szCs w:val="28"/>
        </w:rPr>
        <w:t xml:space="preserve"> (84,7% расходов подраздела) направлены на </w:t>
      </w:r>
      <w:r w:rsidR="00F57403">
        <w:rPr>
          <w:sz w:val="28"/>
          <w:szCs w:val="28"/>
        </w:rPr>
        <w:t xml:space="preserve">содержание аппарата РОО (729 135,13 рублей), </w:t>
      </w:r>
      <w:r w:rsidR="00F57403">
        <w:rPr>
          <w:sz w:val="28"/>
          <w:szCs w:val="28"/>
        </w:rPr>
        <w:lastRenderedPageBreak/>
        <w:t>ЦПМСС (693 098,33 рублей), учебно-методического кабинета, централизованной бухгалтерии и группе хозяйственного обслуживания (9 280 898,63 рублей).</w:t>
      </w:r>
    </w:p>
    <w:p w:rsidR="00F57403" w:rsidRDefault="00F57403" w:rsidP="00814AF1">
      <w:pPr>
        <w:ind w:firstLine="709"/>
        <w:jc w:val="both"/>
        <w:rPr>
          <w:sz w:val="28"/>
          <w:szCs w:val="28"/>
        </w:rPr>
      </w:pPr>
      <w:r>
        <w:rPr>
          <w:sz w:val="28"/>
          <w:szCs w:val="28"/>
        </w:rPr>
        <w:t>На летнее оздоровление детей в 2013 году было направлено 288 000 рублей.</w:t>
      </w:r>
    </w:p>
    <w:p w:rsidR="00F57403" w:rsidRDefault="00F57403" w:rsidP="00814AF1">
      <w:pPr>
        <w:ind w:firstLine="709"/>
        <w:jc w:val="both"/>
        <w:rPr>
          <w:sz w:val="28"/>
          <w:szCs w:val="28"/>
        </w:rPr>
      </w:pPr>
      <w:r>
        <w:rPr>
          <w:sz w:val="28"/>
          <w:szCs w:val="28"/>
        </w:rPr>
        <w:t>На компенсацию расходов по предоставлению мер социальной поддержки по оплате жилых помещений с отоплением и освещением педагогическим работникам образовательных учреждений, финансовое обеспечение которых осуществляется из местных бюджетов, работающим и проживающим в сельской местности или поселках городского типа на территории Брянской области в отчетном периоде направлено 32 425,63 рублей.</w:t>
      </w:r>
    </w:p>
    <w:p w:rsidR="0001584C" w:rsidRDefault="00222717" w:rsidP="00814AF1">
      <w:pPr>
        <w:ind w:firstLine="709"/>
        <w:jc w:val="both"/>
        <w:rPr>
          <w:sz w:val="28"/>
          <w:szCs w:val="28"/>
        </w:rPr>
      </w:pPr>
      <w:r>
        <w:rPr>
          <w:sz w:val="28"/>
          <w:szCs w:val="28"/>
        </w:rPr>
        <w:t>Расходы п</w:t>
      </w:r>
      <w:r w:rsidR="005A472B">
        <w:rPr>
          <w:sz w:val="28"/>
          <w:szCs w:val="28"/>
        </w:rPr>
        <w:t xml:space="preserve">о разделу </w:t>
      </w:r>
      <w:r w:rsidR="002B5E99" w:rsidRPr="002B5E99">
        <w:rPr>
          <w:b/>
          <w:sz w:val="28"/>
          <w:szCs w:val="28"/>
        </w:rPr>
        <w:t>08</w:t>
      </w:r>
      <w:r w:rsidR="002B5E99">
        <w:rPr>
          <w:sz w:val="28"/>
          <w:szCs w:val="28"/>
        </w:rPr>
        <w:t xml:space="preserve"> </w:t>
      </w:r>
      <w:r w:rsidR="005A472B" w:rsidRPr="005A472B">
        <w:rPr>
          <w:b/>
          <w:sz w:val="28"/>
          <w:szCs w:val="28"/>
        </w:rPr>
        <w:t>«Культура, кинематография»</w:t>
      </w:r>
      <w:r>
        <w:rPr>
          <w:sz w:val="28"/>
          <w:szCs w:val="28"/>
        </w:rPr>
        <w:t xml:space="preserve"> исполнены </w:t>
      </w:r>
      <w:r w:rsidR="00A10CD2">
        <w:rPr>
          <w:sz w:val="28"/>
          <w:szCs w:val="28"/>
        </w:rPr>
        <w:t xml:space="preserve">в </w:t>
      </w:r>
      <w:r w:rsidR="00F57403">
        <w:rPr>
          <w:sz w:val="28"/>
          <w:szCs w:val="28"/>
        </w:rPr>
        <w:t>запланированном объеме -</w:t>
      </w:r>
      <w:r w:rsidR="00A10CD2">
        <w:rPr>
          <w:sz w:val="28"/>
          <w:szCs w:val="28"/>
        </w:rPr>
        <w:t xml:space="preserve"> </w:t>
      </w:r>
      <w:r w:rsidR="00F57403">
        <w:rPr>
          <w:sz w:val="28"/>
          <w:szCs w:val="28"/>
        </w:rPr>
        <w:t>608 540,43</w:t>
      </w:r>
      <w:r w:rsidR="005A472B">
        <w:rPr>
          <w:sz w:val="28"/>
          <w:szCs w:val="28"/>
        </w:rPr>
        <w:t xml:space="preserve"> рублей</w:t>
      </w:r>
      <w:r w:rsidR="00F57403">
        <w:rPr>
          <w:sz w:val="28"/>
          <w:szCs w:val="28"/>
        </w:rPr>
        <w:t>.</w:t>
      </w:r>
      <w:r w:rsidR="005A472B">
        <w:rPr>
          <w:sz w:val="28"/>
          <w:szCs w:val="28"/>
        </w:rPr>
        <w:t xml:space="preserve"> </w:t>
      </w:r>
      <w:r w:rsidR="00D07938">
        <w:rPr>
          <w:sz w:val="28"/>
          <w:szCs w:val="28"/>
        </w:rPr>
        <w:t>Доля раздела в общих расходах бюдж</w:t>
      </w:r>
      <w:r w:rsidR="00F57403">
        <w:rPr>
          <w:sz w:val="28"/>
          <w:szCs w:val="28"/>
        </w:rPr>
        <w:t>ета района по сравнению с 2012 годом не изменилась и составила</w:t>
      </w:r>
      <w:r w:rsidR="00D07938">
        <w:rPr>
          <w:sz w:val="28"/>
          <w:szCs w:val="28"/>
        </w:rPr>
        <w:t xml:space="preserve"> </w:t>
      </w:r>
      <w:r w:rsidR="00F57403">
        <w:rPr>
          <w:sz w:val="28"/>
          <w:szCs w:val="28"/>
        </w:rPr>
        <w:t xml:space="preserve">0,4 </w:t>
      </w:r>
      <w:r w:rsidR="00D07938">
        <w:rPr>
          <w:sz w:val="28"/>
          <w:szCs w:val="28"/>
        </w:rPr>
        <w:t>процента.</w:t>
      </w:r>
      <w:r w:rsidR="00A10CD2">
        <w:rPr>
          <w:sz w:val="28"/>
          <w:szCs w:val="28"/>
        </w:rPr>
        <w:t xml:space="preserve"> </w:t>
      </w:r>
    </w:p>
    <w:p w:rsidR="00A10CD2" w:rsidRDefault="0001584C" w:rsidP="00814AF1">
      <w:pPr>
        <w:ind w:firstLine="709"/>
        <w:jc w:val="both"/>
        <w:rPr>
          <w:sz w:val="28"/>
          <w:szCs w:val="28"/>
        </w:rPr>
      </w:pPr>
      <w:r>
        <w:rPr>
          <w:sz w:val="28"/>
          <w:szCs w:val="28"/>
        </w:rPr>
        <w:t>Анализ динамики расходов бюджета района по данному разделу показал, что п</w:t>
      </w:r>
      <w:r w:rsidR="00A10CD2">
        <w:rPr>
          <w:sz w:val="28"/>
          <w:szCs w:val="28"/>
        </w:rPr>
        <w:t xml:space="preserve">о сравнению с </w:t>
      </w:r>
      <w:r w:rsidR="00F57403">
        <w:rPr>
          <w:sz w:val="28"/>
          <w:szCs w:val="28"/>
        </w:rPr>
        <w:t>предыдущим отчетным периодом</w:t>
      </w:r>
      <w:r w:rsidR="00A10CD2">
        <w:rPr>
          <w:sz w:val="28"/>
          <w:szCs w:val="28"/>
        </w:rPr>
        <w:t xml:space="preserve"> </w:t>
      </w:r>
      <w:r>
        <w:rPr>
          <w:sz w:val="28"/>
          <w:szCs w:val="28"/>
        </w:rPr>
        <w:t>объем расходов увеличился</w:t>
      </w:r>
      <w:r w:rsidR="00A10CD2">
        <w:rPr>
          <w:sz w:val="28"/>
          <w:szCs w:val="28"/>
        </w:rPr>
        <w:t xml:space="preserve"> на </w:t>
      </w:r>
      <w:r>
        <w:rPr>
          <w:sz w:val="28"/>
          <w:szCs w:val="28"/>
        </w:rPr>
        <w:t>159 846,78</w:t>
      </w:r>
      <w:r w:rsidR="00A10CD2">
        <w:rPr>
          <w:sz w:val="28"/>
          <w:szCs w:val="28"/>
        </w:rPr>
        <w:t xml:space="preserve"> рублей, или на </w:t>
      </w:r>
      <w:r>
        <w:rPr>
          <w:sz w:val="28"/>
          <w:szCs w:val="28"/>
        </w:rPr>
        <w:t>35,6</w:t>
      </w:r>
      <w:r w:rsidR="00A10CD2">
        <w:rPr>
          <w:sz w:val="28"/>
          <w:szCs w:val="28"/>
        </w:rPr>
        <w:t xml:space="preserve"> процента.</w:t>
      </w:r>
    </w:p>
    <w:p w:rsidR="0001584C" w:rsidRPr="0001584C" w:rsidRDefault="0001584C" w:rsidP="00814AF1">
      <w:pPr>
        <w:ind w:firstLine="709"/>
        <w:jc w:val="both"/>
        <w:rPr>
          <w:i/>
          <w:sz w:val="28"/>
          <w:szCs w:val="28"/>
        </w:rPr>
      </w:pPr>
      <w:r>
        <w:rPr>
          <w:sz w:val="28"/>
          <w:szCs w:val="28"/>
        </w:rPr>
        <w:t xml:space="preserve">В 2013 году расходы производились по подразделу </w:t>
      </w:r>
      <w:r w:rsidRPr="0001584C">
        <w:rPr>
          <w:i/>
          <w:sz w:val="28"/>
          <w:szCs w:val="28"/>
        </w:rPr>
        <w:t>0804 «Другие вопросы в области культуры, кинематографии»</w:t>
      </w:r>
      <w:r>
        <w:rPr>
          <w:i/>
          <w:sz w:val="28"/>
          <w:szCs w:val="28"/>
        </w:rPr>
        <w:t>.</w:t>
      </w:r>
    </w:p>
    <w:p w:rsidR="001532A3" w:rsidRDefault="001532A3" w:rsidP="00814AF1">
      <w:pPr>
        <w:ind w:firstLine="709"/>
        <w:jc w:val="both"/>
        <w:rPr>
          <w:sz w:val="28"/>
          <w:szCs w:val="28"/>
        </w:rPr>
      </w:pPr>
      <w:r>
        <w:rPr>
          <w:sz w:val="28"/>
          <w:szCs w:val="28"/>
        </w:rPr>
        <w:t>В отчетном периоде б</w:t>
      </w:r>
      <w:r w:rsidR="0001584C">
        <w:rPr>
          <w:sz w:val="28"/>
          <w:szCs w:val="28"/>
        </w:rPr>
        <w:t>юджетные средства направлены</w:t>
      </w:r>
      <w:r>
        <w:rPr>
          <w:sz w:val="28"/>
          <w:szCs w:val="28"/>
        </w:rPr>
        <w:t>:</w:t>
      </w:r>
      <w:r w:rsidR="0001584C">
        <w:rPr>
          <w:sz w:val="28"/>
          <w:szCs w:val="28"/>
        </w:rPr>
        <w:t xml:space="preserve"> </w:t>
      </w:r>
    </w:p>
    <w:p w:rsidR="00A10CD2" w:rsidRDefault="00A10CD2" w:rsidP="00814AF1">
      <w:pPr>
        <w:ind w:firstLine="709"/>
        <w:jc w:val="both"/>
        <w:rPr>
          <w:sz w:val="28"/>
          <w:szCs w:val="28"/>
        </w:rPr>
      </w:pPr>
      <w:r>
        <w:rPr>
          <w:sz w:val="28"/>
          <w:szCs w:val="28"/>
        </w:rPr>
        <w:t xml:space="preserve">- </w:t>
      </w:r>
      <w:r w:rsidR="001532A3">
        <w:rPr>
          <w:sz w:val="28"/>
          <w:szCs w:val="28"/>
        </w:rPr>
        <w:t xml:space="preserve">на </w:t>
      </w:r>
      <w:r>
        <w:rPr>
          <w:sz w:val="28"/>
          <w:szCs w:val="28"/>
        </w:rPr>
        <w:t xml:space="preserve">предоставление субвенции поселениям на оказание мер социальной поддержки по оплате жилья и коммунальных услуг отдельным категориям граждан, работающим в сельской местности или поселках городского типа на территории Брянской области – </w:t>
      </w:r>
      <w:r w:rsidR="001532A3">
        <w:rPr>
          <w:sz w:val="28"/>
          <w:szCs w:val="28"/>
        </w:rPr>
        <w:t>109 540,43 рублей</w:t>
      </w:r>
      <w:r>
        <w:rPr>
          <w:sz w:val="28"/>
          <w:szCs w:val="28"/>
        </w:rPr>
        <w:t>;</w:t>
      </w:r>
    </w:p>
    <w:p w:rsidR="00A10CD2" w:rsidRDefault="00A10CD2" w:rsidP="00814AF1">
      <w:pPr>
        <w:ind w:firstLine="709"/>
        <w:jc w:val="both"/>
        <w:rPr>
          <w:sz w:val="28"/>
          <w:szCs w:val="28"/>
        </w:rPr>
      </w:pPr>
      <w:r>
        <w:rPr>
          <w:sz w:val="28"/>
          <w:szCs w:val="28"/>
        </w:rPr>
        <w:t xml:space="preserve">-  </w:t>
      </w:r>
      <w:r w:rsidR="001532A3">
        <w:rPr>
          <w:sz w:val="28"/>
          <w:szCs w:val="28"/>
        </w:rPr>
        <w:t xml:space="preserve">на </w:t>
      </w:r>
      <w:r w:rsidR="002B5E99">
        <w:rPr>
          <w:sz w:val="28"/>
          <w:szCs w:val="28"/>
        </w:rPr>
        <w:t>предоставление</w:t>
      </w:r>
      <w:r>
        <w:rPr>
          <w:sz w:val="28"/>
          <w:szCs w:val="28"/>
        </w:rPr>
        <w:t xml:space="preserve"> межбюджетных трансфертов </w:t>
      </w:r>
      <w:r w:rsidR="006102C7">
        <w:rPr>
          <w:sz w:val="28"/>
          <w:szCs w:val="28"/>
        </w:rPr>
        <w:t xml:space="preserve">бюджетам поселений на передаваемые полномочия по организации библиотечного обслуживания населения межпоселенческими библиотеками, комплектование и обеспечение сохранности их библиотечных фондов – </w:t>
      </w:r>
      <w:r w:rsidR="001532A3">
        <w:rPr>
          <w:sz w:val="28"/>
          <w:szCs w:val="28"/>
        </w:rPr>
        <w:t>183 000 рублей;</w:t>
      </w:r>
    </w:p>
    <w:p w:rsidR="006102C7" w:rsidRDefault="006102C7" w:rsidP="00814AF1">
      <w:pPr>
        <w:ind w:firstLine="709"/>
        <w:jc w:val="both"/>
        <w:rPr>
          <w:sz w:val="28"/>
          <w:szCs w:val="28"/>
        </w:rPr>
      </w:pPr>
      <w:r>
        <w:rPr>
          <w:sz w:val="28"/>
          <w:szCs w:val="28"/>
        </w:rPr>
        <w:t xml:space="preserve">- </w:t>
      </w:r>
      <w:r w:rsidR="001532A3">
        <w:rPr>
          <w:sz w:val="28"/>
          <w:szCs w:val="28"/>
        </w:rPr>
        <w:t xml:space="preserve"> на </w:t>
      </w:r>
      <w:r>
        <w:rPr>
          <w:sz w:val="28"/>
          <w:szCs w:val="28"/>
        </w:rPr>
        <w:t xml:space="preserve">выделение межбюджетных трансфертов бюджетам поселений на передаваемые полномочия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 </w:t>
      </w:r>
      <w:r w:rsidR="001532A3">
        <w:rPr>
          <w:sz w:val="28"/>
          <w:szCs w:val="28"/>
        </w:rPr>
        <w:t>264 000 рублей</w:t>
      </w:r>
      <w:r>
        <w:rPr>
          <w:sz w:val="28"/>
          <w:szCs w:val="28"/>
        </w:rPr>
        <w:t>.</w:t>
      </w:r>
    </w:p>
    <w:p w:rsidR="001532A3" w:rsidRDefault="001532A3" w:rsidP="001532A3">
      <w:pPr>
        <w:ind w:firstLine="709"/>
        <w:jc w:val="both"/>
        <w:rPr>
          <w:sz w:val="28"/>
          <w:szCs w:val="28"/>
        </w:rPr>
      </w:pPr>
      <w:r>
        <w:rPr>
          <w:sz w:val="28"/>
          <w:szCs w:val="28"/>
        </w:rPr>
        <w:t>В рамках подраздела средства направлены на реализацию мероприятий по ВЦП «Демографическое развитие Жирятинского района на 2012-2014 годы» в сумме 52 000 рублей.</w:t>
      </w:r>
    </w:p>
    <w:p w:rsidR="001532A3" w:rsidRDefault="006102C7" w:rsidP="00814AF1">
      <w:pPr>
        <w:ind w:firstLine="709"/>
        <w:jc w:val="both"/>
        <w:rPr>
          <w:sz w:val="28"/>
          <w:szCs w:val="28"/>
        </w:rPr>
      </w:pPr>
      <w:r>
        <w:rPr>
          <w:sz w:val="28"/>
          <w:szCs w:val="28"/>
        </w:rPr>
        <w:t xml:space="preserve">В структуре общего объема </w:t>
      </w:r>
      <w:r w:rsidR="003265E6">
        <w:rPr>
          <w:sz w:val="28"/>
          <w:szCs w:val="28"/>
        </w:rPr>
        <w:t xml:space="preserve">расходов доля расходов раздела                 </w:t>
      </w:r>
      <w:r w:rsidR="003265E6" w:rsidRPr="003265E6">
        <w:rPr>
          <w:b/>
          <w:sz w:val="28"/>
          <w:szCs w:val="28"/>
        </w:rPr>
        <w:t>09 «Здравоохранение»</w:t>
      </w:r>
      <w:r w:rsidR="003265E6">
        <w:rPr>
          <w:sz w:val="28"/>
          <w:szCs w:val="28"/>
        </w:rPr>
        <w:t xml:space="preserve"> составляет </w:t>
      </w:r>
      <w:r w:rsidR="001532A3">
        <w:rPr>
          <w:sz w:val="28"/>
          <w:szCs w:val="28"/>
        </w:rPr>
        <w:t>2,1</w:t>
      </w:r>
      <w:r w:rsidR="003265E6">
        <w:rPr>
          <w:sz w:val="28"/>
          <w:szCs w:val="28"/>
        </w:rPr>
        <w:t xml:space="preserve"> процента, расходы составили – </w:t>
      </w:r>
      <w:r w:rsidR="001532A3">
        <w:rPr>
          <w:sz w:val="28"/>
          <w:szCs w:val="28"/>
        </w:rPr>
        <w:t>3 010 084,03 рубл</w:t>
      </w:r>
      <w:r w:rsidR="00A77F8A">
        <w:rPr>
          <w:sz w:val="28"/>
          <w:szCs w:val="28"/>
        </w:rPr>
        <w:t>я</w:t>
      </w:r>
      <w:r w:rsidR="001532A3">
        <w:rPr>
          <w:sz w:val="28"/>
          <w:szCs w:val="28"/>
        </w:rPr>
        <w:t>, что ниже уровня 2012 года на 2 074 915,97 рублей, или на 40,8 процента.</w:t>
      </w:r>
    </w:p>
    <w:p w:rsidR="00A40FA9" w:rsidRPr="00A40FA9" w:rsidRDefault="00A40FA9" w:rsidP="00A40FA9">
      <w:pPr>
        <w:jc w:val="both"/>
        <w:rPr>
          <w:sz w:val="28"/>
          <w:szCs w:val="28"/>
        </w:rPr>
      </w:pPr>
      <w:r>
        <w:rPr>
          <w:sz w:val="28"/>
          <w:szCs w:val="28"/>
        </w:rPr>
        <w:t xml:space="preserve">Согласно пояснительной записке по разделу  расходы произведены на </w:t>
      </w:r>
      <w:r w:rsidRPr="00A40FA9">
        <w:rPr>
          <w:sz w:val="28"/>
          <w:szCs w:val="28"/>
        </w:rPr>
        <w:t xml:space="preserve">мероприятия ФЦП «Социальное развитие села до 2013 года» - реконструкция незавершенного строительством  здания школы для открытия ФАП </w:t>
      </w:r>
      <w:r w:rsidRPr="00A40FA9">
        <w:rPr>
          <w:sz w:val="28"/>
          <w:szCs w:val="28"/>
        </w:rPr>
        <w:lastRenderedPageBreak/>
        <w:t>н.п.Норино  в сумме 1 500 000 руб. или 100% к плану (Постановление Правительства Брянской области от 17.07.2013 г. №217-п);</w:t>
      </w:r>
      <w:r>
        <w:rPr>
          <w:sz w:val="28"/>
          <w:szCs w:val="28"/>
        </w:rPr>
        <w:t xml:space="preserve"> мероприятия</w:t>
      </w:r>
      <w:r w:rsidRPr="00A40FA9">
        <w:rPr>
          <w:sz w:val="28"/>
          <w:szCs w:val="28"/>
        </w:rPr>
        <w:t xml:space="preserve"> ДЦП «Социальное развитие села» (2003-2013 годы)</w:t>
      </w:r>
      <w:r>
        <w:rPr>
          <w:sz w:val="28"/>
          <w:szCs w:val="28"/>
        </w:rPr>
        <w:t xml:space="preserve"> -</w:t>
      </w:r>
      <w:r w:rsidRPr="00A40FA9">
        <w:rPr>
          <w:sz w:val="28"/>
          <w:szCs w:val="28"/>
        </w:rPr>
        <w:t xml:space="preserve"> реконструкция незавершенного строительством здания школы для открытия ФАП </w:t>
      </w:r>
      <w:r>
        <w:rPr>
          <w:sz w:val="28"/>
          <w:szCs w:val="28"/>
        </w:rPr>
        <w:t>н.п.Норино</w:t>
      </w:r>
      <w:r w:rsidRPr="00A40FA9">
        <w:rPr>
          <w:sz w:val="28"/>
          <w:szCs w:val="28"/>
        </w:rPr>
        <w:t xml:space="preserve"> в сумме 500 000 руб. или 100% к плану (Распоряжение администрации Брянской области от 29.12.2012 г. №1607-р)</w:t>
      </w:r>
      <w:r>
        <w:rPr>
          <w:sz w:val="28"/>
          <w:szCs w:val="28"/>
        </w:rPr>
        <w:t>. Средства в сумме 1 010 084,03 рубл</w:t>
      </w:r>
      <w:r w:rsidR="00A01EDA">
        <w:rPr>
          <w:sz w:val="28"/>
          <w:szCs w:val="28"/>
        </w:rPr>
        <w:t>я</w:t>
      </w:r>
      <w:r>
        <w:rPr>
          <w:sz w:val="28"/>
          <w:szCs w:val="28"/>
        </w:rPr>
        <w:t xml:space="preserve"> направлены на</w:t>
      </w:r>
      <w:r w:rsidRPr="00A40FA9">
        <w:rPr>
          <w:sz w:val="28"/>
          <w:szCs w:val="28"/>
        </w:rPr>
        <w:t xml:space="preserve"> бюджетные инвестиции в объекты капитального строительства</w:t>
      </w:r>
      <w:r>
        <w:rPr>
          <w:sz w:val="28"/>
          <w:szCs w:val="28"/>
        </w:rPr>
        <w:t xml:space="preserve"> </w:t>
      </w:r>
      <w:r w:rsidRPr="00A40FA9">
        <w:rPr>
          <w:sz w:val="28"/>
          <w:szCs w:val="28"/>
        </w:rPr>
        <w:t>(долевое участие местного бюджета по реконструкции незавершенного строительством здания школы для открытия ФАП н.п.Норино).</w:t>
      </w:r>
    </w:p>
    <w:p w:rsidR="000B100D" w:rsidRDefault="009047BF" w:rsidP="00814AF1">
      <w:pPr>
        <w:ind w:firstLine="709"/>
        <w:jc w:val="both"/>
        <w:rPr>
          <w:sz w:val="28"/>
          <w:szCs w:val="28"/>
        </w:rPr>
      </w:pPr>
      <w:r>
        <w:rPr>
          <w:sz w:val="28"/>
          <w:szCs w:val="28"/>
        </w:rPr>
        <w:t xml:space="preserve">Расходы раздела </w:t>
      </w:r>
      <w:r w:rsidR="003265E6" w:rsidRPr="003265E6">
        <w:rPr>
          <w:b/>
          <w:sz w:val="28"/>
          <w:szCs w:val="28"/>
        </w:rPr>
        <w:t xml:space="preserve">10 </w:t>
      </w:r>
      <w:r w:rsidRPr="003265E6">
        <w:rPr>
          <w:b/>
          <w:sz w:val="28"/>
          <w:szCs w:val="28"/>
        </w:rPr>
        <w:t>«Социальная</w:t>
      </w:r>
      <w:r w:rsidRPr="009047BF">
        <w:rPr>
          <w:b/>
          <w:sz w:val="28"/>
          <w:szCs w:val="28"/>
        </w:rPr>
        <w:t xml:space="preserve"> политика»</w:t>
      </w:r>
      <w:r>
        <w:rPr>
          <w:sz w:val="28"/>
          <w:szCs w:val="28"/>
        </w:rPr>
        <w:t xml:space="preserve"> </w:t>
      </w:r>
      <w:r w:rsidR="003265E6">
        <w:rPr>
          <w:sz w:val="28"/>
          <w:szCs w:val="28"/>
        </w:rPr>
        <w:t>исполнены</w:t>
      </w:r>
      <w:r>
        <w:rPr>
          <w:sz w:val="28"/>
          <w:szCs w:val="28"/>
        </w:rPr>
        <w:t xml:space="preserve"> в сумме </w:t>
      </w:r>
      <w:r w:rsidR="00A40FA9">
        <w:rPr>
          <w:sz w:val="28"/>
          <w:szCs w:val="28"/>
        </w:rPr>
        <w:t>15 289 899,63</w:t>
      </w:r>
      <w:r>
        <w:rPr>
          <w:sz w:val="28"/>
          <w:szCs w:val="28"/>
        </w:rPr>
        <w:t xml:space="preserve"> рублей, или на 9</w:t>
      </w:r>
      <w:r w:rsidR="00A40FA9">
        <w:rPr>
          <w:sz w:val="28"/>
          <w:szCs w:val="28"/>
        </w:rPr>
        <w:t>8,7 % к плану. К уровню 2012</w:t>
      </w:r>
      <w:r>
        <w:rPr>
          <w:sz w:val="28"/>
          <w:szCs w:val="28"/>
        </w:rPr>
        <w:t xml:space="preserve"> года расходы по разделу у</w:t>
      </w:r>
      <w:r w:rsidR="003265E6">
        <w:rPr>
          <w:sz w:val="28"/>
          <w:szCs w:val="28"/>
        </w:rPr>
        <w:t>величились</w:t>
      </w:r>
      <w:r>
        <w:rPr>
          <w:sz w:val="28"/>
          <w:szCs w:val="28"/>
        </w:rPr>
        <w:t xml:space="preserve"> на </w:t>
      </w:r>
      <w:r w:rsidR="00A40FA9">
        <w:rPr>
          <w:sz w:val="28"/>
          <w:szCs w:val="28"/>
        </w:rPr>
        <w:t>7 442 958,58</w:t>
      </w:r>
      <w:r>
        <w:rPr>
          <w:sz w:val="28"/>
          <w:szCs w:val="28"/>
        </w:rPr>
        <w:t xml:space="preserve"> рублей, или </w:t>
      </w:r>
      <w:r w:rsidR="00A40FA9">
        <w:rPr>
          <w:sz w:val="28"/>
          <w:szCs w:val="28"/>
        </w:rPr>
        <w:t>в 1,9 раза</w:t>
      </w:r>
      <w:r w:rsidR="000B100D">
        <w:rPr>
          <w:sz w:val="28"/>
          <w:szCs w:val="28"/>
        </w:rPr>
        <w:t>.</w:t>
      </w:r>
      <w:r w:rsidR="00E612C7">
        <w:rPr>
          <w:sz w:val="28"/>
          <w:szCs w:val="28"/>
        </w:rPr>
        <w:t xml:space="preserve"> Увеличение расходов на социальную политику произошло, в основном, за счет бюджетных ассигнований, направленных на обеспечения жилыми помещениями  детей-сирот, детей, оставшихся без попечения родителей, а также лиц из их числа (4 430 250 рублей), на обеспечение предоставления жилых помещений лицам данной категории по договорам найма специализированных жилых помещений (3 392 100 рублей).</w:t>
      </w:r>
    </w:p>
    <w:p w:rsidR="009047BF" w:rsidRDefault="009047BF" w:rsidP="00814AF1">
      <w:pPr>
        <w:ind w:firstLine="709"/>
        <w:jc w:val="both"/>
        <w:rPr>
          <w:sz w:val="28"/>
          <w:szCs w:val="28"/>
        </w:rPr>
      </w:pPr>
      <w:r>
        <w:rPr>
          <w:sz w:val="28"/>
          <w:szCs w:val="28"/>
        </w:rPr>
        <w:t>По сравнению с предшествующим периодом</w:t>
      </w:r>
      <w:r w:rsidR="00E612C7">
        <w:rPr>
          <w:sz w:val="28"/>
          <w:szCs w:val="28"/>
        </w:rPr>
        <w:t xml:space="preserve"> доля раздела увеличилась на 3,8</w:t>
      </w:r>
      <w:r>
        <w:rPr>
          <w:sz w:val="28"/>
          <w:szCs w:val="28"/>
        </w:rPr>
        <w:t xml:space="preserve"> п</w:t>
      </w:r>
      <w:r w:rsidR="000B100D">
        <w:rPr>
          <w:sz w:val="28"/>
          <w:szCs w:val="28"/>
        </w:rPr>
        <w:t xml:space="preserve">роцентных пункта и составила </w:t>
      </w:r>
      <w:r w:rsidR="00E612C7">
        <w:rPr>
          <w:sz w:val="28"/>
          <w:szCs w:val="28"/>
        </w:rPr>
        <w:t>10,7</w:t>
      </w:r>
      <w:r w:rsidR="000B100D">
        <w:rPr>
          <w:sz w:val="28"/>
          <w:szCs w:val="28"/>
        </w:rPr>
        <w:t xml:space="preserve"> %</w:t>
      </w:r>
      <w:r>
        <w:rPr>
          <w:sz w:val="28"/>
          <w:szCs w:val="28"/>
        </w:rPr>
        <w:t xml:space="preserve"> расходов бюджета района.</w:t>
      </w:r>
    </w:p>
    <w:p w:rsidR="000B100D" w:rsidRDefault="000B100D" w:rsidP="00814AF1">
      <w:pPr>
        <w:ind w:firstLine="709"/>
        <w:jc w:val="both"/>
        <w:rPr>
          <w:sz w:val="28"/>
          <w:szCs w:val="28"/>
        </w:rPr>
      </w:pPr>
      <w:r>
        <w:rPr>
          <w:sz w:val="28"/>
          <w:szCs w:val="28"/>
        </w:rPr>
        <w:t xml:space="preserve">По подразделу </w:t>
      </w:r>
      <w:r w:rsidRPr="001346A5">
        <w:rPr>
          <w:i/>
          <w:sz w:val="28"/>
          <w:szCs w:val="28"/>
        </w:rPr>
        <w:t>1001 «Пенсионное обеспечение»</w:t>
      </w:r>
      <w:r w:rsidR="00E612C7">
        <w:rPr>
          <w:sz w:val="28"/>
          <w:szCs w:val="28"/>
        </w:rPr>
        <w:t xml:space="preserve"> средства в объеме </w:t>
      </w:r>
      <w:r w:rsidR="00D17022">
        <w:rPr>
          <w:sz w:val="28"/>
          <w:szCs w:val="28"/>
        </w:rPr>
        <w:t>783 722,97</w:t>
      </w:r>
      <w:r w:rsidR="00A01EDA">
        <w:rPr>
          <w:sz w:val="28"/>
          <w:szCs w:val="28"/>
        </w:rPr>
        <w:t xml:space="preserve"> рубля</w:t>
      </w:r>
      <w:r>
        <w:rPr>
          <w:sz w:val="28"/>
          <w:szCs w:val="28"/>
        </w:rPr>
        <w:t xml:space="preserve"> направлены на выплату доплат к пенсии муниципальным служащим.</w:t>
      </w:r>
      <w:r w:rsidR="00D17022">
        <w:rPr>
          <w:sz w:val="28"/>
          <w:szCs w:val="28"/>
        </w:rPr>
        <w:t xml:space="preserve"> Численность граждан, получающих пенсии за выслугу лет составила 18 человек.</w:t>
      </w:r>
    </w:p>
    <w:p w:rsidR="00D17022" w:rsidRDefault="000B100D" w:rsidP="00814AF1">
      <w:pPr>
        <w:ind w:firstLine="709"/>
        <w:jc w:val="both"/>
        <w:rPr>
          <w:sz w:val="28"/>
          <w:szCs w:val="28"/>
        </w:rPr>
      </w:pPr>
      <w:r>
        <w:rPr>
          <w:sz w:val="28"/>
          <w:szCs w:val="28"/>
        </w:rPr>
        <w:t xml:space="preserve">По подразделу </w:t>
      </w:r>
      <w:r w:rsidRPr="001346A5">
        <w:rPr>
          <w:i/>
          <w:sz w:val="28"/>
          <w:szCs w:val="28"/>
        </w:rPr>
        <w:t>1003 «Социальное обеспечение населения»</w:t>
      </w:r>
      <w:r>
        <w:rPr>
          <w:sz w:val="28"/>
          <w:szCs w:val="28"/>
        </w:rPr>
        <w:t xml:space="preserve"> </w:t>
      </w:r>
      <w:r w:rsidR="00737320">
        <w:rPr>
          <w:sz w:val="28"/>
          <w:szCs w:val="28"/>
        </w:rPr>
        <w:t xml:space="preserve">отражены расходы, </w:t>
      </w:r>
      <w:r w:rsidR="002B5E99">
        <w:rPr>
          <w:sz w:val="28"/>
          <w:szCs w:val="28"/>
        </w:rPr>
        <w:t>произведенные за счет средств</w:t>
      </w:r>
      <w:r w:rsidR="00737320">
        <w:rPr>
          <w:sz w:val="28"/>
          <w:szCs w:val="28"/>
        </w:rPr>
        <w:t xml:space="preserve"> резервного фонда администрации Жирятинского района на оказание материальной помощи гражданам, оказавшимся в трудной жизненной ситуации в сумме </w:t>
      </w:r>
      <w:r w:rsidR="00D17022">
        <w:rPr>
          <w:sz w:val="28"/>
          <w:szCs w:val="28"/>
        </w:rPr>
        <w:t xml:space="preserve">23 000 </w:t>
      </w:r>
      <w:r w:rsidR="00737320">
        <w:rPr>
          <w:sz w:val="28"/>
          <w:szCs w:val="28"/>
        </w:rPr>
        <w:t>рублей</w:t>
      </w:r>
      <w:r w:rsidR="00D17022">
        <w:rPr>
          <w:sz w:val="28"/>
          <w:szCs w:val="28"/>
        </w:rPr>
        <w:t xml:space="preserve"> (гражданам, оказавшимся в трудной жизненной ситуации).</w:t>
      </w:r>
    </w:p>
    <w:p w:rsidR="00737320" w:rsidRDefault="00D17022" w:rsidP="00814AF1">
      <w:pPr>
        <w:ind w:firstLine="709"/>
        <w:jc w:val="both"/>
        <w:rPr>
          <w:sz w:val="28"/>
          <w:szCs w:val="28"/>
        </w:rPr>
      </w:pPr>
      <w:r w:rsidRPr="00BD45ED">
        <w:rPr>
          <w:sz w:val="28"/>
          <w:szCs w:val="28"/>
        </w:rPr>
        <w:t>Н</w:t>
      </w:r>
      <w:r w:rsidR="00737320" w:rsidRPr="00BD45ED">
        <w:rPr>
          <w:sz w:val="28"/>
          <w:szCs w:val="28"/>
        </w:rPr>
        <w:t xml:space="preserve">а обеспечение сохранности жилых помещений, закрепленных за детьми-сиротами и детьми, оставшимися без попечения родителей </w:t>
      </w:r>
      <w:r w:rsidRPr="00BD45ED">
        <w:rPr>
          <w:sz w:val="28"/>
          <w:szCs w:val="28"/>
        </w:rPr>
        <w:t xml:space="preserve"> направлено</w:t>
      </w:r>
      <w:r w:rsidR="00737320" w:rsidRPr="00BD45ED">
        <w:rPr>
          <w:sz w:val="28"/>
          <w:szCs w:val="28"/>
        </w:rPr>
        <w:t xml:space="preserve"> </w:t>
      </w:r>
      <w:r w:rsidRPr="00BD45ED">
        <w:rPr>
          <w:sz w:val="28"/>
          <w:szCs w:val="28"/>
        </w:rPr>
        <w:t>12 0</w:t>
      </w:r>
      <w:r w:rsidR="00737320" w:rsidRPr="00BD45ED">
        <w:rPr>
          <w:sz w:val="28"/>
          <w:szCs w:val="28"/>
        </w:rPr>
        <w:t>00 рублей</w:t>
      </w:r>
      <w:r w:rsidRPr="00BD45ED">
        <w:rPr>
          <w:sz w:val="28"/>
          <w:szCs w:val="28"/>
        </w:rPr>
        <w:t xml:space="preserve">, или 68,6% к плану. </w:t>
      </w:r>
      <w:r w:rsidR="00BD45ED" w:rsidRPr="00BD45ED">
        <w:rPr>
          <w:sz w:val="28"/>
          <w:szCs w:val="28"/>
        </w:rPr>
        <w:t>Согласно Пояснительной записке н</w:t>
      </w:r>
      <w:r w:rsidRPr="00BD45ED">
        <w:rPr>
          <w:sz w:val="28"/>
          <w:szCs w:val="28"/>
        </w:rPr>
        <w:t xml:space="preserve">изкое исполнение </w:t>
      </w:r>
      <w:r w:rsidR="00BD45ED" w:rsidRPr="00BD45ED">
        <w:rPr>
          <w:sz w:val="28"/>
          <w:szCs w:val="28"/>
        </w:rPr>
        <w:t xml:space="preserve">сложилось в связи </w:t>
      </w:r>
      <w:r w:rsidRPr="00BD45ED">
        <w:rPr>
          <w:sz w:val="28"/>
          <w:szCs w:val="28"/>
        </w:rPr>
        <w:t xml:space="preserve">с отсутствием </w:t>
      </w:r>
      <w:r w:rsidR="00BD45ED" w:rsidRPr="00BD45ED">
        <w:rPr>
          <w:sz w:val="28"/>
          <w:szCs w:val="28"/>
        </w:rPr>
        <w:t>фактических расходов, то есть потребности в средствах.</w:t>
      </w:r>
    </w:p>
    <w:p w:rsidR="00D17022" w:rsidRDefault="00D17022" w:rsidP="00814AF1">
      <w:pPr>
        <w:ind w:firstLine="709"/>
        <w:jc w:val="both"/>
        <w:rPr>
          <w:sz w:val="28"/>
          <w:szCs w:val="28"/>
        </w:rPr>
      </w:pPr>
      <w:r>
        <w:rPr>
          <w:sz w:val="28"/>
          <w:szCs w:val="28"/>
        </w:rPr>
        <w:t>В рамках подраздела отражены расходы</w:t>
      </w:r>
      <w:r w:rsidR="000B100D">
        <w:rPr>
          <w:sz w:val="28"/>
          <w:szCs w:val="28"/>
        </w:rPr>
        <w:t xml:space="preserve"> </w:t>
      </w:r>
      <w:r w:rsidR="00737320">
        <w:rPr>
          <w:sz w:val="28"/>
          <w:szCs w:val="28"/>
        </w:rPr>
        <w:t xml:space="preserve">по реализации ФЦП «Жилище» подпрограмма «Обеспечение жильем молодых семей» в сумме </w:t>
      </w:r>
      <w:r>
        <w:rPr>
          <w:sz w:val="28"/>
          <w:szCs w:val="28"/>
        </w:rPr>
        <w:t>634 200</w:t>
      </w:r>
      <w:r w:rsidR="00737320">
        <w:rPr>
          <w:sz w:val="28"/>
          <w:szCs w:val="28"/>
        </w:rPr>
        <w:t xml:space="preserve"> рублей, ДЦП «Жилище» подпрограмма «Обеспечение ж</w:t>
      </w:r>
      <w:r>
        <w:rPr>
          <w:sz w:val="28"/>
          <w:szCs w:val="28"/>
        </w:rPr>
        <w:t>ильем молодых семей» в сумме 362</w:t>
      </w:r>
      <w:r w:rsidR="00737320">
        <w:rPr>
          <w:sz w:val="28"/>
          <w:szCs w:val="28"/>
        </w:rPr>
        <w:t> 400 рублей</w:t>
      </w:r>
      <w:r>
        <w:rPr>
          <w:sz w:val="28"/>
          <w:szCs w:val="28"/>
        </w:rPr>
        <w:t>, ВЦП «Обеспечение жильем молодых семей» (2011-2013 годы) в сумме 132 600 рублей.</w:t>
      </w:r>
      <w:r w:rsidR="002B5E99">
        <w:rPr>
          <w:sz w:val="28"/>
          <w:szCs w:val="28"/>
        </w:rPr>
        <w:t xml:space="preserve"> </w:t>
      </w:r>
    </w:p>
    <w:p w:rsidR="001346A5" w:rsidRDefault="001346A5" w:rsidP="00814AF1">
      <w:pPr>
        <w:ind w:firstLine="709"/>
        <w:jc w:val="both"/>
        <w:rPr>
          <w:sz w:val="28"/>
          <w:szCs w:val="28"/>
        </w:rPr>
      </w:pPr>
      <w:r>
        <w:rPr>
          <w:sz w:val="28"/>
          <w:szCs w:val="28"/>
        </w:rPr>
        <w:t xml:space="preserve">По </w:t>
      </w:r>
      <w:r w:rsidR="005E16E6">
        <w:rPr>
          <w:sz w:val="28"/>
          <w:szCs w:val="28"/>
        </w:rPr>
        <w:t>подраздел</w:t>
      </w:r>
      <w:r>
        <w:rPr>
          <w:sz w:val="28"/>
          <w:szCs w:val="28"/>
        </w:rPr>
        <w:t>у</w:t>
      </w:r>
      <w:r w:rsidR="005E16E6">
        <w:rPr>
          <w:sz w:val="28"/>
          <w:szCs w:val="28"/>
        </w:rPr>
        <w:t xml:space="preserve"> </w:t>
      </w:r>
      <w:r w:rsidR="005E16E6" w:rsidRPr="001346A5">
        <w:rPr>
          <w:i/>
          <w:sz w:val="28"/>
          <w:szCs w:val="28"/>
        </w:rPr>
        <w:t>1004</w:t>
      </w:r>
      <w:r w:rsidRPr="001346A5">
        <w:rPr>
          <w:i/>
          <w:sz w:val="28"/>
          <w:szCs w:val="28"/>
        </w:rPr>
        <w:t xml:space="preserve"> «Охрана семьи и детства»</w:t>
      </w:r>
      <w:r w:rsidR="005E16E6">
        <w:rPr>
          <w:sz w:val="28"/>
          <w:szCs w:val="28"/>
        </w:rPr>
        <w:t xml:space="preserve"> </w:t>
      </w:r>
      <w:r>
        <w:rPr>
          <w:sz w:val="28"/>
          <w:szCs w:val="28"/>
        </w:rPr>
        <w:t xml:space="preserve">расходы сложились в сумме </w:t>
      </w:r>
      <w:r w:rsidR="00D17022">
        <w:rPr>
          <w:sz w:val="28"/>
          <w:szCs w:val="28"/>
        </w:rPr>
        <w:t>12 433 247,96</w:t>
      </w:r>
      <w:r>
        <w:rPr>
          <w:sz w:val="28"/>
          <w:szCs w:val="28"/>
        </w:rPr>
        <w:t xml:space="preserve"> рублей, или 98</w:t>
      </w:r>
      <w:r w:rsidR="00D17022">
        <w:rPr>
          <w:sz w:val="28"/>
          <w:szCs w:val="28"/>
        </w:rPr>
        <w:t>,5</w:t>
      </w:r>
      <w:r>
        <w:rPr>
          <w:sz w:val="28"/>
          <w:szCs w:val="28"/>
        </w:rPr>
        <w:t xml:space="preserve"> % к плану.</w:t>
      </w:r>
      <w:r w:rsidR="00061624">
        <w:rPr>
          <w:sz w:val="28"/>
          <w:szCs w:val="28"/>
        </w:rPr>
        <w:t xml:space="preserve"> Доля раздела в структуре расходов по со</w:t>
      </w:r>
      <w:r w:rsidR="00607BDC">
        <w:rPr>
          <w:sz w:val="28"/>
          <w:szCs w:val="28"/>
        </w:rPr>
        <w:t>циальному обеспечению населения</w:t>
      </w:r>
      <w:r w:rsidR="00061624">
        <w:rPr>
          <w:sz w:val="28"/>
          <w:szCs w:val="28"/>
        </w:rPr>
        <w:t xml:space="preserve"> составила </w:t>
      </w:r>
      <w:r w:rsidR="00D17022">
        <w:rPr>
          <w:sz w:val="28"/>
          <w:szCs w:val="28"/>
        </w:rPr>
        <w:t>81,3</w:t>
      </w:r>
      <w:r w:rsidR="00061624">
        <w:rPr>
          <w:sz w:val="28"/>
          <w:szCs w:val="28"/>
        </w:rPr>
        <w:t xml:space="preserve"> процента.</w:t>
      </w:r>
    </w:p>
    <w:p w:rsidR="001346A5" w:rsidRDefault="001346A5" w:rsidP="00814AF1">
      <w:pPr>
        <w:ind w:firstLine="709"/>
        <w:jc w:val="both"/>
        <w:rPr>
          <w:sz w:val="28"/>
          <w:szCs w:val="28"/>
        </w:rPr>
      </w:pPr>
      <w:r>
        <w:rPr>
          <w:sz w:val="28"/>
          <w:szCs w:val="28"/>
        </w:rPr>
        <w:t>По подразделу отражены расходы</w:t>
      </w:r>
      <w:r w:rsidR="00684C50">
        <w:rPr>
          <w:sz w:val="28"/>
          <w:szCs w:val="28"/>
        </w:rPr>
        <w:t xml:space="preserve"> на</w:t>
      </w:r>
      <w:r>
        <w:rPr>
          <w:sz w:val="28"/>
          <w:szCs w:val="28"/>
        </w:rPr>
        <w:t>:</w:t>
      </w:r>
    </w:p>
    <w:p w:rsidR="00D17022" w:rsidRDefault="00D17022" w:rsidP="00814AF1">
      <w:pPr>
        <w:ind w:firstLine="709"/>
        <w:jc w:val="both"/>
        <w:rPr>
          <w:sz w:val="28"/>
          <w:szCs w:val="28"/>
        </w:rPr>
      </w:pPr>
      <w:r>
        <w:rPr>
          <w:sz w:val="28"/>
          <w:szCs w:val="28"/>
        </w:rPr>
        <w:lastRenderedPageBreak/>
        <w:t xml:space="preserve">- выплату единовременного пособия при всех формах </w:t>
      </w:r>
      <w:r w:rsidR="00507672">
        <w:rPr>
          <w:sz w:val="28"/>
          <w:szCs w:val="28"/>
        </w:rPr>
        <w:t>устройства детей, лишенных родительского попечения, в семью – 52 350,44 рублей;</w:t>
      </w:r>
    </w:p>
    <w:p w:rsidR="001346A5" w:rsidRDefault="00684C50" w:rsidP="00814AF1">
      <w:pPr>
        <w:ind w:firstLine="709"/>
        <w:jc w:val="both"/>
        <w:rPr>
          <w:sz w:val="28"/>
          <w:szCs w:val="28"/>
        </w:rPr>
      </w:pPr>
      <w:r>
        <w:rPr>
          <w:sz w:val="28"/>
          <w:szCs w:val="28"/>
        </w:rPr>
        <w:t>- выплату</w:t>
      </w:r>
      <w:r w:rsidR="001346A5">
        <w:rPr>
          <w:sz w:val="28"/>
          <w:szCs w:val="28"/>
        </w:rPr>
        <w:t xml:space="preserve"> компенсации части родительской платы за содержание ребенка в образовательных учреждениях</w:t>
      </w:r>
      <w:r w:rsidR="00061624">
        <w:rPr>
          <w:sz w:val="28"/>
          <w:szCs w:val="28"/>
        </w:rPr>
        <w:t xml:space="preserve">, реализующих основную общеобразовательную программу дошкольного образования – </w:t>
      </w:r>
      <w:r w:rsidR="00507672">
        <w:rPr>
          <w:sz w:val="28"/>
          <w:szCs w:val="28"/>
        </w:rPr>
        <w:t xml:space="preserve">                    </w:t>
      </w:r>
      <w:r w:rsidR="00061624">
        <w:rPr>
          <w:sz w:val="28"/>
          <w:szCs w:val="28"/>
        </w:rPr>
        <w:t>2</w:t>
      </w:r>
      <w:r w:rsidR="00507672">
        <w:rPr>
          <w:sz w:val="28"/>
          <w:szCs w:val="28"/>
        </w:rPr>
        <w:t>56 450 рублей;</w:t>
      </w:r>
    </w:p>
    <w:p w:rsidR="00507672" w:rsidRDefault="00507672" w:rsidP="00507672">
      <w:pPr>
        <w:ind w:firstLine="709"/>
        <w:jc w:val="both"/>
        <w:rPr>
          <w:sz w:val="28"/>
          <w:szCs w:val="28"/>
        </w:rPr>
      </w:pPr>
      <w:r>
        <w:rPr>
          <w:sz w:val="28"/>
          <w:szCs w:val="28"/>
        </w:rPr>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4 302 097,52 рублей, или 98,5% к плану;</w:t>
      </w:r>
    </w:p>
    <w:p w:rsidR="00507672" w:rsidRDefault="00507672" w:rsidP="00507672">
      <w:pPr>
        <w:ind w:firstLine="709"/>
        <w:jc w:val="both"/>
        <w:rPr>
          <w:sz w:val="28"/>
          <w:szCs w:val="28"/>
        </w:rPr>
      </w:pPr>
      <w:r>
        <w:rPr>
          <w:sz w:val="28"/>
          <w:szCs w:val="28"/>
        </w:rPr>
        <w:t xml:space="preserve">- </w:t>
      </w:r>
      <w:r w:rsidR="00607BDC">
        <w:rPr>
          <w:sz w:val="28"/>
          <w:szCs w:val="28"/>
        </w:rPr>
        <w:t xml:space="preserve"> обеспечение жилыми помещениями</w:t>
      </w:r>
      <w:r>
        <w:rPr>
          <w:sz w:val="28"/>
          <w:szCs w:val="28"/>
        </w:rPr>
        <w:t xml:space="preserve"> детей-сирот, детей, оставшихся без попечения родителей, а также лиц из их числа - 4 430 250 рублей;</w:t>
      </w:r>
    </w:p>
    <w:p w:rsidR="00507672" w:rsidRDefault="00507672" w:rsidP="00507672">
      <w:pPr>
        <w:ind w:firstLine="709"/>
        <w:jc w:val="both"/>
        <w:rPr>
          <w:sz w:val="28"/>
          <w:szCs w:val="28"/>
        </w:rPr>
      </w:pPr>
      <w:r>
        <w:rPr>
          <w:sz w:val="28"/>
          <w:szCs w:val="28"/>
        </w:rPr>
        <w:t>- обеспечение предоставления жилых помещений</w:t>
      </w:r>
      <w:r w:rsidR="0069035D">
        <w:rPr>
          <w:sz w:val="28"/>
          <w:szCs w:val="28"/>
        </w:rPr>
        <w:t xml:space="preserve"> детям-сиротам и </w:t>
      </w:r>
      <w:r>
        <w:rPr>
          <w:sz w:val="28"/>
          <w:szCs w:val="28"/>
        </w:rPr>
        <w:t>детям, оставшимся без попечения родителей, лицам из их числа по договорам найма специализированных жилых помещений</w:t>
      </w:r>
      <w:r w:rsidR="0069035D">
        <w:rPr>
          <w:sz w:val="28"/>
          <w:szCs w:val="28"/>
        </w:rPr>
        <w:t xml:space="preserve"> - </w:t>
      </w:r>
      <w:r>
        <w:rPr>
          <w:sz w:val="28"/>
          <w:szCs w:val="28"/>
        </w:rPr>
        <w:t>3 392 100 рублей.</w:t>
      </w:r>
    </w:p>
    <w:p w:rsidR="005E16E6" w:rsidRDefault="005E16E6" w:rsidP="00814AF1">
      <w:pPr>
        <w:ind w:firstLine="709"/>
        <w:jc w:val="both"/>
        <w:rPr>
          <w:sz w:val="28"/>
          <w:szCs w:val="28"/>
        </w:rPr>
      </w:pPr>
      <w:r>
        <w:rPr>
          <w:sz w:val="28"/>
          <w:szCs w:val="28"/>
        </w:rPr>
        <w:t xml:space="preserve">По подразделу </w:t>
      </w:r>
      <w:r w:rsidRPr="00061624">
        <w:rPr>
          <w:i/>
          <w:sz w:val="28"/>
          <w:szCs w:val="28"/>
        </w:rPr>
        <w:t>1006 «Другие вопросы в области социальной политики»</w:t>
      </w:r>
      <w:r>
        <w:rPr>
          <w:sz w:val="28"/>
          <w:szCs w:val="28"/>
        </w:rPr>
        <w:t xml:space="preserve"> </w:t>
      </w:r>
      <w:r w:rsidR="00061624">
        <w:rPr>
          <w:sz w:val="28"/>
          <w:szCs w:val="28"/>
        </w:rPr>
        <w:t xml:space="preserve">отражены расходы на </w:t>
      </w:r>
      <w:r w:rsidR="0069035D">
        <w:rPr>
          <w:sz w:val="28"/>
          <w:szCs w:val="28"/>
        </w:rPr>
        <w:t>осуществление деятельности</w:t>
      </w:r>
      <w:r w:rsidR="00061624">
        <w:rPr>
          <w:sz w:val="28"/>
          <w:szCs w:val="28"/>
        </w:rPr>
        <w:t xml:space="preserve"> по профилактике безнадзорности и правонарушений несовершеннолетних – 2</w:t>
      </w:r>
      <w:r w:rsidR="0069035D">
        <w:rPr>
          <w:sz w:val="28"/>
          <w:szCs w:val="28"/>
        </w:rPr>
        <w:t>87 000</w:t>
      </w:r>
      <w:r w:rsidR="00061624">
        <w:rPr>
          <w:sz w:val="28"/>
          <w:szCs w:val="28"/>
        </w:rPr>
        <w:t xml:space="preserve"> рублей, </w:t>
      </w:r>
      <w:r w:rsidR="0069035D">
        <w:rPr>
          <w:sz w:val="28"/>
          <w:szCs w:val="28"/>
        </w:rPr>
        <w:t>на организацию и осуществление деятел</w:t>
      </w:r>
      <w:r w:rsidR="00061624">
        <w:rPr>
          <w:sz w:val="28"/>
          <w:szCs w:val="28"/>
        </w:rPr>
        <w:t xml:space="preserve">ьности по опеке и попечительству – </w:t>
      </w:r>
      <w:r w:rsidR="0069035D">
        <w:rPr>
          <w:sz w:val="28"/>
          <w:szCs w:val="28"/>
        </w:rPr>
        <w:t xml:space="preserve">430 500 </w:t>
      </w:r>
      <w:r w:rsidR="00061624">
        <w:rPr>
          <w:sz w:val="28"/>
          <w:szCs w:val="28"/>
        </w:rPr>
        <w:t xml:space="preserve">рублей, реализацию </w:t>
      </w:r>
      <w:r w:rsidR="0069035D">
        <w:rPr>
          <w:sz w:val="28"/>
          <w:szCs w:val="28"/>
        </w:rPr>
        <w:t xml:space="preserve">мероприятий </w:t>
      </w:r>
      <w:r w:rsidR="00061624">
        <w:rPr>
          <w:sz w:val="28"/>
          <w:szCs w:val="28"/>
        </w:rPr>
        <w:t>ВЦП «Демографическое развитие Жирятинско</w:t>
      </w:r>
      <w:r w:rsidR="0069035D">
        <w:rPr>
          <w:sz w:val="28"/>
          <w:szCs w:val="28"/>
        </w:rPr>
        <w:t>го района на 2012-2014 годы» - 7</w:t>
      </w:r>
      <w:r w:rsidR="00061624">
        <w:rPr>
          <w:sz w:val="28"/>
          <w:szCs w:val="28"/>
        </w:rPr>
        <w:t xml:space="preserve"> 000 рублей и ВЦП «Привлечение и закрепление врачей для работы в учреждениях здравоохранения Жирятинского района» (2012-2014 годы) – </w:t>
      </w:r>
      <w:r w:rsidR="0069035D">
        <w:rPr>
          <w:sz w:val="28"/>
          <w:szCs w:val="28"/>
        </w:rPr>
        <w:t xml:space="preserve">             184 228,70</w:t>
      </w:r>
      <w:r w:rsidR="00061624">
        <w:rPr>
          <w:sz w:val="28"/>
          <w:szCs w:val="28"/>
        </w:rPr>
        <w:t xml:space="preserve"> рублей. </w:t>
      </w:r>
    </w:p>
    <w:p w:rsidR="00061624" w:rsidRDefault="00061624" w:rsidP="00814AF1">
      <w:pPr>
        <w:ind w:firstLine="709"/>
        <w:jc w:val="both"/>
        <w:rPr>
          <w:sz w:val="28"/>
          <w:szCs w:val="28"/>
        </w:rPr>
      </w:pPr>
      <w:r>
        <w:rPr>
          <w:sz w:val="28"/>
          <w:szCs w:val="28"/>
        </w:rPr>
        <w:t xml:space="preserve">Расходы раздела </w:t>
      </w:r>
      <w:r>
        <w:rPr>
          <w:b/>
          <w:sz w:val="28"/>
          <w:szCs w:val="28"/>
        </w:rPr>
        <w:t xml:space="preserve">11 «Физическая культура и спорт» </w:t>
      </w:r>
      <w:r w:rsidR="008D7B7B">
        <w:rPr>
          <w:sz w:val="28"/>
          <w:szCs w:val="28"/>
        </w:rPr>
        <w:t>составили 150 500</w:t>
      </w:r>
      <w:r w:rsidR="007E70BF">
        <w:rPr>
          <w:sz w:val="28"/>
          <w:szCs w:val="28"/>
        </w:rPr>
        <w:t xml:space="preserve"> рублей, или 100 % к плановым назначениям. Расходы направлены на финансирование мероприятий ведомственной целевой программы «Развитие физической культуры и спорта в Жирятинском районе на 2011-2013 годы».</w:t>
      </w:r>
    </w:p>
    <w:p w:rsidR="007E70BF" w:rsidRPr="007E70BF" w:rsidRDefault="007E70BF" w:rsidP="00814AF1">
      <w:pPr>
        <w:ind w:firstLine="709"/>
        <w:jc w:val="both"/>
        <w:rPr>
          <w:b/>
          <w:sz w:val="28"/>
          <w:szCs w:val="28"/>
        </w:rPr>
      </w:pPr>
      <w:r>
        <w:rPr>
          <w:sz w:val="28"/>
          <w:szCs w:val="28"/>
        </w:rPr>
        <w:t>Расхо</w:t>
      </w:r>
      <w:r w:rsidR="008D7B7B">
        <w:rPr>
          <w:sz w:val="28"/>
          <w:szCs w:val="28"/>
        </w:rPr>
        <w:t xml:space="preserve">ды </w:t>
      </w:r>
      <w:r>
        <w:rPr>
          <w:sz w:val="28"/>
          <w:szCs w:val="28"/>
        </w:rPr>
        <w:t>произведены по подразделу 1101 «Физическая культура»</w:t>
      </w:r>
      <w:r w:rsidR="008D7B7B">
        <w:rPr>
          <w:sz w:val="28"/>
          <w:szCs w:val="28"/>
        </w:rPr>
        <w:t>.</w:t>
      </w:r>
    </w:p>
    <w:p w:rsidR="007E70BF" w:rsidRPr="007E70BF" w:rsidRDefault="007E70BF" w:rsidP="00814AF1">
      <w:pPr>
        <w:ind w:firstLine="720"/>
        <w:jc w:val="both"/>
        <w:rPr>
          <w:spacing w:val="-10"/>
          <w:sz w:val="28"/>
          <w:szCs w:val="28"/>
        </w:rPr>
      </w:pPr>
      <w:r w:rsidRPr="007E70BF">
        <w:rPr>
          <w:b/>
          <w:spacing w:val="-10"/>
          <w:sz w:val="28"/>
          <w:szCs w:val="28"/>
        </w:rPr>
        <w:t>Расходы раздела 14</w:t>
      </w:r>
      <w:r w:rsidR="00F52897" w:rsidRPr="00C7455C">
        <w:rPr>
          <w:spacing w:val="-10"/>
          <w:sz w:val="28"/>
          <w:szCs w:val="28"/>
        </w:rPr>
        <w:t xml:space="preserve"> </w:t>
      </w:r>
      <w:r w:rsidR="00F52897" w:rsidRPr="00C7455C">
        <w:rPr>
          <w:b/>
          <w:spacing w:val="-10"/>
          <w:sz w:val="28"/>
          <w:szCs w:val="28"/>
        </w:rPr>
        <w:t>«Межбюджетные трансферты общего характера бюджетам субъектов Российской Федерации и муниципальных образований»</w:t>
      </w:r>
      <w:r w:rsidR="00C7455C" w:rsidRPr="00C7455C">
        <w:rPr>
          <w:b/>
          <w:spacing w:val="-10"/>
          <w:sz w:val="28"/>
          <w:szCs w:val="28"/>
        </w:rPr>
        <w:t xml:space="preserve"> </w:t>
      </w:r>
      <w:r>
        <w:rPr>
          <w:spacing w:val="-10"/>
          <w:sz w:val="28"/>
          <w:szCs w:val="28"/>
        </w:rPr>
        <w:t xml:space="preserve">сложились в сумме </w:t>
      </w:r>
      <w:r w:rsidR="008D7B7B">
        <w:rPr>
          <w:spacing w:val="-10"/>
          <w:sz w:val="28"/>
          <w:szCs w:val="28"/>
        </w:rPr>
        <w:t>12 305 880</w:t>
      </w:r>
      <w:r>
        <w:rPr>
          <w:spacing w:val="-10"/>
          <w:sz w:val="28"/>
          <w:szCs w:val="28"/>
        </w:rPr>
        <w:t xml:space="preserve"> рублей, или 100 % к плану. Удельный вес раздела в расх</w:t>
      </w:r>
      <w:r w:rsidR="008D7B7B">
        <w:rPr>
          <w:spacing w:val="-10"/>
          <w:sz w:val="28"/>
          <w:szCs w:val="28"/>
        </w:rPr>
        <w:t>одах бюджета района составил 8,6</w:t>
      </w:r>
      <w:r>
        <w:rPr>
          <w:spacing w:val="-10"/>
          <w:sz w:val="28"/>
          <w:szCs w:val="28"/>
        </w:rPr>
        <w:t xml:space="preserve"> процента.</w:t>
      </w:r>
    </w:p>
    <w:p w:rsidR="004D6589" w:rsidRDefault="004D6589" w:rsidP="00814AF1">
      <w:pPr>
        <w:ind w:firstLine="720"/>
        <w:jc w:val="both"/>
        <w:rPr>
          <w:spacing w:val="-10"/>
          <w:sz w:val="28"/>
        </w:rPr>
      </w:pPr>
      <w:r>
        <w:rPr>
          <w:sz w:val="28"/>
          <w:szCs w:val="28"/>
        </w:rPr>
        <w:t>По данному разделу расходы бюджета района исполнены в полном объеме</w:t>
      </w:r>
      <w:r>
        <w:rPr>
          <w:b/>
          <w:sz w:val="28"/>
          <w:szCs w:val="28"/>
        </w:rPr>
        <w:t xml:space="preserve"> – </w:t>
      </w:r>
      <w:r w:rsidRPr="004D6589">
        <w:rPr>
          <w:sz w:val="28"/>
          <w:szCs w:val="28"/>
        </w:rPr>
        <w:t>6 883 579,00 рублей</w:t>
      </w:r>
      <w:r>
        <w:rPr>
          <w:sz w:val="28"/>
          <w:szCs w:val="28"/>
        </w:rPr>
        <w:t>.</w:t>
      </w:r>
    </w:p>
    <w:p w:rsidR="00DD1368" w:rsidRDefault="007B65C7" w:rsidP="00814AF1">
      <w:pPr>
        <w:ind w:firstLine="720"/>
        <w:jc w:val="both"/>
        <w:rPr>
          <w:spacing w:val="-10"/>
          <w:sz w:val="28"/>
        </w:rPr>
      </w:pPr>
      <w:r>
        <w:rPr>
          <w:spacing w:val="-10"/>
          <w:sz w:val="28"/>
        </w:rPr>
        <w:t xml:space="preserve">По подразделу </w:t>
      </w:r>
      <w:r w:rsidRPr="007E70BF">
        <w:rPr>
          <w:i/>
          <w:spacing w:val="-10"/>
          <w:sz w:val="28"/>
        </w:rPr>
        <w:t>1401 «Дотации на выравнивание бюджетной обеспеченности субъектов Российской Федерации и муниципальных образований»</w:t>
      </w:r>
      <w:r>
        <w:rPr>
          <w:spacing w:val="-10"/>
          <w:sz w:val="28"/>
        </w:rPr>
        <w:t xml:space="preserve"> отражались расходы по предоставлению бюджетам поселений дотаци</w:t>
      </w:r>
      <w:r w:rsidR="00684C50">
        <w:rPr>
          <w:spacing w:val="-10"/>
          <w:sz w:val="28"/>
        </w:rPr>
        <w:t>й</w:t>
      </w:r>
      <w:r>
        <w:rPr>
          <w:spacing w:val="-10"/>
          <w:sz w:val="28"/>
        </w:rPr>
        <w:t xml:space="preserve"> на выравни</w:t>
      </w:r>
      <w:r w:rsidR="00607BDC">
        <w:rPr>
          <w:spacing w:val="-10"/>
          <w:sz w:val="28"/>
        </w:rPr>
        <w:t xml:space="preserve">вание бюджетной обеспеченности </w:t>
      </w:r>
      <w:r>
        <w:rPr>
          <w:spacing w:val="-10"/>
          <w:sz w:val="28"/>
        </w:rPr>
        <w:t xml:space="preserve">в объеме </w:t>
      </w:r>
      <w:r w:rsidR="008D7B7B">
        <w:rPr>
          <w:spacing w:val="-10"/>
          <w:sz w:val="28"/>
        </w:rPr>
        <w:t>3 25</w:t>
      </w:r>
      <w:r w:rsidR="00301C9D">
        <w:rPr>
          <w:spacing w:val="-10"/>
          <w:sz w:val="28"/>
        </w:rPr>
        <w:t>6 000</w:t>
      </w:r>
      <w:r>
        <w:rPr>
          <w:spacing w:val="-10"/>
          <w:sz w:val="28"/>
        </w:rPr>
        <w:t xml:space="preserve"> рублей.</w:t>
      </w:r>
      <w:r w:rsidR="004D6589">
        <w:rPr>
          <w:spacing w:val="-10"/>
          <w:sz w:val="28"/>
        </w:rPr>
        <w:t xml:space="preserve"> Т</w:t>
      </w:r>
      <w:r>
        <w:rPr>
          <w:spacing w:val="-10"/>
          <w:sz w:val="28"/>
        </w:rPr>
        <w:t>емп роста</w:t>
      </w:r>
      <w:r w:rsidR="008D7B7B">
        <w:rPr>
          <w:spacing w:val="-10"/>
          <w:sz w:val="28"/>
        </w:rPr>
        <w:t xml:space="preserve"> к 2012</w:t>
      </w:r>
      <w:r w:rsidR="00301C9D">
        <w:rPr>
          <w:spacing w:val="-10"/>
          <w:sz w:val="28"/>
        </w:rPr>
        <w:t xml:space="preserve"> го</w:t>
      </w:r>
      <w:r w:rsidR="008D7B7B">
        <w:rPr>
          <w:spacing w:val="-10"/>
          <w:sz w:val="28"/>
        </w:rPr>
        <w:t>ду  -  105,2</w:t>
      </w:r>
      <w:r w:rsidR="004D6589">
        <w:rPr>
          <w:spacing w:val="-10"/>
          <w:sz w:val="28"/>
        </w:rPr>
        <w:t xml:space="preserve"> процента.</w:t>
      </w:r>
    </w:p>
    <w:p w:rsidR="004D6589" w:rsidRDefault="004D6589" w:rsidP="00814AF1">
      <w:pPr>
        <w:ind w:firstLine="720"/>
        <w:jc w:val="both"/>
        <w:rPr>
          <w:spacing w:val="-10"/>
          <w:sz w:val="28"/>
        </w:rPr>
      </w:pPr>
      <w:r>
        <w:rPr>
          <w:spacing w:val="-10"/>
          <w:sz w:val="28"/>
        </w:rPr>
        <w:t xml:space="preserve">По подразделу </w:t>
      </w:r>
      <w:r w:rsidRPr="00301C9D">
        <w:rPr>
          <w:i/>
          <w:spacing w:val="-10"/>
          <w:sz w:val="28"/>
        </w:rPr>
        <w:t>1402 «Иные дотации»</w:t>
      </w:r>
      <w:r>
        <w:rPr>
          <w:spacing w:val="-10"/>
          <w:sz w:val="28"/>
        </w:rPr>
        <w:t xml:space="preserve"> отражены расходы по предоставлению бюджетам поселений дотаций на поддержку мер по обеспечению сбалансированности бюд</w:t>
      </w:r>
      <w:r w:rsidR="008D7B7B">
        <w:rPr>
          <w:spacing w:val="-10"/>
          <w:sz w:val="28"/>
        </w:rPr>
        <w:t>жетов поселений в сумме 5 354</w:t>
      </w:r>
      <w:r w:rsidR="00301C9D">
        <w:rPr>
          <w:spacing w:val="-10"/>
          <w:sz w:val="28"/>
        </w:rPr>
        <w:t xml:space="preserve"> </w:t>
      </w:r>
      <w:r w:rsidR="008D7B7B">
        <w:rPr>
          <w:spacing w:val="-10"/>
          <w:sz w:val="28"/>
        </w:rPr>
        <w:t>88</w:t>
      </w:r>
      <w:r w:rsidR="00301C9D">
        <w:rPr>
          <w:spacing w:val="-10"/>
          <w:sz w:val="28"/>
        </w:rPr>
        <w:t>0</w:t>
      </w:r>
      <w:r>
        <w:rPr>
          <w:spacing w:val="-10"/>
          <w:sz w:val="28"/>
        </w:rPr>
        <w:t xml:space="preserve"> рублей. К уровню предыдущего периода расходы у</w:t>
      </w:r>
      <w:r w:rsidR="008D7B7B">
        <w:rPr>
          <w:spacing w:val="-10"/>
          <w:sz w:val="28"/>
        </w:rPr>
        <w:t>меньшились</w:t>
      </w:r>
      <w:r>
        <w:rPr>
          <w:spacing w:val="-10"/>
          <w:sz w:val="28"/>
        </w:rPr>
        <w:t xml:space="preserve"> на </w:t>
      </w:r>
      <w:r w:rsidR="008D7B7B">
        <w:rPr>
          <w:spacing w:val="-10"/>
          <w:sz w:val="28"/>
        </w:rPr>
        <w:t>7,0</w:t>
      </w:r>
      <w:r>
        <w:rPr>
          <w:spacing w:val="-10"/>
          <w:sz w:val="28"/>
        </w:rPr>
        <w:t xml:space="preserve"> процента.</w:t>
      </w:r>
    </w:p>
    <w:p w:rsidR="008D7B7B" w:rsidRPr="008D7B7B" w:rsidRDefault="008D7B7B" w:rsidP="00814AF1">
      <w:pPr>
        <w:ind w:firstLine="720"/>
        <w:jc w:val="both"/>
        <w:rPr>
          <w:spacing w:val="-10"/>
          <w:sz w:val="28"/>
        </w:rPr>
      </w:pPr>
      <w:r>
        <w:rPr>
          <w:spacing w:val="-10"/>
          <w:sz w:val="28"/>
        </w:rPr>
        <w:lastRenderedPageBreak/>
        <w:t xml:space="preserve">По </w:t>
      </w:r>
      <w:r>
        <w:rPr>
          <w:i/>
          <w:spacing w:val="-10"/>
          <w:sz w:val="28"/>
        </w:rPr>
        <w:t>подразделу 1403 «Прочие межбюджетные трансферты общего характера»</w:t>
      </w:r>
      <w:r>
        <w:rPr>
          <w:spacing w:val="-10"/>
          <w:sz w:val="28"/>
        </w:rPr>
        <w:t xml:space="preserve"> отражены расходы по предоставлению иных межбюджетных трансфертов бюджетам поселений в сумме 3 695 000 рублей.</w:t>
      </w:r>
    </w:p>
    <w:p w:rsidR="00033EC1" w:rsidRPr="00371712" w:rsidRDefault="00033EC1" w:rsidP="00814AF1">
      <w:pPr>
        <w:ind w:firstLine="709"/>
        <w:jc w:val="both"/>
        <w:rPr>
          <w:sz w:val="28"/>
          <w:szCs w:val="28"/>
        </w:rPr>
      </w:pPr>
      <w:r w:rsidRPr="00371712">
        <w:rPr>
          <w:sz w:val="28"/>
          <w:szCs w:val="28"/>
        </w:rPr>
        <w:t xml:space="preserve">Анализ исполнения бюджета в разрезе </w:t>
      </w:r>
      <w:r w:rsidRPr="00371712">
        <w:rPr>
          <w:i/>
          <w:sz w:val="28"/>
          <w:szCs w:val="28"/>
        </w:rPr>
        <w:t>кодов операций сектора государственного управления</w:t>
      </w:r>
      <w:r w:rsidRPr="00371712">
        <w:rPr>
          <w:sz w:val="28"/>
          <w:szCs w:val="28"/>
        </w:rPr>
        <w:t xml:space="preserve"> показал следующее.</w:t>
      </w:r>
    </w:p>
    <w:p w:rsidR="00DD2589" w:rsidRDefault="00DA517D" w:rsidP="00DD2589">
      <w:pPr>
        <w:ind w:firstLine="709"/>
        <w:jc w:val="both"/>
        <w:rPr>
          <w:sz w:val="28"/>
          <w:szCs w:val="28"/>
        </w:rPr>
      </w:pPr>
      <w:r>
        <w:rPr>
          <w:sz w:val="28"/>
          <w:szCs w:val="28"/>
        </w:rPr>
        <w:t>В 2013</w:t>
      </w:r>
      <w:r w:rsidR="00033EC1" w:rsidRPr="00371712">
        <w:rPr>
          <w:sz w:val="28"/>
          <w:szCs w:val="28"/>
        </w:rPr>
        <w:t xml:space="preserve"> году расходы на </w:t>
      </w:r>
      <w:r w:rsidR="00DD2589">
        <w:rPr>
          <w:sz w:val="28"/>
          <w:szCs w:val="28"/>
        </w:rPr>
        <w:t>оплату труда</w:t>
      </w:r>
      <w:r w:rsidR="00033EC1" w:rsidRPr="00371712">
        <w:rPr>
          <w:sz w:val="28"/>
          <w:szCs w:val="28"/>
        </w:rPr>
        <w:t xml:space="preserve"> с начи</w:t>
      </w:r>
      <w:r w:rsidR="00A1541D" w:rsidRPr="00371712">
        <w:rPr>
          <w:sz w:val="28"/>
          <w:szCs w:val="28"/>
        </w:rPr>
        <w:t xml:space="preserve">слениями </w:t>
      </w:r>
      <w:r w:rsidR="0037240D">
        <w:rPr>
          <w:sz w:val="28"/>
          <w:szCs w:val="28"/>
        </w:rPr>
        <w:t xml:space="preserve">(без учета муниципальных бюджетных учреждений) </w:t>
      </w:r>
      <w:r w:rsidR="00A1541D" w:rsidRPr="00371712">
        <w:rPr>
          <w:sz w:val="28"/>
          <w:szCs w:val="28"/>
        </w:rPr>
        <w:t xml:space="preserve">составили </w:t>
      </w:r>
      <w:r w:rsidR="00800628">
        <w:rPr>
          <w:sz w:val="28"/>
          <w:szCs w:val="28"/>
        </w:rPr>
        <w:t>19 819 684,91</w:t>
      </w:r>
      <w:r w:rsidR="0037240D">
        <w:rPr>
          <w:sz w:val="28"/>
          <w:szCs w:val="28"/>
        </w:rPr>
        <w:t xml:space="preserve"> рубл</w:t>
      </w:r>
      <w:r w:rsidR="00A01EDA">
        <w:rPr>
          <w:sz w:val="28"/>
          <w:szCs w:val="28"/>
        </w:rPr>
        <w:t>я</w:t>
      </w:r>
      <w:r w:rsidR="0037240D">
        <w:rPr>
          <w:sz w:val="28"/>
          <w:szCs w:val="28"/>
        </w:rPr>
        <w:t>, или 13,8</w:t>
      </w:r>
      <w:r w:rsidR="00033EC1" w:rsidRPr="00371712">
        <w:rPr>
          <w:sz w:val="28"/>
          <w:szCs w:val="28"/>
        </w:rPr>
        <w:t xml:space="preserve"> </w:t>
      </w:r>
      <w:r w:rsidR="00C11961" w:rsidRPr="00371712">
        <w:rPr>
          <w:sz w:val="28"/>
          <w:szCs w:val="28"/>
        </w:rPr>
        <w:t>процента</w:t>
      </w:r>
      <w:r w:rsidR="00033EC1" w:rsidRPr="00371712">
        <w:rPr>
          <w:sz w:val="28"/>
          <w:szCs w:val="28"/>
        </w:rPr>
        <w:t xml:space="preserve"> от общих расходов бюджета, и </w:t>
      </w:r>
      <w:r w:rsidR="0037240D">
        <w:rPr>
          <w:sz w:val="28"/>
          <w:szCs w:val="28"/>
        </w:rPr>
        <w:t>57,2</w:t>
      </w:r>
      <w:r w:rsidR="00DB3D4A" w:rsidRPr="00371712">
        <w:rPr>
          <w:sz w:val="28"/>
          <w:szCs w:val="28"/>
        </w:rPr>
        <w:t xml:space="preserve"> процента</w:t>
      </w:r>
      <w:r w:rsidR="00033EC1" w:rsidRPr="00371712">
        <w:rPr>
          <w:sz w:val="28"/>
          <w:szCs w:val="28"/>
        </w:rPr>
        <w:t xml:space="preserve"> собственных</w:t>
      </w:r>
      <w:r w:rsidR="00033EC1">
        <w:rPr>
          <w:sz w:val="28"/>
          <w:szCs w:val="28"/>
        </w:rPr>
        <w:t xml:space="preserve"> (налоговых и неналоговых) доходов. </w:t>
      </w:r>
    </w:p>
    <w:p w:rsidR="006B453E" w:rsidRDefault="00E73B4C" w:rsidP="00814AF1">
      <w:pPr>
        <w:ind w:firstLine="709"/>
        <w:jc w:val="both"/>
        <w:rPr>
          <w:sz w:val="28"/>
          <w:szCs w:val="28"/>
        </w:rPr>
      </w:pPr>
      <w:r>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Pr>
          <w:sz w:val="28"/>
          <w:szCs w:val="28"/>
        </w:rPr>
        <w:t>езвозмездные</w:t>
      </w:r>
      <w:r w:rsidR="004930F4">
        <w:rPr>
          <w:sz w:val="28"/>
          <w:szCs w:val="28"/>
        </w:rPr>
        <w:t xml:space="preserve"> перечисления организациям</w:t>
      </w:r>
      <w:r>
        <w:rPr>
          <w:sz w:val="28"/>
          <w:szCs w:val="28"/>
        </w:rPr>
        <w:t xml:space="preserve"> - </w:t>
      </w:r>
      <w:r w:rsidR="006B453E">
        <w:rPr>
          <w:sz w:val="28"/>
          <w:szCs w:val="28"/>
        </w:rPr>
        <w:t>55,2</w:t>
      </w:r>
      <w:r>
        <w:rPr>
          <w:sz w:val="28"/>
          <w:szCs w:val="28"/>
        </w:rPr>
        <w:t xml:space="preserve"> процента, или </w:t>
      </w:r>
      <w:r w:rsidR="006B453E">
        <w:rPr>
          <w:sz w:val="28"/>
          <w:szCs w:val="28"/>
        </w:rPr>
        <w:t>78 980 366,50</w:t>
      </w:r>
      <w:r w:rsidR="004930F4">
        <w:rPr>
          <w:sz w:val="28"/>
          <w:szCs w:val="28"/>
        </w:rPr>
        <w:t xml:space="preserve"> рублей.</w:t>
      </w:r>
      <w:r w:rsidR="00AA2636">
        <w:rPr>
          <w:sz w:val="28"/>
          <w:szCs w:val="28"/>
        </w:rPr>
        <w:t xml:space="preserve"> </w:t>
      </w:r>
    </w:p>
    <w:p w:rsidR="00033EC1" w:rsidRDefault="00033EC1" w:rsidP="00814AF1">
      <w:pPr>
        <w:ind w:firstLine="709"/>
        <w:jc w:val="both"/>
        <w:rPr>
          <w:sz w:val="28"/>
          <w:szCs w:val="28"/>
        </w:rPr>
      </w:pPr>
      <w:r>
        <w:rPr>
          <w:sz w:val="28"/>
          <w:szCs w:val="28"/>
        </w:rPr>
        <w:t xml:space="preserve">Перечисления другим бюджетам бюджетной системы Российской Федерации произведены в сумме </w:t>
      </w:r>
      <w:r w:rsidR="006B453E">
        <w:rPr>
          <w:sz w:val="28"/>
          <w:szCs w:val="28"/>
        </w:rPr>
        <w:t xml:space="preserve">15 095 760,43 </w:t>
      </w:r>
      <w:r>
        <w:rPr>
          <w:sz w:val="28"/>
          <w:szCs w:val="28"/>
        </w:rPr>
        <w:t xml:space="preserve">рублей, или </w:t>
      </w:r>
      <w:r w:rsidR="006B453E">
        <w:rPr>
          <w:sz w:val="28"/>
          <w:szCs w:val="28"/>
        </w:rPr>
        <w:t>10,5</w:t>
      </w:r>
      <w:r>
        <w:rPr>
          <w:sz w:val="28"/>
          <w:szCs w:val="28"/>
        </w:rPr>
        <w:t xml:space="preserve"> процента объема расходов.</w:t>
      </w:r>
      <w:r w:rsidR="004930F4">
        <w:rPr>
          <w:sz w:val="28"/>
          <w:szCs w:val="28"/>
        </w:rPr>
        <w:t xml:space="preserve"> </w:t>
      </w:r>
    </w:p>
    <w:p w:rsidR="00ED68D0" w:rsidRDefault="007A29BF" w:rsidP="00814AF1">
      <w:pPr>
        <w:ind w:firstLine="709"/>
        <w:jc w:val="both"/>
        <w:rPr>
          <w:sz w:val="28"/>
          <w:szCs w:val="28"/>
        </w:rPr>
      </w:pPr>
      <w:r>
        <w:rPr>
          <w:sz w:val="28"/>
          <w:szCs w:val="28"/>
        </w:rPr>
        <w:t>На приобретение</w:t>
      </w:r>
      <w:r w:rsidR="00033EC1">
        <w:rPr>
          <w:sz w:val="28"/>
          <w:szCs w:val="28"/>
        </w:rPr>
        <w:t xml:space="preserve"> работ, услуг направлено</w:t>
      </w:r>
      <w:r w:rsidR="006B453E">
        <w:rPr>
          <w:sz w:val="28"/>
          <w:szCs w:val="28"/>
        </w:rPr>
        <w:t xml:space="preserve"> </w:t>
      </w:r>
      <w:r w:rsidR="005D5347">
        <w:rPr>
          <w:sz w:val="28"/>
          <w:szCs w:val="28"/>
        </w:rPr>
        <w:t>7</w:t>
      </w:r>
      <w:r w:rsidR="00ED68D0">
        <w:rPr>
          <w:sz w:val="28"/>
          <w:szCs w:val="28"/>
        </w:rPr>
        <w:t> </w:t>
      </w:r>
      <w:r w:rsidR="005D5347">
        <w:rPr>
          <w:sz w:val="28"/>
          <w:szCs w:val="28"/>
        </w:rPr>
        <w:t>63</w:t>
      </w:r>
      <w:r w:rsidR="00ED68D0">
        <w:rPr>
          <w:sz w:val="28"/>
          <w:szCs w:val="28"/>
        </w:rPr>
        <w:t>2 805,94</w:t>
      </w:r>
      <w:r w:rsidR="004930F4">
        <w:rPr>
          <w:sz w:val="28"/>
          <w:szCs w:val="28"/>
        </w:rPr>
        <w:t xml:space="preserve"> рублей</w:t>
      </w:r>
      <w:r w:rsidR="00033EC1">
        <w:rPr>
          <w:sz w:val="28"/>
          <w:szCs w:val="28"/>
        </w:rPr>
        <w:t xml:space="preserve"> или </w:t>
      </w:r>
      <w:r w:rsidR="005D5347">
        <w:rPr>
          <w:sz w:val="28"/>
          <w:szCs w:val="28"/>
        </w:rPr>
        <w:t>5,3</w:t>
      </w:r>
      <w:r w:rsidR="00C11961">
        <w:rPr>
          <w:sz w:val="28"/>
          <w:szCs w:val="28"/>
        </w:rPr>
        <w:t xml:space="preserve"> процента</w:t>
      </w:r>
      <w:r w:rsidR="00033EC1">
        <w:rPr>
          <w:sz w:val="28"/>
          <w:szCs w:val="28"/>
        </w:rPr>
        <w:t xml:space="preserve"> объема расходов бюджета района, из них на </w:t>
      </w:r>
      <w:r w:rsidR="00ED68D0">
        <w:rPr>
          <w:sz w:val="28"/>
          <w:szCs w:val="28"/>
        </w:rPr>
        <w:t xml:space="preserve">оплату </w:t>
      </w:r>
      <w:r w:rsidR="00033EC1">
        <w:rPr>
          <w:sz w:val="28"/>
          <w:szCs w:val="28"/>
        </w:rPr>
        <w:t>коммунальны</w:t>
      </w:r>
      <w:r w:rsidR="00ED68D0">
        <w:rPr>
          <w:sz w:val="28"/>
          <w:szCs w:val="28"/>
        </w:rPr>
        <w:t>х</w:t>
      </w:r>
      <w:r>
        <w:rPr>
          <w:sz w:val="28"/>
          <w:szCs w:val="28"/>
        </w:rPr>
        <w:t xml:space="preserve"> услуг направлено </w:t>
      </w:r>
      <w:r w:rsidR="005D5347">
        <w:rPr>
          <w:sz w:val="28"/>
          <w:szCs w:val="28"/>
        </w:rPr>
        <w:t>1 360 173,52</w:t>
      </w:r>
      <w:r w:rsidR="004930F4">
        <w:rPr>
          <w:sz w:val="28"/>
          <w:szCs w:val="28"/>
        </w:rPr>
        <w:t xml:space="preserve"> рубл</w:t>
      </w:r>
      <w:r w:rsidR="00A01EDA">
        <w:rPr>
          <w:sz w:val="28"/>
          <w:szCs w:val="28"/>
        </w:rPr>
        <w:t>я</w:t>
      </w:r>
      <w:r w:rsidR="00C11961">
        <w:rPr>
          <w:sz w:val="28"/>
          <w:szCs w:val="28"/>
        </w:rPr>
        <w:t xml:space="preserve"> или </w:t>
      </w:r>
      <w:r w:rsidR="005D5347">
        <w:rPr>
          <w:sz w:val="28"/>
          <w:szCs w:val="28"/>
        </w:rPr>
        <w:t>0,9</w:t>
      </w:r>
      <w:r w:rsidR="00033EC1">
        <w:rPr>
          <w:sz w:val="28"/>
          <w:szCs w:val="28"/>
        </w:rPr>
        <w:t xml:space="preserve"> проц</w:t>
      </w:r>
      <w:r w:rsidR="00C11961">
        <w:rPr>
          <w:sz w:val="28"/>
          <w:szCs w:val="28"/>
        </w:rPr>
        <w:t>ента расходов районного бюджета</w:t>
      </w:r>
      <w:r w:rsidR="004930F4">
        <w:rPr>
          <w:sz w:val="28"/>
          <w:szCs w:val="28"/>
        </w:rPr>
        <w:t>,</w:t>
      </w:r>
      <w:r w:rsidR="004930F4" w:rsidRPr="004930F4">
        <w:rPr>
          <w:sz w:val="28"/>
          <w:szCs w:val="28"/>
        </w:rPr>
        <w:t xml:space="preserve"> </w:t>
      </w:r>
      <w:r w:rsidR="00ED68D0">
        <w:rPr>
          <w:sz w:val="28"/>
          <w:szCs w:val="28"/>
        </w:rPr>
        <w:t xml:space="preserve">оплату работ, услуг по содержанию имущества – 2 701 087,51 рублей или 1,9 процента расходов бюджета, </w:t>
      </w:r>
      <w:r w:rsidR="004930F4">
        <w:rPr>
          <w:sz w:val="28"/>
          <w:szCs w:val="28"/>
        </w:rPr>
        <w:t xml:space="preserve">на оплату прочих работ, услуг – </w:t>
      </w:r>
      <w:r w:rsidR="008C60ED">
        <w:rPr>
          <w:sz w:val="28"/>
          <w:szCs w:val="28"/>
        </w:rPr>
        <w:t>3</w:t>
      </w:r>
      <w:r w:rsidR="00ED68D0">
        <w:rPr>
          <w:sz w:val="28"/>
          <w:szCs w:val="28"/>
        </w:rPr>
        <w:t> </w:t>
      </w:r>
      <w:r w:rsidR="008C60ED">
        <w:rPr>
          <w:sz w:val="28"/>
          <w:szCs w:val="28"/>
        </w:rPr>
        <w:t>0</w:t>
      </w:r>
      <w:r w:rsidR="00ED68D0">
        <w:rPr>
          <w:sz w:val="28"/>
          <w:szCs w:val="28"/>
        </w:rPr>
        <w:t>33 893,51</w:t>
      </w:r>
      <w:r w:rsidR="00A01EDA">
        <w:rPr>
          <w:sz w:val="28"/>
          <w:szCs w:val="28"/>
        </w:rPr>
        <w:t xml:space="preserve"> рубля</w:t>
      </w:r>
      <w:r w:rsidR="004930F4">
        <w:rPr>
          <w:sz w:val="28"/>
          <w:szCs w:val="28"/>
        </w:rPr>
        <w:t xml:space="preserve"> или </w:t>
      </w:r>
      <w:r w:rsidR="008C60ED">
        <w:rPr>
          <w:sz w:val="28"/>
          <w:szCs w:val="28"/>
        </w:rPr>
        <w:t>2,1</w:t>
      </w:r>
      <w:r w:rsidR="004930F4">
        <w:rPr>
          <w:sz w:val="28"/>
          <w:szCs w:val="28"/>
        </w:rPr>
        <w:t xml:space="preserve"> процента расходов бюджета</w:t>
      </w:r>
      <w:r w:rsidR="00ED68D0">
        <w:rPr>
          <w:sz w:val="28"/>
          <w:szCs w:val="28"/>
        </w:rPr>
        <w:t>.</w:t>
      </w:r>
      <w:r w:rsidR="004930F4">
        <w:rPr>
          <w:sz w:val="28"/>
          <w:szCs w:val="28"/>
        </w:rPr>
        <w:t xml:space="preserve"> </w:t>
      </w:r>
    </w:p>
    <w:p w:rsidR="004930F4" w:rsidRDefault="00033EC1" w:rsidP="00814AF1">
      <w:pPr>
        <w:ind w:firstLine="709"/>
        <w:jc w:val="both"/>
        <w:rPr>
          <w:sz w:val="28"/>
          <w:szCs w:val="28"/>
        </w:rPr>
      </w:pPr>
      <w:r>
        <w:rPr>
          <w:sz w:val="28"/>
          <w:szCs w:val="28"/>
        </w:rPr>
        <w:t xml:space="preserve">Расходы на выплату пенсий, пособий и других выплат по социальному обеспечению сложились в сумме </w:t>
      </w:r>
      <w:r w:rsidR="00ED68D0">
        <w:rPr>
          <w:sz w:val="28"/>
          <w:szCs w:val="28"/>
        </w:rPr>
        <w:t>6</w:t>
      </w:r>
      <w:r w:rsidR="00E40CEE">
        <w:rPr>
          <w:sz w:val="28"/>
          <w:szCs w:val="28"/>
        </w:rPr>
        <w:t> 9</w:t>
      </w:r>
      <w:r w:rsidR="00ED68D0">
        <w:rPr>
          <w:sz w:val="28"/>
          <w:szCs w:val="28"/>
        </w:rPr>
        <w:t>6</w:t>
      </w:r>
      <w:r w:rsidR="00E40CEE">
        <w:rPr>
          <w:sz w:val="28"/>
          <w:szCs w:val="28"/>
        </w:rPr>
        <w:t>2 169</w:t>
      </w:r>
      <w:r w:rsidR="00ED68D0">
        <w:rPr>
          <w:sz w:val="28"/>
          <w:szCs w:val="28"/>
        </w:rPr>
        <w:t>,</w:t>
      </w:r>
      <w:r w:rsidR="00E40CEE">
        <w:rPr>
          <w:sz w:val="28"/>
          <w:szCs w:val="28"/>
        </w:rPr>
        <w:t>76</w:t>
      </w:r>
      <w:r w:rsidR="00DB3D4A">
        <w:rPr>
          <w:sz w:val="28"/>
          <w:szCs w:val="28"/>
        </w:rPr>
        <w:t xml:space="preserve"> </w:t>
      </w:r>
      <w:r>
        <w:rPr>
          <w:sz w:val="28"/>
          <w:szCs w:val="28"/>
        </w:rPr>
        <w:t xml:space="preserve">рублей, или </w:t>
      </w:r>
      <w:r w:rsidR="00E40CEE">
        <w:rPr>
          <w:sz w:val="28"/>
          <w:szCs w:val="28"/>
        </w:rPr>
        <w:t>4,9</w:t>
      </w:r>
      <w:r w:rsidR="00C11961">
        <w:rPr>
          <w:sz w:val="28"/>
          <w:szCs w:val="28"/>
        </w:rPr>
        <w:t xml:space="preserve"> процент</w:t>
      </w:r>
      <w:r w:rsidR="004930F4">
        <w:rPr>
          <w:sz w:val="28"/>
          <w:szCs w:val="28"/>
        </w:rPr>
        <w:t>а</w:t>
      </w:r>
      <w:r w:rsidR="00C11961">
        <w:rPr>
          <w:sz w:val="28"/>
          <w:szCs w:val="28"/>
        </w:rPr>
        <w:t>.</w:t>
      </w:r>
    </w:p>
    <w:p w:rsidR="008C179B" w:rsidRDefault="008C179B" w:rsidP="00814AF1">
      <w:pPr>
        <w:ind w:firstLine="709"/>
        <w:jc w:val="both"/>
        <w:rPr>
          <w:sz w:val="28"/>
          <w:szCs w:val="28"/>
        </w:rPr>
      </w:pPr>
      <w:r>
        <w:rPr>
          <w:sz w:val="28"/>
          <w:szCs w:val="28"/>
        </w:rPr>
        <w:t xml:space="preserve">На приобретение нефинансовых активов направлено </w:t>
      </w:r>
      <w:r w:rsidR="00E40CEE">
        <w:rPr>
          <w:sz w:val="28"/>
          <w:szCs w:val="28"/>
        </w:rPr>
        <w:t>14 260 144,61</w:t>
      </w:r>
      <w:r w:rsidR="00A01EDA">
        <w:rPr>
          <w:sz w:val="28"/>
          <w:szCs w:val="28"/>
        </w:rPr>
        <w:t xml:space="preserve"> рубля</w:t>
      </w:r>
      <w:r>
        <w:rPr>
          <w:sz w:val="28"/>
          <w:szCs w:val="28"/>
        </w:rPr>
        <w:t xml:space="preserve"> или </w:t>
      </w:r>
      <w:r w:rsidR="00E40CEE">
        <w:rPr>
          <w:sz w:val="28"/>
          <w:szCs w:val="28"/>
        </w:rPr>
        <w:t xml:space="preserve">10,0 </w:t>
      </w:r>
      <w:r>
        <w:rPr>
          <w:sz w:val="28"/>
          <w:szCs w:val="28"/>
        </w:rPr>
        <w:t xml:space="preserve">процента, из них на увеличение стоимости основных средств – </w:t>
      </w:r>
      <w:r w:rsidR="00E40CEE">
        <w:rPr>
          <w:sz w:val="28"/>
          <w:szCs w:val="28"/>
        </w:rPr>
        <w:t>12 582 669,47 рублей (8,8</w:t>
      </w:r>
      <w:r>
        <w:rPr>
          <w:sz w:val="28"/>
          <w:szCs w:val="28"/>
        </w:rPr>
        <w:t xml:space="preserve"> %), на увеличение стоимост</w:t>
      </w:r>
      <w:r w:rsidR="00E40CEE">
        <w:rPr>
          <w:sz w:val="28"/>
          <w:szCs w:val="28"/>
        </w:rPr>
        <w:t>и материальных запасов – 1 677 475,14</w:t>
      </w:r>
      <w:r>
        <w:rPr>
          <w:sz w:val="28"/>
          <w:szCs w:val="28"/>
        </w:rPr>
        <w:t xml:space="preserve"> рублей (</w:t>
      </w:r>
      <w:r w:rsidR="00E40CEE">
        <w:rPr>
          <w:sz w:val="28"/>
          <w:szCs w:val="28"/>
        </w:rPr>
        <w:t>1,2</w:t>
      </w:r>
      <w:r>
        <w:rPr>
          <w:sz w:val="28"/>
          <w:szCs w:val="28"/>
        </w:rPr>
        <w:t xml:space="preserve"> %).</w:t>
      </w:r>
    </w:p>
    <w:p w:rsidR="00033EC1" w:rsidRDefault="00C11961" w:rsidP="00814AF1">
      <w:pPr>
        <w:ind w:firstLine="709"/>
        <w:jc w:val="both"/>
        <w:rPr>
          <w:sz w:val="28"/>
          <w:szCs w:val="28"/>
        </w:rPr>
      </w:pPr>
      <w:r>
        <w:rPr>
          <w:sz w:val="28"/>
          <w:szCs w:val="28"/>
        </w:rPr>
        <w:t xml:space="preserve"> </w:t>
      </w:r>
      <w:r w:rsidR="00033EC1">
        <w:rPr>
          <w:sz w:val="28"/>
          <w:szCs w:val="28"/>
        </w:rPr>
        <w:t>С удельными весами менее 5 процентов в 201</w:t>
      </w:r>
      <w:r w:rsidR="00E40CEE">
        <w:rPr>
          <w:sz w:val="28"/>
          <w:szCs w:val="28"/>
        </w:rPr>
        <w:t>3</w:t>
      </w:r>
      <w:r w:rsidR="00033EC1">
        <w:rPr>
          <w:sz w:val="28"/>
          <w:szCs w:val="28"/>
        </w:rPr>
        <w:t xml:space="preserve"> году сложились расходы по оплате услуг связи, транспортных услуг, на прочие </w:t>
      </w:r>
      <w:r w:rsidR="004930F4">
        <w:rPr>
          <w:sz w:val="28"/>
          <w:szCs w:val="28"/>
        </w:rPr>
        <w:t>расходы</w:t>
      </w:r>
      <w:r w:rsidR="00033EC1">
        <w:rPr>
          <w:sz w:val="28"/>
          <w:szCs w:val="28"/>
        </w:rPr>
        <w:t xml:space="preserve">. На указанные цели использовано </w:t>
      </w:r>
      <w:r w:rsidR="00E40CEE">
        <w:rPr>
          <w:sz w:val="28"/>
          <w:szCs w:val="28"/>
        </w:rPr>
        <w:t>970 902,08</w:t>
      </w:r>
      <w:r w:rsidR="004930F4">
        <w:rPr>
          <w:sz w:val="28"/>
          <w:szCs w:val="28"/>
        </w:rPr>
        <w:t xml:space="preserve"> рубл</w:t>
      </w:r>
      <w:r w:rsidR="00A01EDA">
        <w:rPr>
          <w:sz w:val="28"/>
          <w:szCs w:val="28"/>
        </w:rPr>
        <w:t>я</w:t>
      </w:r>
      <w:r w:rsidR="004930F4">
        <w:rPr>
          <w:sz w:val="28"/>
          <w:szCs w:val="28"/>
        </w:rPr>
        <w:t xml:space="preserve">, или </w:t>
      </w:r>
      <w:r w:rsidR="00E40CEE">
        <w:rPr>
          <w:sz w:val="28"/>
          <w:szCs w:val="28"/>
        </w:rPr>
        <w:t>0,7</w:t>
      </w:r>
      <w:r w:rsidR="00033EC1">
        <w:rPr>
          <w:sz w:val="28"/>
          <w:szCs w:val="28"/>
        </w:rPr>
        <w:t xml:space="preserve"> процента расходов бюджета.</w:t>
      </w:r>
    </w:p>
    <w:p w:rsidR="00033EC1" w:rsidRDefault="00033EC1" w:rsidP="00033EC1">
      <w:pPr>
        <w:ind w:firstLine="709"/>
        <w:jc w:val="both"/>
        <w:rPr>
          <w:sz w:val="28"/>
          <w:szCs w:val="28"/>
        </w:rPr>
      </w:pPr>
      <w:r>
        <w:rPr>
          <w:sz w:val="28"/>
          <w:szCs w:val="28"/>
        </w:rPr>
        <w:t>Структура р</w:t>
      </w:r>
      <w:r w:rsidR="008C179B">
        <w:rPr>
          <w:sz w:val="28"/>
          <w:szCs w:val="28"/>
        </w:rPr>
        <w:t xml:space="preserve">асходов районного бюджета в </w:t>
      </w:r>
      <w:r w:rsidR="00E40CEE">
        <w:rPr>
          <w:sz w:val="28"/>
          <w:szCs w:val="28"/>
        </w:rPr>
        <w:t>2013</w:t>
      </w:r>
      <w:r>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r>
        <w:rPr>
          <w:sz w:val="28"/>
          <w:szCs w:val="28"/>
        </w:rPr>
        <w:t xml:space="preserve">  </w:t>
      </w:r>
    </w:p>
    <w:p w:rsidR="00634B54" w:rsidRDefault="00CF0540" w:rsidP="00EC61F3">
      <w:pPr>
        <w:ind w:firstLine="709"/>
        <w:jc w:val="both"/>
        <w:rPr>
          <w:sz w:val="28"/>
          <w:szCs w:val="28"/>
        </w:rPr>
      </w:pPr>
      <w:r>
        <w:rPr>
          <w:noProof/>
        </w:rPr>
        <w:lastRenderedPageBreak/>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34B54">
        <w:rPr>
          <w:sz w:val="28"/>
          <w:szCs w:val="28"/>
        </w:rPr>
        <w:t xml:space="preserve">Как показал анализ расходов районного бюджета в разрезе кодов операций сектора государственного управления, </w:t>
      </w:r>
      <w:r w:rsidR="00E07560">
        <w:rPr>
          <w:sz w:val="28"/>
          <w:szCs w:val="28"/>
        </w:rPr>
        <w:t>основную долю расходов в 2</w:t>
      </w:r>
      <w:r w:rsidR="00857D48">
        <w:rPr>
          <w:sz w:val="28"/>
          <w:szCs w:val="28"/>
        </w:rPr>
        <w:t>013</w:t>
      </w:r>
      <w:r w:rsidR="00634B54">
        <w:rPr>
          <w:sz w:val="28"/>
          <w:szCs w:val="28"/>
        </w:rPr>
        <w:t xml:space="preserve"> году </w:t>
      </w:r>
      <w:r w:rsidR="00E07560">
        <w:rPr>
          <w:sz w:val="28"/>
          <w:szCs w:val="28"/>
        </w:rPr>
        <w:t>составили</w:t>
      </w:r>
      <w:r w:rsidR="00634B54">
        <w:rPr>
          <w:sz w:val="28"/>
          <w:szCs w:val="28"/>
        </w:rPr>
        <w:t xml:space="preserve"> </w:t>
      </w:r>
      <w:r w:rsidR="00E07560">
        <w:rPr>
          <w:sz w:val="28"/>
          <w:szCs w:val="28"/>
        </w:rPr>
        <w:t>безвозмез</w:t>
      </w:r>
      <w:r w:rsidR="00857D48">
        <w:rPr>
          <w:sz w:val="28"/>
          <w:szCs w:val="28"/>
        </w:rPr>
        <w:t>дные перечисления организациям,</w:t>
      </w:r>
      <w:r w:rsidR="00634B54">
        <w:rPr>
          <w:sz w:val="28"/>
          <w:szCs w:val="28"/>
        </w:rPr>
        <w:t xml:space="preserve"> </w:t>
      </w:r>
      <w:r w:rsidR="00857D48">
        <w:rPr>
          <w:sz w:val="28"/>
          <w:szCs w:val="28"/>
        </w:rPr>
        <w:t xml:space="preserve">расходы на </w:t>
      </w:r>
      <w:r w:rsidR="00634B54">
        <w:rPr>
          <w:sz w:val="28"/>
          <w:szCs w:val="28"/>
        </w:rPr>
        <w:t xml:space="preserve">оплату труда и начисления на выплаты по оплате труда, </w:t>
      </w:r>
      <w:r w:rsidR="00E07560">
        <w:rPr>
          <w:sz w:val="28"/>
          <w:szCs w:val="28"/>
        </w:rPr>
        <w:t>безвозмездные перечисления другим бюджетам бюджетной системы Российской Федерации.</w:t>
      </w:r>
    </w:p>
    <w:p w:rsidR="00857D48" w:rsidRPr="00857D48" w:rsidRDefault="00857D48" w:rsidP="00C7455C">
      <w:pPr>
        <w:ind w:firstLine="720"/>
        <w:jc w:val="both"/>
        <w:rPr>
          <w:b/>
          <w:spacing w:val="-10"/>
          <w:sz w:val="28"/>
        </w:rPr>
      </w:pPr>
      <w:r w:rsidRPr="00857D48">
        <w:rPr>
          <w:b/>
          <w:spacing w:val="-10"/>
          <w:sz w:val="28"/>
        </w:rPr>
        <w:t xml:space="preserve">Анализ реализации целевых программ </w:t>
      </w:r>
    </w:p>
    <w:p w:rsidR="005D220E" w:rsidRDefault="00862907" w:rsidP="00C7455C">
      <w:pPr>
        <w:ind w:firstLine="720"/>
        <w:jc w:val="both"/>
        <w:rPr>
          <w:spacing w:val="-10"/>
          <w:sz w:val="28"/>
        </w:rPr>
      </w:pPr>
      <w:r>
        <w:rPr>
          <w:spacing w:val="-10"/>
          <w:sz w:val="28"/>
        </w:rPr>
        <w:t xml:space="preserve">Бюджет района на 2013 год и на плановый период 2014 и 2015 годов </w:t>
      </w:r>
      <w:r w:rsidR="00857D48">
        <w:rPr>
          <w:spacing w:val="-10"/>
          <w:sz w:val="28"/>
        </w:rPr>
        <w:t>сформирован</w:t>
      </w:r>
      <w:r w:rsidR="005D220E">
        <w:rPr>
          <w:spacing w:val="-10"/>
          <w:sz w:val="28"/>
        </w:rPr>
        <w:t xml:space="preserve"> </w:t>
      </w:r>
      <w:r>
        <w:rPr>
          <w:spacing w:val="-10"/>
          <w:sz w:val="28"/>
        </w:rPr>
        <w:t xml:space="preserve">в виде «программного» бюджета. </w:t>
      </w:r>
      <w:r w:rsidR="005D220E">
        <w:rPr>
          <w:spacing w:val="-10"/>
          <w:sz w:val="28"/>
        </w:rPr>
        <w:t>В 2013 году на территории района реализовывались мероприятия по трем муниципальным программам:</w:t>
      </w:r>
    </w:p>
    <w:p w:rsidR="005D220E" w:rsidRDefault="005D220E" w:rsidP="00C7455C">
      <w:pPr>
        <w:ind w:firstLine="720"/>
        <w:jc w:val="both"/>
        <w:rPr>
          <w:spacing w:val="-10"/>
          <w:sz w:val="28"/>
        </w:rPr>
      </w:pPr>
      <w:r>
        <w:rPr>
          <w:spacing w:val="-10"/>
          <w:sz w:val="28"/>
        </w:rPr>
        <w:t>- «Реализация полномочий органов местного самоуправления Жирятинского района (2013-2015 годы)»;</w:t>
      </w:r>
    </w:p>
    <w:p w:rsidR="005D220E" w:rsidRDefault="005D220E" w:rsidP="00C7455C">
      <w:pPr>
        <w:ind w:firstLine="720"/>
        <w:jc w:val="both"/>
        <w:rPr>
          <w:spacing w:val="-10"/>
          <w:sz w:val="28"/>
        </w:rPr>
      </w:pPr>
      <w:r>
        <w:rPr>
          <w:spacing w:val="-10"/>
          <w:sz w:val="28"/>
        </w:rPr>
        <w:t>- «Управление муниципальными финансами Жирятинского района (2013-2015 годы)»;</w:t>
      </w:r>
    </w:p>
    <w:p w:rsidR="005D220E" w:rsidRDefault="005D220E" w:rsidP="00C7455C">
      <w:pPr>
        <w:ind w:firstLine="720"/>
        <w:jc w:val="both"/>
        <w:rPr>
          <w:spacing w:val="-10"/>
          <w:sz w:val="28"/>
        </w:rPr>
      </w:pPr>
      <w:r>
        <w:rPr>
          <w:spacing w:val="-10"/>
          <w:sz w:val="28"/>
        </w:rPr>
        <w:t>- Развитие образования Жирятинского района (2013-2015 годы</w:t>
      </w:r>
      <w:r w:rsidR="005D3A16">
        <w:rPr>
          <w:spacing w:val="-10"/>
          <w:sz w:val="28"/>
        </w:rPr>
        <w:t>)</w:t>
      </w:r>
      <w:r>
        <w:rPr>
          <w:spacing w:val="-10"/>
          <w:sz w:val="28"/>
        </w:rPr>
        <w:t>».</w:t>
      </w:r>
    </w:p>
    <w:p w:rsidR="002676FA" w:rsidRDefault="005D220E" w:rsidP="00C7455C">
      <w:pPr>
        <w:ind w:firstLine="720"/>
        <w:jc w:val="both"/>
        <w:rPr>
          <w:spacing w:val="-10"/>
          <w:sz w:val="28"/>
        </w:rPr>
      </w:pPr>
      <w:r>
        <w:rPr>
          <w:spacing w:val="-10"/>
          <w:sz w:val="28"/>
        </w:rPr>
        <w:t>Утвержденный объем финансирования по указанным программам на 2013 год составил 142 733 629,79 рублей. Кассовое исполнение сложило</w:t>
      </w:r>
      <w:r w:rsidR="00A01EDA">
        <w:rPr>
          <w:spacing w:val="-10"/>
          <w:sz w:val="28"/>
        </w:rPr>
        <w:t>сь в сумме 142 486 793,79 рубля</w:t>
      </w:r>
      <w:r>
        <w:rPr>
          <w:spacing w:val="-10"/>
          <w:sz w:val="28"/>
        </w:rPr>
        <w:t xml:space="preserve">, что составляет 99,8 % утвержденного планового показателя. </w:t>
      </w:r>
      <w:r w:rsidR="00EB2EBF">
        <w:rPr>
          <w:spacing w:val="-10"/>
          <w:sz w:val="28"/>
        </w:rPr>
        <w:t>Удельный вес расходов бюджета района, исполненных программно-целевым методом, составил 99,5 процента.</w:t>
      </w:r>
    </w:p>
    <w:p w:rsidR="00EB2EBF" w:rsidRDefault="00EB2EBF" w:rsidP="00C7455C">
      <w:pPr>
        <w:ind w:firstLine="720"/>
        <w:jc w:val="both"/>
        <w:rPr>
          <w:spacing w:val="-10"/>
          <w:sz w:val="28"/>
        </w:rPr>
      </w:pPr>
      <w:r>
        <w:rPr>
          <w:spacing w:val="-10"/>
          <w:sz w:val="28"/>
        </w:rPr>
        <w:t>Информация об исполнении бюджета района в разрезе программ представлена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389"/>
        <w:gridCol w:w="1417"/>
        <w:gridCol w:w="851"/>
        <w:gridCol w:w="1701"/>
      </w:tblGrid>
      <w:tr w:rsidR="00ED7C81" w:rsidRPr="007343E3" w:rsidTr="004C2238">
        <w:trPr>
          <w:trHeight w:val="841"/>
        </w:trPr>
        <w:tc>
          <w:tcPr>
            <w:tcW w:w="4248" w:type="dxa"/>
            <w:shd w:val="clear" w:color="auto" w:fill="auto"/>
          </w:tcPr>
          <w:p w:rsidR="00ED7C81" w:rsidRPr="006E0DEA" w:rsidRDefault="00ED7C81" w:rsidP="0013644C">
            <w:pPr>
              <w:jc w:val="both"/>
              <w:rPr>
                <w:b/>
                <w:sz w:val="20"/>
                <w:szCs w:val="20"/>
              </w:rPr>
            </w:pPr>
            <w:r w:rsidRPr="006E0DEA">
              <w:rPr>
                <w:b/>
                <w:sz w:val="20"/>
                <w:szCs w:val="20"/>
              </w:rPr>
              <w:lastRenderedPageBreak/>
              <w:t>Наименование программы</w:t>
            </w:r>
          </w:p>
        </w:tc>
        <w:tc>
          <w:tcPr>
            <w:tcW w:w="1389" w:type="dxa"/>
            <w:shd w:val="clear" w:color="auto" w:fill="auto"/>
          </w:tcPr>
          <w:p w:rsidR="00ED7C81" w:rsidRPr="006E0DEA" w:rsidRDefault="00ED7C81" w:rsidP="0013644C">
            <w:pPr>
              <w:jc w:val="both"/>
              <w:rPr>
                <w:b/>
                <w:sz w:val="20"/>
                <w:szCs w:val="20"/>
              </w:rPr>
            </w:pPr>
            <w:r w:rsidRPr="006E0DEA">
              <w:rPr>
                <w:b/>
                <w:sz w:val="20"/>
                <w:szCs w:val="20"/>
              </w:rPr>
              <w:t>Утв</w:t>
            </w:r>
            <w:r>
              <w:rPr>
                <w:b/>
                <w:sz w:val="20"/>
                <w:szCs w:val="20"/>
              </w:rPr>
              <w:t>ерждено бюджетной росписью, 2013</w:t>
            </w:r>
            <w:r w:rsidRPr="006E0DEA">
              <w:rPr>
                <w:b/>
                <w:sz w:val="20"/>
                <w:szCs w:val="20"/>
              </w:rPr>
              <w:t xml:space="preserve"> г.,</w:t>
            </w:r>
            <w:r>
              <w:rPr>
                <w:b/>
                <w:sz w:val="20"/>
                <w:szCs w:val="20"/>
              </w:rPr>
              <w:t xml:space="preserve"> </w:t>
            </w:r>
            <w:r w:rsidRPr="006E0DEA">
              <w:rPr>
                <w:b/>
                <w:sz w:val="20"/>
                <w:szCs w:val="20"/>
              </w:rPr>
              <w:t>руб.</w:t>
            </w:r>
          </w:p>
        </w:tc>
        <w:tc>
          <w:tcPr>
            <w:tcW w:w="1417" w:type="dxa"/>
            <w:shd w:val="clear" w:color="auto" w:fill="auto"/>
          </w:tcPr>
          <w:p w:rsidR="00ED7C81" w:rsidRPr="006E0DEA" w:rsidRDefault="00ED7C81" w:rsidP="0013644C">
            <w:pPr>
              <w:jc w:val="both"/>
              <w:rPr>
                <w:b/>
                <w:sz w:val="20"/>
                <w:szCs w:val="20"/>
              </w:rPr>
            </w:pPr>
            <w:r>
              <w:rPr>
                <w:b/>
                <w:sz w:val="20"/>
                <w:szCs w:val="20"/>
              </w:rPr>
              <w:t>Исполнено в 2013</w:t>
            </w:r>
            <w:r w:rsidRPr="006E0DEA">
              <w:rPr>
                <w:b/>
                <w:sz w:val="20"/>
                <w:szCs w:val="20"/>
              </w:rPr>
              <w:t xml:space="preserve"> г., руб.</w:t>
            </w:r>
          </w:p>
        </w:tc>
        <w:tc>
          <w:tcPr>
            <w:tcW w:w="851" w:type="dxa"/>
            <w:shd w:val="clear" w:color="auto" w:fill="auto"/>
          </w:tcPr>
          <w:p w:rsidR="00ED7C81" w:rsidRPr="006E0DEA" w:rsidRDefault="00ED7C81" w:rsidP="0013644C">
            <w:pPr>
              <w:jc w:val="both"/>
              <w:rPr>
                <w:b/>
                <w:sz w:val="20"/>
                <w:szCs w:val="20"/>
              </w:rPr>
            </w:pPr>
            <w:r w:rsidRPr="006E0DEA">
              <w:rPr>
                <w:b/>
                <w:sz w:val="20"/>
                <w:szCs w:val="20"/>
              </w:rPr>
              <w:t>% выполнения</w:t>
            </w:r>
          </w:p>
        </w:tc>
        <w:tc>
          <w:tcPr>
            <w:tcW w:w="1701" w:type="dxa"/>
            <w:shd w:val="clear" w:color="auto" w:fill="auto"/>
          </w:tcPr>
          <w:p w:rsidR="00ED7C81" w:rsidRPr="006E0DEA" w:rsidRDefault="00ED7C81" w:rsidP="0013644C">
            <w:pPr>
              <w:jc w:val="both"/>
              <w:rPr>
                <w:b/>
                <w:sz w:val="20"/>
                <w:szCs w:val="20"/>
              </w:rPr>
            </w:pPr>
            <w:r>
              <w:rPr>
                <w:b/>
                <w:sz w:val="20"/>
                <w:szCs w:val="20"/>
              </w:rPr>
              <w:t>Структура по исполнению всех программ,%</w:t>
            </w:r>
          </w:p>
        </w:tc>
      </w:tr>
      <w:tr w:rsidR="00ED7C81" w:rsidRPr="00A77B63" w:rsidTr="0012343A">
        <w:trPr>
          <w:trHeight w:val="1164"/>
        </w:trPr>
        <w:tc>
          <w:tcPr>
            <w:tcW w:w="4248" w:type="dxa"/>
            <w:shd w:val="clear" w:color="auto" w:fill="auto"/>
          </w:tcPr>
          <w:p w:rsidR="0012343A" w:rsidRPr="001B7158" w:rsidRDefault="00ED7C81" w:rsidP="0013644C">
            <w:pPr>
              <w:jc w:val="both"/>
              <w:rPr>
                <w:b/>
                <w:sz w:val="20"/>
                <w:szCs w:val="20"/>
              </w:rPr>
            </w:pPr>
            <w:r>
              <w:rPr>
                <w:b/>
                <w:sz w:val="20"/>
                <w:szCs w:val="20"/>
                <w:lang w:val="en-US"/>
              </w:rPr>
              <w:t>I</w:t>
            </w:r>
            <w:r>
              <w:rPr>
                <w:b/>
                <w:sz w:val="20"/>
                <w:szCs w:val="20"/>
              </w:rPr>
              <w:t>. Муниципальная программа Жирятинского района «Реализация полномочий органов местного самоуправления Жирятинского района» (2013-2015 годы)</w:t>
            </w:r>
          </w:p>
        </w:tc>
        <w:tc>
          <w:tcPr>
            <w:tcW w:w="1389" w:type="dxa"/>
            <w:shd w:val="clear" w:color="auto" w:fill="auto"/>
          </w:tcPr>
          <w:p w:rsidR="00ED7C81" w:rsidRPr="00E57C31" w:rsidRDefault="00ED7C81" w:rsidP="0013644C">
            <w:pPr>
              <w:jc w:val="both"/>
              <w:rPr>
                <w:b/>
                <w:sz w:val="20"/>
                <w:szCs w:val="20"/>
              </w:rPr>
            </w:pPr>
            <w:r w:rsidRPr="00E57C31">
              <w:rPr>
                <w:b/>
                <w:sz w:val="20"/>
                <w:szCs w:val="20"/>
              </w:rPr>
              <w:t>36</w:t>
            </w:r>
            <w:r>
              <w:rPr>
                <w:b/>
                <w:sz w:val="20"/>
                <w:szCs w:val="20"/>
              </w:rPr>
              <w:t> </w:t>
            </w:r>
            <w:r w:rsidRPr="00E57C31">
              <w:rPr>
                <w:b/>
                <w:sz w:val="20"/>
                <w:szCs w:val="20"/>
              </w:rPr>
              <w:t>298</w:t>
            </w:r>
            <w:r>
              <w:rPr>
                <w:b/>
                <w:sz w:val="20"/>
                <w:szCs w:val="20"/>
              </w:rPr>
              <w:t xml:space="preserve"> </w:t>
            </w:r>
            <w:r w:rsidRPr="00E57C31">
              <w:rPr>
                <w:b/>
                <w:sz w:val="20"/>
                <w:szCs w:val="20"/>
              </w:rPr>
              <w:t>744,43</w:t>
            </w:r>
          </w:p>
        </w:tc>
        <w:tc>
          <w:tcPr>
            <w:tcW w:w="1417" w:type="dxa"/>
            <w:shd w:val="clear" w:color="auto" w:fill="auto"/>
          </w:tcPr>
          <w:p w:rsidR="00ED7C81" w:rsidRPr="0043323F" w:rsidRDefault="00ED7C81" w:rsidP="0013644C">
            <w:pPr>
              <w:jc w:val="both"/>
              <w:rPr>
                <w:b/>
                <w:sz w:val="20"/>
                <w:szCs w:val="20"/>
              </w:rPr>
            </w:pPr>
            <w:r w:rsidRPr="0043323F">
              <w:rPr>
                <w:b/>
                <w:sz w:val="20"/>
                <w:szCs w:val="20"/>
              </w:rPr>
              <w:t>36</w:t>
            </w:r>
            <w:r>
              <w:rPr>
                <w:b/>
                <w:sz w:val="20"/>
                <w:szCs w:val="20"/>
              </w:rPr>
              <w:t xml:space="preserve"> </w:t>
            </w:r>
            <w:r w:rsidRPr="0043323F">
              <w:rPr>
                <w:b/>
                <w:sz w:val="20"/>
                <w:szCs w:val="20"/>
              </w:rPr>
              <w:t>084</w:t>
            </w:r>
            <w:r>
              <w:rPr>
                <w:b/>
                <w:sz w:val="20"/>
                <w:szCs w:val="20"/>
              </w:rPr>
              <w:t xml:space="preserve"> </w:t>
            </w:r>
            <w:r w:rsidRPr="0043323F">
              <w:rPr>
                <w:b/>
                <w:sz w:val="20"/>
                <w:szCs w:val="20"/>
              </w:rPr>
              <w:t>727,57</w:t>
            </w:r>
          </w:p>
        </w:tc>
        <w:tc>
          <w:tcPr>
            <w:tcW w:w="851" w:type="dxa"/>
            <w:shd w:val="clear" w:color="auto" w:fill="auto"/>
          </w:tcPr>
          <w:p w:rsidR="00ED7C81" w:rsidRPr="0043323F" w:rsidRDefault="00ED7C81" w:rsidP="0013644C">
            <w:pPr>
              <w:jc w:val="both"/>
              <w:rPr>
                <w:b/>
                <w:sz w:val="20"/>
                <w:szCs w:val="20"/>
              </w:rPr>
            </w:pPr>
            <w:r w:rsidRPr="0043323F">
              <w:rPr>
                <w:b/>
                <w:sz w:val="20"/>
                <w:szCs w:val="20"/>
              </w:rPr>
              <w:t>99,4</w:t>
            </w:r>
          </w:p>
        </w:tc>
        <w:tc>
          <w:tcPr>
            <w:tcW w:w="1701" w:type="dxa"/>
            <w:shd w:val="clear" w:color="auto" w:fill="auto"/>
          </w:tcPr>
          <w:p w:rsidR="00ED7C81" w:rsidRPr="004C2238" w:rsidRDefault="00857D48" w:rsidP="0013644C">
            <w:pPr>
              <w:jc w:val="both"/>
              <w:rPr>
                <w:b/>
                <w:sz w:val="20"/>
                <w:szCs w:val="20"/>
              </w:rPr>
            </w:pPr>
            <w:r w:rsidRPr="004C2238">
              <w:rPr>
                <w:b/>
                <w:sz w:val="20"/>
                <w:szCs w:val="20"/>
              </w:rPr>
              <w:t>25,3</w:t>
            </w:r>
          </w:p>
        </w:tc>
      </w:tr>
      <w:tr w:rsidR="0012343A" w:rsidRPr="00A77B63" w:rsidTr="0012343A">
        <w:trPr>
          <w:trHeight w:val="125"/>
        </w:trPr>
        <w:tc>
          <w:tcPr>
            <w:tcW w:w="4248" w:type="dxa"/>
            <w:shd w:val="clear" w:color="auto" w:fill="auto"/>
          </w:tcPr>
          <w:p w:rsidR="0012343A" w:rsidRPr="003A1A83" w:rsidRDefault="003A1A83" w:rsidP="0013644C">
            <w:pPr>
              <w:jc w:val="both"/>
              <w:rPr>
                <w:i/>
                <w:sz w:val="20"/>
                <w:szCs w:val="20"/>
              </w:rPr>
            </w:pPr>
            <w:r>
              <w:rPr>
                <w:i/>
                <w:sz w:val="20"/>
                <w:szCs w:val="20"/>
              </w:rPr>
              <w:t>в том числе</w:t>
            </w:r>
          </w:p>
        </w:tc>
        <w:tc>
          <w:tcPr>
            <w:tcW w:w="1389" w:type="dxa"/>
            <w:shd w:val="clear" w:color="auto" w:fill="auto"/>
          </w:tcPr>
          <w:p w:rsidR="0012343A" w:rsidRPr="00E57C31" w:rsidRDefault="0012343A" w:rsidP="0013644C">
            <w:pPr>
              <w:jc w:val="both"/>
              <w:rPr>
                <w:b/>
                <w:sz w:val="20"/>
                <w:szCs w:val="20"/>
              </w:rPr>
            </w:pPr>
          </w:p>
        </w:tc>
        <w:tc>
          <w:tcPr>
            <w:tcW w:w="1417" w:type="dxa"/>
            <w:shd w:val="clear" w:color="auto" w:fill="auto"/>
          </w:tcPr>
          <w:p w:rsidR="0012343A" w:rsidRPr="0043323F" w:rsidRDefault="0012343A" w:rsidP="0013644C">
            <w:pPr>
              <w:jc w:val="both"/>
              <w:rPr>
                <w:b/>
                <w:sz w:val="20"/>
                <w:szCs w:val="20"/>
              </w:rPr>
            </w:pPr>
          </w:p>
        </w:tc>
        <w:tc>
          <w:tcPr>
            <w:tcW w:w="851" w:type="dxa"/>
            <w:shd w:val="clear" w:color="auto" w:fill="auto"/>
          </w:tcPr>
          <w:p w:rsidR="0012343A" w:rsidRPr="0043323F" w:rsidRDefault="0012343A" w:rsidP="0013644C">
            <w:pPr>
              <w:jc w:val="both"/>
              <w:rPr>
                <w:b/>
                <w:sz w:val="20"/>
                <w:szCs w:val="20"/>
              </w:rPr>
            </w:pPr>
          </w:p>
        </w:tc>
        <w:tc>
          <w:tcPr>
            <w:tcW w:w="1701" w:type="dxa"/>
            <w:shd w:val="clear" w:color="auto" w:fill="auto"/>
          </w:tcPr>
          <w:p w:rsidR="0012343A" w:rsidRPr="004C2238" w:rsidRDefault="0012343A" w:rsidP="0013644C">
            <w:pPr>
              <w:jc w:val="both"/>
              <w:rPr>
                <w:b/>
                <w:sz w:val="20"/>
                <w:szCs w:val="20"/>
              </w:rPr>
            </w:pPr>
          </w:p>
        </w:tc>
      </w:tr>
      <w:tr w:rsidR="005E1775" w:rsidRPr="00A77B63" w:rsidTr="0012343A">
        <w:trPr>
          <w:trHeight w:val="92"/>
        </w:trPr>
        <w:tc>
          <w:tcPr>
            <w:tcW w:w="4248" w:type="dxa"/>
            <w:shd w:val="clear" w:color="auto" w:fill="auto"/>
          </w:tcPr>
          <w:p w:rsidR="005E1775" w:rsidRPr="006E0DEA" w:rsidRDefault="005E1775" w:rsidP="005E1775">
            <w:pPr>
              <w:jc w:val="both"/>
              <w:rPr>
                <w:sz w:val="20"/>
                <w:szCs w:val="20"/>
              </w:rPr>
            </w:pPr>
            <w:r>
              <w:rPr>
                <w:sz w:val="20"/>
                <w:szCs w:val="20"/>
              </w:rPr>
              <w:t>ФЦП «Жилище»</w:t>
            </w:r>
            <w:r w:rsidRPr="006E0DEA">
              <w:rPr>
                <w:sz w:val="20"/>
                <w:szCs w:val="20"/>
              </w:rPr>
              <w:t xml:space="preserve"> подпрограмма «Обеспеч</w:t>
            </w:r>
            <w:r>
              <w:rPr>
                <w:sz w:val="20"/>
                <w:szCs w:val="20"/>
              </w:rPr>
              <w:t>ение жильем молодых семей» (2011-2015</w:t>
            </w:r>
            <w:r w:rsidRPr="006E0DEA">
              <w:rPr>
                <w:sz w:val="20"/>
                <w:szCs w:val="20"/>
              </w:rPr>
              <w:t>гг</w:t>
            </w:r>
            <w:r>
              <w:rPr>
                <w:sz w:val="20"/>
                <w:szCs w:val="20"/>
              </w:rPr>
              <w:t>.</w:t>
            </w:r>
            <w:r w:rsidRPr="006E0DEA">
              <w:rPr>
                <w:sz w:val="20"/>
                <w:szCs w:val="20"/>
              </w:rPr>
              <w:t>)</w:t>
            </w:r>
          </w:p>
        </w:tc>
        <w:tc>
          <w:tcPr>
            <w:tcW w:w="1389" w:type="dxa"/>
            <w:shd w:val="clear" w:color="auto" w:fill="auto"/>
          </w:tcPr>
          <w:p w:rsidR="005E1775" w:rsidRPr="005E1775" w:rsidRDefault="005E1775" w:rsidP="005E1775">
            <w:pPr>
              <w:jc w:val="both"/>
              <w:rPr>
                <w:sz w:val="20"/>
                <w:szCs w:val="20"/>
              </w:rPr>
            </w:pPr>
            <w:r w:rsidRPr="005E1775">
              <w:rPr>
                <w:sz w:val="20"/>
                <w:szCs w:val="20"/>
              </w:rPr>
              <w:t>634 200</w:t>
            </w:r>
          </w:p>
        </w:tc>
        <w:tc>
          <w:tcPr>
            <w:tcW w:w="1417" w:type="dxa"/>
            <w:shd w:val="clear" w:color="auto" w:fill="auto"/>
          </w:tcPr>
          <w:p w:rsidR="005E1775" w:rsidRPr="005E1775" w:rsidRDefault="005E1775" w:rsidP="005E1775">
            <w:pPr>
              <w:jc w:val="both"/>
              <w:rPr>
                <w:sz w:val="20"/>
                <w:szCs w:val="20"/>
              </w:rPr>
            </w:pPr>
            <w:r w:rsidRPr="005E1775">
              <w:rPr>
                <w:sz w:val="20"/>
                <w:szCs w:val="20"/>
              </w:rPr>
              <w:t>634 200</w:t>
            </w:r>
          </w:p>
        </w:tc>
        <w:tc>
          <w:tcPr>
            <w:tcW w:w="851" w:type="dxa"/>
            <w:shd w:val="clear" w:color="auto" w:fill="auto"/>
          </w:tcPr>
          <w:p w:rsidR="005E1775" w:rsidRPr="005E1775" w:rsidRDefault="005E1775" w:rsidP="005E1775">
            <w:pPr>
              <w:jc w:val="both"/>
              <w:rPr>
                <w:sz w:val="20"/>
                <w:szCs w:val="20"/>
              </w:rPr>
            </w:pPr>
            <w:r w:rsidRPr="005E1775">
              <w:rPr>
                <w:sz w:val="20"/>
                <w:szCs w:val="20"/>
              </w:rPr>
              <w:t>100,0</w:t>
            </w:r>
          </w:p>
        </w:tc>
        <w:tc>
          <w:tcPr>
            <w:tcW w:w="1701" w:type="dxa"/>
            <w:shd w:val="clear" w:color="auto" w:fill="auto"/>
          </w:tcPr>
          <w:p w:rsidR="005E1775" w:rsidRPr="004C2238" w:rsidRDefault="005E1775" w:rsidP="005E1775">
            <w:pPr>
              <w:jc w:val="both"/>
              <w:rPr>
                <w:sz w:val="20"/>
                <w:szCs w:val="20"/>
              </w:rPr>
            </w:pPr>
            <w:r w:rsidRPr="004C2238">
              <w:rPr>
                <w:sz w:val="20"/>
                <w:szCs w:val="20"/>
              </w:rPr>
              <w:t>0,4</w:t>
            </w:r>
          </w:p>
        </w:tc>
      </w:tr>
      <w:tr w:rsidR="005E1775" w:rsidRPr="00A77B63" w:rsidTr="003A1A83">
        <w:trPr>
          <w:trHeight w:val="104"/>
        </w:trPr>
        <w:tc>
          <w:tcPr>
            <w:tcW w:w="4248" w:type="dxa"/>
            <w:shd w:val="clear" w:color="auto" w:fill="auto"/>
          </w:tcPr>
          <w:p w:rsidR="005E1775" w:rsidRPr="006E0DEA" w:rsidRDefault="005E1775" w:rsidP="005E1775">
            <w:pPr>
              <w:jc w:val="both"/>
              <w:rPr>
                <w:sz w:val="20"/>
                <w:szCs w:val="20"/>
              </w:rPr>
            </w:pPr>
            <w:r w:rsidRPr="006E0DEA">
              <w:rPr>
                <w:sz w:val="20"/>
                <w:szCs w:val="20"/>
              </w:rPr>
              <w:t>ФЦП «Социальное развитие села до 2013 года»</w:t>
            </w:r>
          </w:p>
        </w:tc>
        <w:tc>
          <w:tcPr>
            <w:tcW w:w="1389" w:type="dxa"/>
            <w:shd w:val="clear" w:color="auto" w:fill="auto"/>
          </w:tcPr>
          <w:p w:rsidR="005E1775" w:rsidRPr="005E1775" w:rsidRDefault="005E1775" w:rsidP="005E1775">
            <w:pPr>
              <w:jc w:val="both"/>
              <w:rPr>
                <w:sz w:val="20"/>
                <w:szCs w:val="20"/>
              </w:rPr>
            </w:pPr>
            <w:r w:rsidRPr="005E1775">
              <w:rPr>
                <w:sz w:val="20"/>
                <w:szCs w:val="20"/>
              </w:rPr>
              <w:t>1</w:t>
            </w:r>
            <w:r>
              <w:rPr>
                <w:sz w:val="20"/>
                <w:szCs w:val="20"/>
              </w:rPr>
              <w:t> </w:t>
            </w:r>
            <w:r w:rsidRPr="005E1775">
              <w:rPr>
                <w:sz w:val="20"/>
                <w:szCs w:val="20"/>
              </w:rPr>
              <w:t>500</w:t>
            </w:r>
            <w:r>
              <w:rPr>
                <w:sz w:val="20"/>
                <w:szCs w:val="20"/>
              </w:rPr>
              <w:t xml:space="preserve"> </w:t>
            </w:r>
            <w:r w:rsidRPr="005E1775">
              <w:rPr>
                <w:sz w:val="20"/>
                <w:szCs w:val="20"/>
              </w:rPr>
              <w:t>000</w:t>
            </w:r>
          </w:p>
        </w:tc>
        <w:tc>
          <w:tcPr>
            <w:tcW w:w="1417" w:type="dxa"/>
            <w:shd w:val="clear" w:color="auto" w:fill="auto"/>
          </w:tcPr>
          <w:p w:rsidR="005E1775" w:rsidRPr="005E1775" w:rsidRDefault="005E1775" w:rsidP="005E1775">
            <w:pPr>
              <w:jc w:val="both"/>
              <w:rPr>
                <w:sz w:val="20"/>
                <w:szCs w:val="20"/>
              </w:rPr>
            </w:pPr>
            <w:r w:rsidRPr="005E1775">
              <w:rPr>
                <w:sz w:val="20"/>
                <w:szCs w:val="20"/>
              </w:rPr>
              <w:t>1</w:t>
            </w:r>
            <w:r>
              <w:rPr>
                <w:sz w:val="20"/>
                <w:szCs w:val="20"/>
              </w:rPr>
              <w:t> </w:t>
            </w:r>
            <w:r w:rsidRPr="005E1775">
              <w:rPr>
                <w:sz w:val="20"/>
                <w:szCs w:val="20"/>
              </w:rPr>
              <w:t>500</w:t>
            </w:r>
            <w:r>
              <w:rPr>
                <w:sz w:val="20"/>
                <w:szCs w:val="20"/>
              </w:rPr>
              <w:t xml:space="preserve"> </w:t>
            </w:r>
            <w:r w:rsidRPr="005E1775">
              <w:rPr>
                <w:sz w:val="20"/>
                <w:szCs w:val="20"/>
              </w:rPr>
              <w:t>000</w:t>
            </w:r>
          </w:p>
        </w:tc>
        <w:tc>
          <w:tcPr>
            <w:tcW w:w="851" w:type="dxa"/>
            <w:shd w:val="clear" w:color="auto" w:fill="auto"/>
          </w:tcPr>
          <w:p w:rsidR="005E1775" w:rsidRPr="005E1775" w:rsidRDefault="005E1775" w:rsidP="005E1775">
            <w:pPr>
              <w:jc w:val="both"/>
              <w:rPr>
                <w:sz w:val="20"/>
                <w:szCs w:val="20"/>
              </w:rPr>
            </w:pPr>
            <w:r w:rsidRPr="005E1775">
              <w:rPr>
                <w:sz w:val="20"/>
                <w:szCs w:val="20"/>
              </w:rPr>
              <w:t>100,0</w:t>
            </w:r>
          </w:p>
        </w:tc>
        <w:tc>
          <w:tcPr>
            <w:tcW w:w="1701" w:type="dxa"/>
            <w:shd w:val="clear" w:color="auto" w:fill="auto"/>
          </w:tcPr>
          <w:p w:rsidR="005E1775" w:rsidRPr="004C2238" w:rsidRDefault="005E1775" w:rsidP="005E1775">
            <w:pPr>
              <w:jc w:val="both"/>
              <w:rPr>
                <w:sz w:val="20"/>
                <w:szCs w:val="20"/>
              </w:rPr>
            </w:pPr>
            <w:r w:rsidRPr="004C2238">
              <w:rPr>
                <w:sz w:val="20"/>
                <w:szCs w:val="20"/>
              </w:rPr>
              <w:t>1,0</w:t>
            </w:r>
          </w:p>
        </w:tc>
      </w:tr>
      <w:tr w:rsidR="005E1775" w:rsidRPr="00A77B63" w:rsidTr="00FC0CFE">
        <w:trPr>
          <w:trHeight w:val="690"/>
        </w:trPr>
        <w:tc>
          <w:tcPr>
            <w:tcW w:w="4248" w:type="dxa"/>
            <w:shd w:val="clear" w:color="auto" w:fill="auto"/>
          </w:tcPr>
          <w:p w:rsidR="005E1775" w:rsidRPr="006E0DEA" w:rsidRDefault="005E1775" w:rsidP="005E1775">
            <w:pPr>
              <w:jc w:val="both"/>
              <w:rPr>
                <w:sz w:val="20"/>
                <w:szCs w:val="20"/>
              </w:rPr>
            </w:pPr>
            <w:r w:rsidRPr="006E0DEA">
              <w:rPr>
                <w:sz w:val="20"/>
                <w:szCs w:val="20"/>
              </w:rPr>
              <w:t xml:space="preserve"> Областная целевая программа «Жилище»</w:t>
            </w:r>
            <w:r>
              <w:rPr>
                <w:sz w:val="20"/>
                <w:szCs w:val="20"/>
              </w:rPr>
              <w:t xml:space="preserve"> </w:t>
            </w:r>
            <w:r w:rsidRPr="006E0DEA">
              <w:rPr>
                <w:sz w:val="20"/>
                <w:szCs w:val="20"/>
              </w:rPr>
              <w:t>подпрограмма «Обеспечение жильем молодых семей» (2011-2015 годы)</w:t>
            </w:r>
          </w:p>
        </w:tc>
        <w:tc>
          <w:tcPr>
            <w:tcW w:w="1389" w:type="dxa"/>
            <w:shd w:val="clear" w:color="auto" w:fill="auto"/>
          </w:tcPr>
          <w:p w:rsidR="005E1775" w:rsidRPr="005E1775" w:rsidRDefault="005E1775" w:rsidP="005E1775">
            <w:pPr>
              <w:jc w:val="both"/>
              <w:rPr>
                <w:sz w:val="20"/>
                <w:szCs w:val="20"/>
              </w:rPr>
            </w:pPr>
            <w:r w:rsidRPr="005E1775">
              <w:rPr>
                <w:sz w:val="20"/>
                <w:szCs w:val="20"/>
              </w:rPr>
              <w:t>362</w:t>
            </w:r>
            <w:r>
              <w:rPr>
                <w:sz w:val="20"/>
                <w:szCs w:val="20"/>
              </w:rPr>
              <w:t xml:space="preserve"> </w:t>
            </w:r>
            <w:r w:rsidRPr="005E1775">
              <w:rPr>
                <w:sz w:val="20"/>
                <w:szCs w:val="20"/>
              </w:rPr>
              <w:t>400</w:t>
            </w:r>
          </w:p>
        </w:tc>
        <w:tc>
          <w:tcPr>
            <w:tcW w:w="1417" w:type="dxa"/>
            <w:shd w:val="clear" w:color="auto" w:fill="auto"/>
          </w:tcPr>
          <w:p w:rsidR="005E1775" w:rsidRPr="005E1775" w:rsidRDefault="005E1775" w:rsidP="005E1775">
            <w:pPr>
              <w:jc w:val="both"/>
              <w:rPr>
                <w:sz w:val="20"/>
                <w:szCs w:val="20"/>
              </w:rPr>
            </w:pPr>
            <w:r w:rsidRPr="005E1775">
              <w:rPr>
                <w:sz w:val="20"/>
                <w:szCs w:val="20"/>
              </w:rPr>
              <w:t>362</w:t>
            </w:r>
            <w:r>
              <w:rPr>
                <w:sz w:val="20"/>
                <w:szCs w:val="20"/>
              </w:rPr>
              <w:t xml:space="preserve"> </w:t>
            </w:r>
            <w:r w:rsidRPr="005E1775">
              <w:rPr>
                <w:sz w:val="20"/>
                <w:szCs w:val="20"/>
              </w:rPr>
              <w:t>400</w:t>
            </w:r>
          </w:p>
        </w:tc>
        <w:tc>
          <w:tcPr>
            <w:tcW w:w="851" w:type="dxa"/>
            <w:shd w:val="clear" w:color="auto" w:fill="auto"/>
          </w:tcPr>
          <w:p w:rsidR="005E1775" w:rsidRPr="005E1775" w:rsidRDefault="005E1775" w:rsidP="005E1775">
            <w:pPr>
              <w:jc w:val="both"/>
              <w:rPr>
                <w:sz w:val="20"/>
                <w:szCs w:val="20"/>
              </w:rPr>
            </w:pPr>
            <w:r w:rsidRPr="005E1775">
              <w:rPr>
                <w:sz w:val="20"/>
                <w:szCs w:val="20"/>
              </w:rPr>
              <w:t>100,0</w:t>
            </w:r>
          </w:p>
        </w:tc>
        <w:tc>
          <w:tcPr>
            <w:tcW w:w="1701" w:type="dxa"/>
            <w:shd w:val="clear" w:color="auto" w:fill="auto"/>
          </w:tcPr>
          <w:p w:rsidR="005E1775" w:rsidRPr="004C2238" w:rsidRDefault="005E1775" w:rsidP="005E1775">
            <w:pPr>
              <w:jc w:val="both"/>
              <w:rPr>
                <w:sz w:val="20"/>
                <w:szCs w:val="20"/>
              </w:rPr>
            </w:pPr>
            <w:r w:rsidRPr="004C2238">
              <w:rPr>
                <w:sz w:val="20"/>
                <w:szCs w:val="20"/>
              </w:rPr>
              <w:t>0,3</w:t>
            </w:r>
          </w:p>
        </w:tc>
      </w:tr>
      <w:tr w:rsidR="005E1775" w:rsidRPr="00A77B63" w:rsidTr="00FC0CFE">
        <w:trPr>
          <w:trHeight w:val="470"/>
        </w:trPr>
        <w:tc>
          <w:tcPr>
            <w:tcW w:w="4248" w:type="dxa"/>
            <w:shd w:val="clear" w:color="auto" w:fill="auto"/>
          </w:tcPr>
          <w:p w:rsidR="005E1775" w:rsidRPr="006E0DEA" w:rsidRDefault="005E1775" w:rsidP="005E1775">
            <w:pPr>
              <w:jc w:val="both"/>
              <w:rPr>
                <w:sz w:val="20"/>
                <w:szCs w:val="20"/>
              </w:rPr>
            </w:pPr>
            <w:r w:rsidRPr="006E0DEA">
              <w:rPr>
                <w:sz w:val="20"/>
                <w:szCs w:val="20"/>
              </w:rPr>
              <w:t>Долгосрочная целевая программа «Социальное развитие села»(2003-2013 годы)</w:t>
            </w:r>
          </w:p>
        </w:tc>
        <w:tc>
          <w:tcPr>
            <w:tcW w:w="1389" w:type="dxa"/>
            <w:shd w:val="clear" w:color="auto" w:fill="auto"/>
          </w:tcPr>
          <w:p w:rsidR="005E1775" w:rsidRPr="005E1775" w:rsidRDefault="005E1775" w:rsidP="005E1775">
            <w:pPr>
              <w:jc w:val="both"/>
              <w:rPr>
                <w:sz w:val="20"/>
                <w:szCs w:val="20"/>
              </w:rPr>
            </w:pPr>
            <w:r w:rsidRPr="005E1775">
              <w:rPr>
                <w:sz w:val="20"/>
                <w:szCs w:val="20"/>
              </w:rPr>
              <w:t>500</w:t>
            </w:r>
            <w:r>
              <w:rPr>
                <w:sz w:val="20"/>
                <w:szCs w:val="20"/>
              </w:rPr>
              <w:t xml:space="preserve"> </w:t>
            </w:r>
            <w:r w:rsidRPr="005E1775">
              <w:rPr>
                <w:sz w:val="20"/>
                <w:szCs w:val="20"/>
              </w:rPr>
              <w:t>000</w:t>
            </w:r>
          </w:p>
        </w:tc>
        <w:tc>
          <w:tcPr>
            <w:tcW w:w="1417" w:type="dxa"/>
            <w:shd w:val="clear" w:color="auto" w:fill="auto"/>
          </w:tcPr>
          <w:p w:rsidR="005E1775" w:rsidRPr="005E1775" w:rsidRDefault="005E1775" w:rsidP="005E1775">
            <w:pPr>
              <w:jc w:val="both"/>
              <w:rPr>
                <w:sz w:val="20"/>
                <w:szCs w:val="20"/>
              </w:rPr>
            </w:pPr>
            <w:r w:rsidRPr="005E1775">
              <w:rPr>
                <w:sz w:val="20"/>
                <w:szCs w:val="20"/>
              </w:rPr>
              <w:t>500</w:t>
            </w:r>
            <w:r>
              <w:rPr>
                <w:sz w:val="20"/>
                <w:szCs w:val="20"/>
              </w:rPr>
              <w:t xml:space="preserve"> </w:t>
            </w:r>
            <w:r w:rsidRPr="005E1775">
              <w:rPr>
                <w:sz w:val="20"/>
                <w:szCs w:val="20"/>
              </w:rPr>
              <w:t>000</w:t>
            </w:r>
          </w:p>
        </w:tc>
        <w:tc>
          <w:tcPr>
            <w:tcW w:w="851" w:type="dxa"/>
            <w:shd w:val="clear" w:color="auto" w:fill="auto"/>
          </w:tcPr>
          <w:p w:rsidR="005E1775" w:rsidRPr="005E1775" w:rsidRDefault="005E1775" w:rsidP="005E1775">
            <w:pPr>
              <w:jc w:val="both"/>
              <w:rPr>
                <w:sz w:val="20"/>
                <w:szCs w:val="20"/>
              </w:rPr>
            </w:pPr>
            <w:r w:rsidRPr="005E1775">
              <w:rPr>
                <w:sz w:val="20"/>
                <w:szCs w:val="20"/>
              </w:rPr>
              <w:t>100,0</w:t>
            </w:r>
          </w:p>
        </w:tc>
        <w:tc>
          <w:tcPr>
            <w:tcW w:w="1701" w:type="dxa"/>
            <w:shd w:val="clear" w:color="auto" w:fill="auto"/>
          </w:tcPr>
          <w:p w:rsidR="005E1775" w:rsidRPr="004C2238" w:rsidRDefault="005E1775" w:rsidP="005E1775">
            <w:pPr>
              <w:jc w:val="both"/>
              <w:rPr>
                <w:sz w:val="20"/>
                <w:szCs w:val="20"/>
              </w:rPr>
            </w:pPr>
            <w:r w:rsidRPr="004C2238">
              <w:rPr>
                <w:sz w:val="20"/>
                <w:szCs w:val="20"/>
              </w:rPr>
              <w:t>0,4</w:t>
            </w:r>
          </w:p>
        </w:tc>
      </w:tr>
      <w:tr w:rsidR="005E1775" w:rsidRPr="00A77B63" w:rsidTr="00ED7C81">
        <w:trPr>
          <w:trHeight w:val="92"/>
        </w:trPr>
        <w:tc>
          <w:tcPr>
            <w:tcW w:w="4248" w:type="dxa"/>
            <w:shd w:val="clear" w:color="auto" w:fill="auto"/>
          </w:tcPr>
          <w:p w:rsidR="005E1775" w:rsidRPr="00E57C31" w:rsidRDefault="005E1775" w:rsidP="005E1775">
            <w:pPr>
              <w:jc w:val="both"/>
              <w:rPr>
                <w:sz w:val="20"/>
                <w:szCs w:val="20"/>
              </w:rPr>
            </w:pPr>
            <w:r>
              <w:rPr>
                <w:sz w:val="20"/>
                <w:szCs w:val="20"/>
              </w:rPr>
              <w:t>ДЦП «Энергосбережение и повышение энергетической эффективности на 2011-2015 годы и на перспективу до 2020 года в МО «Жирятинский район»</w:t>
            </w:r>
          </w:p>
        </w:tc>
        <w:tc>
          <w:tcPr>
            <w:tcW w:w="1389" w:type="dxa"/>
            <w:shd w:val="clear" w:color="auto" w:fill="auto"/>
          </w:tcPr>
          <w:p w:rsidR="005E1775" w:rsidRPr="005E1775" w:rsidRDefault="005E1775" w:rsidP="005E1775">
            <w:pPr>
              <w:jc w:val="both"/>
              <w:rPr>
                <w:sz w:val="20"/>
                <w:szCs w:val="20"/>
              </w:rPr>
            </w:pPr>
            <w:r w:rsidRPr="005E1775">
              <w:rPr>
                <w:sz w:val="20"/>
                <w:szCs w:val="20"/>
              </w:rPr>
              <w:t>98</w:t>
            </w:r>
            <w:r>
              <w:rPr>
                <w:sz w:val="20"/>
                <w:szCs w:val="20"/>
              </w:rPr>
              <w:t xml:space="preserve"> </w:t>
            </w:r>
            <w:r w:rsidRPr="005E1775">
              <w:rPr>
                <w:sz w:val="20"/>
                <w:szCs w:val="20"/>
              </w:rPr>
              <w:t>090</w:t>
            </w:r>
          </w:p>
        </w:tc>
        <w:tc>
          <w:tcPr>
            <w:tcW w:w="1417" w:type="dxa"/>
            <w:shd w:val="clear" w:color="auto" w:fill="auto"/>
          </w:tcPr>
          <w:p w:rsidR="005E1775" w:rsidRPr="005E1775" w:rsidRDefault="005E1775" w:rsidP="005E1775">
            <w:pPr>
              <w:jc w:val="both"/>
              <w:rPr>
                <w:sz w:val="20"/>
                <w:szCs w:val="20"/>
              </w:rPr>
            </w:pPr>
            <w:r w:rsidRPr="005E1775">
              <w:rPr>
                <w:sz w:val="20"/>
                <w:szCs w:val="20"/>
              </w:rPr>
              <w:t>98</w:t>
            </w:r>
            <w:r>
              <w:rPr>
                <w:sz w:val="20"/>
                <w:szCs w:val="20"/>
              </w:rPr>
              <w:t xml:space="preserve"> </w:t>
            </w:r>
            <w:r w:rsidRPr="005E1775">
              <w:rPr>
                <w:sz w:val="20"/>
                <w:szCs w:val="20"/>
              </w:rPr>
              <w:t>089,48</w:t>
            </w:r>
          </w:p>
        </w:tc>
        <w:tc>
          <w:tcPr>
            <w:tcW w:w="851" w:type="dxa"/>
            <w:shd w:val="clear" w:color="auto" w:fill="auto"/>
          </w:tcPr>
          <w:p w:rsidR="005E1775" w:rsidRPr="005E1775" w:rsidRDefault="005E1775" w:rsidP="005E1775">
            <w:pPr>
              <w:jc w:val="both"/>
              <w:rPr>
                <w:sz w:val="20"/>
                <w:szCs w:val="20"/>
              </w:rPr>
            </w:pPr>
            <w:r w:rsidRPr="005E1775">
              <w:rPr>
                <w:sz w:val="20"/>
                <w:szCs w:val="20"/>
              </w:rPr>
              <w:t>100,0</w:t>
            </w:r>
          </w:p>
        </w:tc>
        <w:tc>
          <w:tcPr>
            <w:tcW w:w="1701" w:type="dxa"/>
            <w:shd w:val="clear" w:color="auto" w:fill="auto"/>
          </w:tcPr>
          <w:p w:rsidR="005E1775" w:rsidRPr="004C2238" w:rsidRDefault="005E1775" w:rsidP="005E1775">
            <w:pPr>
              <w:jc w:val="both"/>
              <w:rPr>
                <w:sz w:val="20"/>
                <w:szCs w:val="20"/>
              </w:rPr>
            </w:pPr>
            <w:r w:rsidRPr="004C2238">
              <w:rPr>
                <w:sz w:val="20"/>
                <w:szCs w:val="20"/>
              </w:rPr>
              <w:t>0,1</w:t>
            </w:r>
          </w:p>
        </w:tc>
      </w:tr>
      <w:tr w:rsidR="00ED7C81" w:rsidRPr="00A77B63" w:rsidTr="004C2238">
        <w:trPr>
          <w:trHeight w:val="737"/>
        </w:trPr>
        <w:tc>
          <w:tcPr>
            <w:tcW w:w="4248" w:type="dxa"/>
            <w:shd w:val="clear" w:color="auto" w:fill="auto"/>
          </w:tcPr>
          <w:p w:rsidR="00ED7C81" w:rsidRPr="00925F84" w:rsidRDefault="00ED7C81" w:rsidP="0013644C">
            <w:pPr>
              <w:jc w:val="both"/>
              <w:rPr>
                <w:i/>
                <w:sz w:val="20"/>
                <w:szCs w:val="20"/>
              </w:rPr>
            </w:pPr>
            <w:r w:rsidRPr="00925F84">
              <w:rPr>
                <w:i/>
                <w:sz w:val="20"/>
                <w:szCs w:val="20"/>
                <w:lang w:val="en-US"/>
              </w:rPr>
              <w:t>I</w:t>
            </w:r>
            <w:r w:rsidRPr="00925F84">
              <w:rPr>
                <w:i/>
                <w:sz w:val="20"/>
                <w:szCs w:val="20"/>
              </w:rPr>
              <w:t>.</w:t>
            </w:r>
            <w:r w:rsidRPr="00925F84">
              <w:rPr>
                <w:i/>
                <w:sz w:val="20"/>
                <w:szCs w:val="20"/>
                <w:lang w:val="en-US"/>
              </w:rPr>
              <w:t>I</w:t>
            </w:r>
            <w:r w:rsidRPr="00925F84">
              <w:rPr>
                <w:i/>
                <w:sz w:val="20"/>
                <w:szCs w:val="20"/>
              </w:rPr>
              <w:t>.Подпрограмма «Выполнение функций администрации Жирятинского района» (2013-2015 годы)</w:t>
            </w:r>
          </w:p>
        </w:tc>
        <w:tc>
          <w:tcPr>
            <w:tcW w:w="1389" w:type="dxa"/>
            <w:shd w:val="clear" w:color="auto" w:fill="auto"/>
          </w:tcPr>
          <w:p w:rsidR="00ED7C81" w:rsidRPr="005E1775" w:rsidRDefault="00ED7C81" w:rsidP="0013644C">
            <w:pPr>
              <w:jc w:val="both"/>
              <w:rPr>
                <w:i/>
                <w:sz w:val="20"/>
                <w:szCs w:val="20"/>
              </w:rPr>
            </w:pPr>
            <w:r w:rsidRPr="005E1775">
              <w:rPr>
                <w:i/>
                <w:sz w:val="20"/>
                <w:szCs w:val="20"/>
              </w:rPr>
              <w:t>19 077 343,43</w:t>
            </w:r>
          </w:p>
        </w:tc>
        <w:tc>
          <w:tcPr>
            <w:tcW w:w="1417" w:type="dxa"/>
            <w:shd w:val="clear" w:color="auto" w:fill="auto"/>
          </w:tcPr>
          <w:p w:rsidR="00ED7C81" w:rsidRPr="005E1775" w:rsidRDefault="00ED7C81" w:rsidP="0013644C">
            <w:pPr>
              <w:jc w:val="both"/>
              <w:rPr>
                <w:i/>
                <w:sz w:val="20"/>
                <w:szCs w:val="20"/>
              </w:rPr>
            </w:pPr>
            <w:r w:rsidRPr="005E1775">
              <w:rPr>
                <w:i/>
                <w:sz w:val="20"/>
                <w:szCs w:val="20"/>
              </w:rPr>
              <w:t>19 060 162,46</w:t>
            </w:r>
          </w:p>
        </w:tc>
        <w:tc>
          <w:tcPr>
            <w:tcW w:w="851" w:type="dxa"/>
            <w:shd w:val="clear" w:color="auto" w:fill="auto"/>
          </w:tcPr>
          <w:p w:rsidR="00ED7C81" w:rsidRPr="005E1775" w:rsidRDefault="00ED7C81" w:rsidP="0013644C">
            <w:pPr>
              <w:jc w:val="both"/>
              <w:rPr>
                <w:i/>
                <w:sz w:val="20"/>
                <w:szCs w:val="20"/>
              </w:rPr>
            </w:pPr>
            <w:r w:rsidRPr="005E1775">
              <w:rPr>
                <w:i/>
                <w:sz w:val="20"/>
                <w:szCs w:val="20"/>
              </w:rPr>
              <w:t>99,91</w:t>
            </w:r>
          </w:p>
        </w:tc>
        <w:tc>
          <w:tcPr>
            <w:tcW w:w="1701" w:type="dxa"/>
            <w:shd w:val="clear" w:color="auto" w:fill="auto"/>
          </w:tcPr>
          <w:p w:rsidR="00ED7C81" w:rsidRPr="004C2238" w:rsidRDefault="00857D48" w:rsidP="0013644C">
            <w:pPr>
              <w:jc w:val="both"/>
              <w:rPr>
                <w:sz w:val="20"/>
                <w:szCs w:val="20"/>
              </w:rPr>
            </w:pPr>
            <w:r w:rsidRPr="004C2238">
              <w:rPr>
                <w:sz w:val="20"/>
                <w:szCs w:val="20"/>
              </w:rPr>
              <w:t>13,</w:t>
            </w:r>
            <w:r w:rsidR="005E1775" w:rsidRPr="004C2238">
              <w:rPr>
                <w:sz w:val="20"/>
                <w:szCs w:val="20"/>
              </w:rPr>
              <w:t>2</w:t>
            </w:r>
          </w:p>
        </w:tc>
      </w:tr>
      <w:tr w:rsidR="00ED7C81" w:rsidRPr="00642921" w:rsidTr="004C2238">
        <w:trPr>
          <w:trHeight w:val="691"/>
        </w:trPr>
        <w:tc>
          <w:tcPr>
            <w:tcW w:w="4248" w:type="dxa"/>
            <w:shd w:val="clear" w:color="auto" w:fill="auto"/>
          </w:tcPr>
          <w:p w:rsidR="00ED7C81" w:rsidRPr="00925F84" w:rsidRDefault="00ED7C81" w:rsidP="0013644C">
            <w:pPr>
              <w:jc w:val="both"/>
              <w:rPr>
                <w:i/>
                <w:sz w:val="20"/>
                <w:szCs w:val="20"/>
              </w:rPr>
            </w:pPr>
            <w:r w:rsidRPr="00925F84">
              <w:rPr>
                <w:i/>
                <w:sz w:val="20"/>
                <w:szCs w:val="20"/>
                <w:lang w:val="en-US"/>
              </w:rPr>
              <w:t>I</w:t>
            </w:r>
            <w:r w:rsidRPr="00925F84">
              <w:rPr>
                <w:i/>
                <w:sz w:val="20"/>
                <w:szCs w:val="20"/>
              </w:rPr>
              <w:t>.</w:t>
            </w:r>
            <w:r w:rsidRPr="00925F84">
              <w:rPr>
                <w:i/>
                <w:sz w:val="20"/>
                <w:szCs w:val="20"/>
                <w:lang w:val="en-US"/>
              </w:rPr>
              <w:t>II</w:t>
            </w:r>
            <w:r w:rsidRPr="00925F84">
              <w:rPr>
                <w:i/>
                <w:sz w:val="20"/>
                <w:szCs w:val="20"/>
              </w:rPr>
              <w:t>.Подпрограмма «Осуществление переданных полномочий в сфере защиты прав детей» (2013-2015 годы)</w:t>
            </w:r>
          </w:p>
        </w:tc>
        <w:tc>
          <w:tcPr>
            <w:tcW w:w="1389" w:type="dxa"/>
            <w:shd w:val="clear" w:color="auto" w:fill="auto"/>
          </w:tcPr>
          <w:p w:rsidR="00ED7C81" w:rsidRPr="005E1775" w:rsidRDefault="00ED7C81" w:rsidP="0013644C">
            <w:pPr>
              <w:jc w:val="both"/>
              <w:rPr>
                <w:i/>
                <w:sz w:val="20"/>
                <w:szCs w:val="20"/>
              </w:rPr>
            </w:pPr>
            <w:r w:rsidRPr="005E1775">
              <w:rPr>
                <w:i/>
                <w:sz w:val="20"/>
                <w:szCs w:val="20"/>
              </w:rPr>
              <w:t>13 102 189</w:t>
            </w:r>
          </w:p>
        </w:tc>
        <w:tc>
          <w:tcPr>
            <w:tcW w:w="1417" w:type="dxa"/>
            <w:shd w:val="clear" w:color="auto" w:fill="auto"/>
          </w:tcPr>
          <w:p w:rsidR="00ED7C81" w:rsidRPr="005E1775" w:rsidRDefault="00ED7C81" w:rsidP="0013644C">
            <w:pPr>
              <w:jc w:val="both"/>
              <w:rPr>
                <w:i/>
                <w:sz w:val="20"/>
                <w:szCs w:val="20"/>
              </w:rPr>
            </w:pPr>
            <w:r w:rsidRPr="005E1775">
              <w:rPr>
                <w:i/>
                <w:sz w:val="20"/>
                <w:szCs w:val="20"/>
              </w:rPr>
              <w:t>12 906 297,96</w:t>
            </w:r>
          </w:p>
        </w:tc>
        <w:tc>
          <w:tcPr>
            <w:tcW w:w="851" w:type="dxa"/>
            <w:shd w:val="clear" w:color="auto" w:fill="auto"/>
          </w:tcPr>
          <w:p w:rsidR="00ED7C81" w:rsidRPr="005E1775" w:rsidRDefault="00ED7C81" w:rsidP="0013644C">
            <w:pPr>
              <w:jc w:val="both"/>
              <w:rPr>
                <w:i/>
                <w:sz w:val="20"/>
                <w:szCs w:val="20"/>
              </w:rPr>
            </w:pPr>
            <w:r w:rsidRPr="005E1775">
              <w:rPr>
                <w:i/>
                <w:sz w:val="20"/>
                <w:szCs w:val="20"/>
              </w:rPr>
              <w:t>98,5</w:t>
            </w:r>
          </w:p>
        </w:tc>
        <w:tc>
          <w:tcPr>
            <w:tcW w:w="1701" w:type="dxa"/>
            <w:shd w:val="clear" w:color="auto" w:fill="auto"/>
          </w:tcPr>
          <w:p w:rsidR="00ED7C81" w:rsidRPr="004C2238" w:rsidRDefault="00857D48" w:rsidP="0013644C">
            <w:pPr>
              <w:jc w:val="both"/>
              <w:rPr>
                <w:sz w:val="20"/>
                <w:szCs w:val="20"/>
              </w:rPr>
            </w:pPr>
            <w:r w:rsidRPr="004C2238">
              <w:rPr>
                <w:sz w:val="20"/>
                <w:szCs w:val="20"/>
              </w:rPr>
              <w:t>9,1</w:t>
            </w:r>
          </w:p>
        </w:tc>
      </w:tr>
      <w:tr w:rsidR="00ED7C81" w:rsidRPr="00642921" w:rsidTr="004C2238">
        <w:trPr>
          <w:trHeight w:val="1442"/>
        </w:trPr>
        <w:tc>
          <w:tcPr>
            <w:tcW w:w="4248" w:type="dxa"/>
            <w:tcBorders>
              <w:bottom w:val="single" w:sz="4" w:space="0" w:color="auto"/>
            </w:tcBorders>
            <w:shd w:val="clear" w:color="auto" w:fill="auto"/>
          </w:tcPr>
          <w:p w:rsidR="00ED7C81" w:rsidRPr="00925F84" w:rsidRDefault="00ED7C81" w:rsidP="0013644C">
            <w:pPr>
              <w:pStyle w:val="ConsPlusCell"/>
              <w:rPr>
                <w:i/>
                <w:sz w:val="20"/>
                <w:szCs w:val="20"/>
              </w:rPr>
            </w:pPr>
            <w:r w:rsidRPr="00925F84">
              <w:rPr>
                <w:i/>
                <w:sz w:val="20"/>
                <w:szCs w:val="20"/>
              </w:rPr>
              <w:t xml:space="preserve"> </w:t>
            </w:r>
            <w:r w:rsidRPr="00925F84">
              <w:rPr>
                <w:i/>
                <w:sz w:val="20"/>
                <w:szCs w:val="20"/>
                <w:lang w:val="en-US"/>
              </w:rPr>
              <w:t>I</w:t>
            </w:r>
            <w:r w:rsidRPr="00925F84">
              <w:rPr>
                <w:i/>
                <w:sz w:val="20"/>
                <w:szCs w:val="20"/>
              </w:rPr>
              <w:t>.</w:t>
            </w:r>
            <w:r w:rsidRPr="00925F84">
              <w:rPr>
                <w:i/>
                <w:sz w:val="20"/>
                <w:szCs w:val="20"/>
                <w:lang w:val="en-US"/>
              </w:rPr>
              <w:t>III</w:t>
            </w:r>
            <w:r w:rsidRPr="00925F84">
              <w:rPr>
                <w:i/>
                <w:sz w:val="20"/>
                <w:szCs w:val="20"/>
              </w:rPr>
              <w:t>. Подпрограмма «Содействие реализации полномочий по предупреждению и ликвидации последствий чрезвычайных ситуаций природного и техногенного характера на территории Жирятинского района» (2013-2015 годы)</w:t>
            </w:r>
          </w:p>
        </w:tc>
        <w:tc>
          <w:tcPr>
            <w:tcW w:w="1389" w:type="dxa"/>
            <w:tcBorders>
              <w:bottom w:val="single" w:sz="4" w:space="0" w:color="auto"/>
            </w:tcBorders>
            <w:shd w:val="clear" w:color="auto" w:fill="auto"/>
          </w:tcPr>
          <w:p w:rsidR="00ED7C81" w:rsidRPr="005E1775" w:rsidRDefault="00ED7C81" w:rsidP="00ED7C81">
            <w:pPr>
              <w:jc w:val="both"/>
              <w:rPr>
                <w:sz w:val="20"/>
                <w:szCs w:val="20"/>
              </w:rPr>
            </w:pPr>
            <w:r w:rsidRPr="005E1775">
              <w:rPr>
                <w:sz w:val="20"/>
                <w:szCs w:val="20"/>
              </w:rPr>
              <w:t>1 024 522</w:t>
            </w:r>
          </w:p>
        </w:tc>
        <w:tc>
          <w:tcPr>
            <w:tcW w:w="1417" w:type="dxa"/>
            <w:tcBorders>
              <w:bottom w:val="single" w:sz="4" w:space="0" w:color="auto"/>
            </w:tcBorders>
            <w:shd w:val="clear" w:color="auto" w:fill="auto"/>
          </w:tcPr>
          <w:p w:rsidR="00ED7C81" w:rsidRPr="005E1775" w:rsidRDefault="00ED7C81" w:rsidP="0013644C">
            <w:pPr>
              <w:jc w:val="both"/>
              <w:rPr>
                <w:sz w:val="20"/>
                <w:szCs w:val="20"/>
              </w:rPr>
            </w:pPr>
            <w:r w:rsidRPr="005E1775">
              <w:rPr>
                <w:sz w:val="20"/>
                <w:szCs w:val="20"/>
              </w:rPr>
              <w:t>1 023 577,67</w:t>
            </w:r>
          </w:p>
        </w:tc>
        <w:tc>
          <w:tcPr>
            <w:tcW w:w="851" w:type="dxa"/>
            <w:tcBorders>
              <w:bottom w:val="single" w:sz="4" w:space="0" w:color="auto"/>
            </w:tcBorders>
            <w:shd w:val="clear" w:color="auto" w:fill="auto"/>
          </w:tcPr>
          <w:p w:rsidR="00ED7C81" w:rsidRPr="005E1775" w:rsidRDefault="00ED7C81" w:rsidP="0013644C">
            <w:pPr>
              <w:jc w:val="both"/>
              <w:rPr>
                <w:sz w:val="20"/>
                <w:szCs w:val="20"/>
              </w:rPr>
            </w:pPr>
            <w:r w:rsidRPr="005E1775">
              <w:rPr>
                <w:sz w:val="20"/>
                <w:szCs w:val="20"/>
              </w:rPr>
              <w:t>99,9</w:t>
            </w:r>
          </w:p>
        </w:tc>
        <w:tc>
          <w:tcPr>
            <w:tcW w:w="1701" w:type="dxa"/>
            <w:tcBorders>
              <w:bottom w:val="single" w:sz="4" w:space="0" w:color="auto"/>
            </w:tcBorders>
            <w:shd w:val="clear" w:color="auto" w:fill="auto"/>
          </w:tcPr>
          <w:p w:rsidR="00ED7C81" w:rsidRPr="004C2238" w:rsidRDefault="00857D48" w:rsidP="0013644C">
            <w:pPr>
              <w:jc w:val="both"/>
              <w:rPr>
                <w:sz w:val="20"/>
                <w:szCs w:val="20"/>
              </w:rPr>
            </w:pPr>
            <w:r w:rsidRPr="004C2238">
              <w:rPr>
                <w:sz w:val="20"/>
                <w:szCs w:val="20"/>
              </w:rPr>
              <w:t>0,7</w:t>
            </w:r>
          </w:p>
        </w:tc>
      </w:tr>
      <w:tr w:rsidR="00ED7C81" w:rsidRPr="00642921" w:rsidTr="00ED7C81">
        <w:trPr>
          <w:trHeight w:val="180"/>
        </w:trPr>
        <w:tc>
          <w:tcPr>
            <w:tcW w:w="4248" w:type="dxa"/>
            <w:shd w:val="clear" w:color="auto" w:fill="auto"/>
          </w:tcPr>
          <w:p w:rsidR="00ED7C81" w:rsidRPr="001B7158" w:rsidRDefault="00ED7C81" w:rsidP="0013644C">
            <w:pPr>
              <w:jc w:val="both"/>
              <w:rPr>
                <w:b/>
                <w:sz w:val="20"/>
                <w:szCs w:val="20"/>
              </w:rPr>
            </w:pPr>
            <w:r>
              <w:rPr>
                <w:b/>
                <w:sz w:val="20"/>
                <w:szCs w:val="20"/>
                <w:lang w:val="en-US"/>
              </w:rPr>
              <w:t>II</w:t>
            </w:r>
            <w:r>
              <w:rPr>
                <w:b/>
                <w:sz w:val="20"/>
                <w:szCs w:val="20"/>
              </w:rPr>
              <w:t>. Муниципальная программа Жирятинского района «Управление муниципальными финансами Жирятинского района» (2013-2015 годы)</w:t>
            </w:r>
          </w:p>
        </w:tc>
        <w:tc>
          <w:tcPr>
            <w:tcW w:w="1389" w:type="dxa"/>
            <w:shd w:val="clear" w:color="auto" w:fill="auto"/>
          </w:tcPr>
          <w:p w:rsidR="00ED7C81" w:rsidRPr="009400CA" w:rsidRDefault="00ED7C81" w:rsidP="0013644C">
            <w:pPr>
              <w:jc w:val="both"/>
              <w:rPr>
                <w:b/>
                <w:sz w:val="20"/>
                <w:szCs w:val="20"/>
              </w:rPr>
            </w:pPr>
            <w:r w:rsidRPr="009400CA">
              <w:rPr>
                <w:b/>
                <w:sz w:val="20"/>
                <w:szCs w:val="20"/>
              </w:rPr>
              <w:t>17</w:t>
            </w:r>
            <w:r>
              <w:rPr>
                <w:b/>
                <w:sz w:val="20"/>
                <w:szCs w:val="20"/>
              </w:rPr>
              <w:t> </w:t>
            </w:r>
            <w:r w:rsidRPr="009400CA">
              <w:rPr>
                <w:b/>
                <w:sz w:val="20"/>
                <w:szCs w:val="20"/>
              </w:rPr>
              <w:t>548</w:t>
            </w:r>
            <w:r>
              <w:rPr>
                <w:b/>
                <w:sz w:val="20"/>
                <w:szCs w:val="20"/>
              </w:rPr>
              <w:t xml:space="preserve"> </w:t>
            </w:r>
            <w:r w:rsidRPr="009400CA">
              <w:rPr>
                <w:b/>
                <w:sz w:val="20"/>
                <w:szCs w:val="20"/>
              </w:rPr>
              <w:t>502</w:t>
            </w:r>
          </w:p>
        </w:tc>
        <w:tc>
          <w:tcPr>
            <w:tcW w:w="1417" w:type="dxa"/>
            <w:shd w:val="clear" w:color="auto" w:fill="auto"/>
          </w:tcPr>
          <w:p w:rsidR="00ED7C81" w:rsidRPr="00660E23" w:rsidRDefault="00ED7C81" w:rsidP="0013644C">
            <w:pPr>
              <w:jc w:val="both"/>
              <w:rPr>
                <w:b/>
                <w:sz w:val="20"/>
                <w:szCs w:val="20"/>
              </w:rPr>
            </w:pPr>
            <w:r w:rsidRPr="00660E23">
              <w:rPr>
                <w:b/>
                <w:sz w:val="20"/>
                <w:szCs w:val="20"/>
              </w:rPr>
              <w:t>17</w:t>
            </w:r>
            <w:r>
              <w:rPr>
                <w:b/>
                <w:sz w:val="20"/>
                <w:szCs w:val="20"/>
              </w:rPr>
              <w:t xml:space="preserve"> </w:t>
            </w:r>
            <w:r w:rsidRPr="00660E23">
              <w:rPr>
                <w:b/>
                <w:sz w:val="20"/>
                <w:szCs w:val="20"/>
              </w:rPr>
              <w:t>534</w:t>
            </w:r>
            <w:r>
              <w:rPr>
                <w:b/>
                <w:sz w:val="20"/>
                <w:szCs w:val="20"/>
              </w:rPr>
              <w:t xml:space="preserve"> </w:t>
            </w:r>
            <w:r w:rsidRPr="00660E23">
              <w:rPr>
                <w:b/>
                <w:sz w:val="20"/>
                <w:szCs w:val="20"/>
              </w:rPr>
              <w:t>666,53</w:t>
            </w:r>
          </w:p>
        </w:tc>
        <w:tc>
          <w:tcPr>
            <w:tcW w:w="851" w:type="dxa"/>
            <w:shd w:val="clear" w:color="auto" w:fill="auto"/>
          </w:tcPr>
          <w:p w:rsidR="00ED7C81" w:rsidRPr="00660E23" w:rsidRDefault="00ED7C81" w:rsidP="0013644C">
            <w:pPr>
              <w:jc w:val="both"/>
              <w:rPr>
                <w:b/>
                <w:sz w:val="20"/>
                <w:szCs w:val="20"/>
              </w:rPr>
            </w:pPr>
            <w:r w:rsidRPr="00660E23">
              <w:rPr>
                <w:b/>
                <w:sz w:val="20"/>
                <w:szCs w:val="20"/>
              </w:rPr>
              <w:t>99,92</w:t>
            </w:r>
          </w:p>
        </w:tc>
        <w:tc>
          <w:tcPr>
            <w:tcW w:w="1701" w:type="dxa"/>
            <w:shd w:val="clear" w:color="auto" w:fill="auto"/>
          </w:tcPr>
          <w:p w:rsidR="00ED7C81" w:rsidRPr="004C2238" w:rsidRDefault="00857D48" w:rsidP="0013644C">
            <w:pPr>
              <w:jc w:val="both"/>
              <w:rPr>
                <w:b/>
                <w:sz w:val="20"/>
                <w:szCs w:val="20"/>
              </w:rPr>
            </w:pPr>
            <w:r w:rsidRPr="004C2238">
              <w:rPr>
                <w:b/>
                <w:sz w:val="20"/>
                <w:szCs w:val="20"/>
              </w:rPr>
              <w:t>12,3</w:t>
            </w:r>
          </w:p>
        </w:tc>
      </w:tr>
      <w:tr w:rsidR="00ED7C81" w:rsidRPr="00642921" w:rsidTr="004C2238">
        <w:trPr>
          <w:trHeight w:val="483"/>
        </w:trPr>
        <w:tc>
          <w:tcPr>
            <w:tcW w:w="4248" w:type="dxa"/>
            <w:shd w:val="clear" w:color="auto" w:fill="auto"/>
          </w:tcPr>
          <w:p w:rsidR="00ED7C81" w:rsidRPr="00925F84" w:rsidRDefault="00ED7C81" w:rsidP="0013644C">
            <w:pPr>
              <w:jc w:val="both"/>
              <w:rPr>
                <w:i/>
                <w:sz w:val="20"/>
                <w:szCs w:val="20"/>
              </w:rPr>
            </w:pPr>
            <w:r w:rsidRPr="00925F84">
              <w:rPr>
                <w:i/>
                <w:sz w:val="20"/>
                <w:szCs w:val="20"/>
                <w:lang w:val="en-US"/>
              </w:rPr>
              <w:t>II</w:t>
            </w:r>
            <w:r w:rsidRPr="00925F84">
              <w:rPr>
                <w:i/>
                <w:sz w:val="20"/>
                <w:szCs w:val="20"/>
              </w:rPr>
              <w:t>.</w:t>
            </w:r>
            <w:r w:rsidRPr="00925F84">
              <w:rPr>
                <w:i/>
                <w:sz w:val="20"/>
                <w:szCs w:val="20"/>
                <w:lang w:val="en-US"/>
              </w:rPr>
              <w:t>I</w:t>
            </w:r>
            <w:r w:rsidRPr="00925F84">
              <w:rPr>
                <w:i/>
                <w:sz w:val="20"/>
                <w:szCs w:val="20"/>
              </w:rPr>
              <w:t>. Подпрограмма «Управление в сфере муниципальных финансов» (2013-2015 годы)</w:t>
            </w:r>
          </w:p>
        </w:tc>
        <w:tc>
          <w:tcPr>
            <w:tcW w:w="1389" w:type="dxa"/>
            <w:shd w:val="clear" w:color="auto" w:fill="auto"/>
          </w:tcPr>
          <w:p w:rsidR="00ED7C81" w:rsidRPr="00925F84" w:rsidRDefault="00ED7C81" w:rsidP="0013644C">
            <w:pPr>
              <w:jc w:val="both"/>
              <w:rPr>
                <w:sz w:val="20"/>
                <w:szCs w:val="20"/>
              </w:rPr>
            </w:pPr>
            <w:r w:rsidRPr="00925F84">
              <w:rPr>
                <w:sz w:val="20"/>
                <w:szCs w:val="20"/>
              </w:rPr>
              <w:t>2</w:t>
            </w:r>
            <w:r>
              <w:rPr>
                <w:sz w:val="20"/>
                <w:szCs w:val="20"/>
              </w:rPr>
              <w:t> </w:t>
            </w:r>
            <w:r w:rsidRPr="00925F84">
              <w:rPr>
                <w:sz w:val="20"/>
                <w:szCs w:val="20"/>
              </w:rPr>
              <w:t>438</w:t>
            </w:r>
            <w:r>
              <w:rPr>
                <w:sz w:val="20"/>
                <w:szCs w:val="20"/>
              </w:rPr>
              <w:t xml:space="preserve"> </w:t>
            </w:r>
            <w:r w:rsidRPr="00925F84">
              <w:rPr>
                <w:sz w:val="20"/>
                <w:szCs w:val="20"/>
              </w:rPr>
              <w:t>908</w:t>
            </w:r>
          </w:p>
        </w:tc>
        <w:tc>
          <w:tcPr>
            <w:tcW w:w="1417" w:type="dxa"/>
            <w:shd w:val="clear" w:color="auto" w:fill="auto"/>
          </w:tcPr>
          <w:p w:rsidR="00ED7C81" w:rsidRPr="00925F84" w:rsidRDefault="00ED7C81" w:rsidP="0013644C">
            <w:pPr>
              <w:jc w:val="both"/>
              <w:rPr>
                <w:sz w:val="20"/>
                <w:szCs w:val="20"/>
              </w:rPr>
            </w:pPr>
            <w:r w:rsidRPr="00925F84">
              <w:rPr>
                <w:sz w:val="20"/>
                <w:szCs w:val="20"/>
              </w:rPr>
              <w:t>2</w:t>
            </w:r>
            <w:r>
              <w:rPr>
                <w:sz w:val="20"/>
                <w:szCs w:val="20"/>
              </w:rPr>
              <w:t xml:space="preserve"> </w:t>
            </w:r>
            <w:r w:rsidRPr="00925F84">
              <w:rPr>
                <w:sz w:val="20"/>
                <w:szCs w:val="20"/>
              </w:rPr>
              <w:t>438</w:t>
            </w:r>
            <w:r>
              <w:rPr>
                <w:sz w:val="20"/>
                <w:szCs w:val="20"/>
              </w:rPr>
              <w:t xml:space="preserve"> </w:t>
            </w:r>
            <w:r w:rsidRPr="00925F84">
              <w:rPr>
                <w:sz w:val="20"/>
                <w:szCs w:val="20"/>
              </w:rPr>
              <w:t>906,1</w:t>
            </w:r>
          </w:p>
        </w:tc>
        <w:tc>
          <w:tcPr>
            <w:tcW w:w="851" w:type="dxa"/>
            <w:shd w:val="clear" w:color="auto" w:fill="auto"/>
          </w:tcPr>
          <w:p w:rsidR="00ED7C81" w:rsidRPr="00925F84" w:rsidRDefault="00ED7C81" w:rsidP="0013644C">
            <w:pPr>
              <w:jc w:val="both"/>
              <w:rPr>
                <w:sz w:val="20"/>
                <w:szCs w:val="20"/>
              </w:rPr>
            </w:pPr>
            <w:r w:rsidRPr="00925F84">
              <w:rPr>
                <w:sz w:val="20"/>
                <w:szCs w:val="20"/>
              </w:rPr>
              <w:t>100</w:t>
            </w:r>
          </w:p>
        </w:tc>
        <w:tc>
          <w:tcPr>
            <w:tcW w:w="1701" w:type="dxa"/>
            <w:shd w:val="clear" w:color="auto" w:fill="auto"/>
          </w:tcPr>
          <w:p w:rsidR="00ED7C81" w:rsidRPr="004C2238" w:rsidRDefault="0012343A" w:rsidP="0013644C">
            <w:pPr>
              <w:jc w:val="both"/>
              <w:rPr>
                <w:sz w:val="20"/>
                <w:szCs w:val="20"/>
              </w:rPr>
            </w:pPr>
            <w:r w:rsidRPr="004C2238">
              <w:rPr>
                <w:sz w:val="20"/>
                <w:szCs w:val="20"/>
              </w:rPr>
              <w:t>1,7</w:t>
            </w:r>
          </w:p>
        </w:tc>
      </w:tr>
      <w:tr w:rsidR="00ED7C81" w:rsidRPr="00642921" w:rsidTr="00ED7C81">
        <w:trPr>
          <w:trHeight w:val="741"/>
        </w:trPr>
        <w:tc>
          <w:tcPr>
            <w:tcW w:w="4248" w:type="dxa"/>
            <w:shd w:val="clear" w:color="auto" w:fill="auto"/>
          </w:tcPr>
          <w:p w:rsidR="00ED7C81" w:rsidRPr="00925F84" w:rsidRDefault="00ED7C81" w:rsidP="0013644C">
            <w:pPr>
              <w:jc w:val="both"/>
              <w:rPr>
                <w:i/>
                <w:sz w:val="20"/>
                <w:szCs w:val="20"/>
              </w:rPr>
            </w:pPr>
            <w:r w:rsidRPr="00925F84">
              <w:rPr>
                <w:i/>
                <w:sz w:val="20"/>
                <w:szCs w:val="20"/>
                <w:lang w:val="en-US"/>
              </w:rPr>
              <w:t>II</w:t>
            </w:r>
            <w:r w:rsidRPr="00925F84">
              <w:rPr>
                <w:i/>
                <w:sz w:val="20"/>
                <w:szCs w:val="20"/>
              </w:rPr>
              <w:t>.</w:t>
            </w:r>
            <w:r w:rsidRPr="00925F84">
              <w:rPr>
                <w:i/>
                <w:sz w:val="20"/>
                <w:szCs w:val="20"/>
                <w:lang w:val="en-US"/>
              </w:rPr>
              <w:t>II</w:t>
            </w:r>
            <w:r w:rsidRPr="00925F84">
              <w:rPr>
                <w:i/>
                <w:sz w:val="20"/>
                <w:szCs w:val="20"/>
              </w:rPr>
              <w:t>. Подпрограмма «Межбюджетные отношения с сельскими поселениями» (2013-2015 годы)</w:t>
            </w:r>
          </w:p>
        </w:tc>
        <w:tc>
          <w:tcPr>
            <w:tcW w:w="1389" w:type="dxa"/>
            <w:shd w:val="clear" w:color="auto" w:fill="auto"/>
          </w:tcPr>
          <w:p w:rsidR="00ED7C81" w:rsidRPr="00925F84" w:rsidRDefault="00ED7C81" w:rsidP="0013644C">
            <w:pPr>
              <w:jc w:val="both"/>
              <w:rPr>
                <w:sz w:val="20"/>
                <w:szCs w:val="20"/>
              </w:rPr>
            </w:pPr>
            <w:r w:rsidRPr="00925F84">
              <w:rPr>
                <w:sz w:val="20"/>
                <w:szCs w:val="20"/>
              </w:rPr>
              <w:t>15</w:t>
            </w:r>
            <w:r>
              <w:rPr>
                <w:sz w:val="20"/>
                <w:szCs w:val="20"/>
              </w:rPr>
              <w:t xml:space="preserve"> </w:t>
            </w:r>
            <w:r w:rsidRPr="00925F84">
              <w:rPr>
                <w:sz w:val="20"/>
                <w:szCs w:val="20"/>
              </w:rPr>
              <w:t>109</w:t>
            </w:r>
            <w:r>
              <w:rPr>
                <w:sz w:val="20"/>
                <w:szCs w:val="20"/>
              </w:rPr>
              <w:t xml:space="preserve"> </w:t>
            </w:r>
            <w:r w:rsidRPr="00925F84">
              <w:rPr>
                <w:sz w:val="20"/>
                <w:szCs w:val="20"/>
              </w:rPr>
              <w:t>594</w:t>
            </w:r>
          </w:p>
        </w:tc>
        <w:tc>
          <w:tcPr>
            <w:tcW w:w="1417" w:type="dxa"/>
            <w:shd w:val="clear" w:color="auto" w:fill="auto"/>
          </w:tcPr>
          <w:p w:rsidR="00ED7C81" w:rsidRPr="00925F84" w:rsidRDefault="00ED7C81" w:rsidP="0013644C">
            <w:pPr>
              <w:jc w:val="both"/>
              <w:rPr>
                <w:sz w:val="20"/>
                <w:szCs w:val="20"/>
              </w:rPr>
            </w:pPr>
            <w:r w:rsidRPr="00925F84">
              <w:rPr>
                <w:sz w:val="20"/>
                <w:szCs w:val="20"/>
              </w:rPr>
              <w:t>15</w:t>
            </w:r>
            <w:r>
              <w:rPr>
                <w:sz w:val="20"/>
                <w:szCs w:val="20"/>
              </w:rPr>
              <w:t xml:space="preserve"> </w:t>
            </w:r>
            <w:r w:rsidRPr="00925F84">
              <w:rPr>
                <w:sz w:val="20"/>
                <w:szCs w:val="20"/>
              </w:rPr>
              <w:t>095</w:t>
            </w:r>
            <w:r>
              <w:rPr>
                <w:sz w:val="20"/>
                <w:szCs w:val="20"/>
              </w:rPr>
              <w:t xml:space="preserve"> </w:t>
            </w:r>
            <w:r w:rsidRPr="00925F84">
              <w:rPr>
                <w:sz w:val="20"/>
                <w:szCs w:val="20"/>
              </w:rPr>
              <w:t>760,43</w:t>
            </w:r>
          </w:p>
        </w:tc>
        <w:tc>
          <w:tcPr>
            <w:tcW w:w="851" w:type="dxa"/>
            <w:shd w:val="clear" w:color="auto" w:fill="auto"/>
          </w:tcPr>
          <w:p w:rsidR="00ED7C81" w:rsidRPr="00925F84" w:rsidRDefault="00ED7C81" w:rsidP="0013644C">
            <w:pPr>
              <w:jc w:val="both"/>
              <w:rPr>
                <w:sz w:val="20"/>
                <w:szCs w:val="20"/>
              </w:rPr>
            </w:pPr>
            <w:r w:rsidRPr="00925F84">
              <w:rPr>
                <w:sz w:val="20"/>
                <w:szCs w:val="20"/>
              </w:rPr>
              <w:t>99,9</w:t>
            </w:r>
          </w:p>
        </w:tc>
        <w:tc>
          <w:tcPr>
            <w:tcW w:w="1701" w:type="dxa"/>
            <w:shd w:val="clear" w:color="auto" w:fill="auto"/>
          </w:tcPr>
          <w:p w:rsidR="00ED7C81" w:rsidRPr="004C2238" w:rsidRDefault="0012343A" w:rsidP="0013644C">
            <w:pPr>
              <w:jc w:val="both"/>
              <w:rPr>
                <w:sz w:val="20"/>
                <w:szCs w:val="20"/>
              </w:rPr>
            </w:pPr>
            <w:r w:rsidRPr="004C2238">
              <w:rPr>
                <w:sz w:val="20"/>
                <w:szCs w:val="20"/>
              </w:rPr>
              <w:t>10,6</w:t>
            </w:r>
          </w:p>
        </w:tc>
      </w:tr>
      <w:tr w:rsidR="00ED7C81" w:rsidRPr="00642921" w:rsidTr="004C2238">
        <w:trPr>
          <w:trHeight w:val="964"/>
        </w:trPr>
        <w:tc>
          <w:tcPr>
            <w:tcW w:w="4248" w:type="dxa"/>
            <w:tcBorders>
              <w:bottom w:val="single" w:sz="4" w:space="0" w:color="auto"/>
            </w:tcBorders>
            <w:shd w:val="clear" w:color="auto" w:fill="auto"/>
          </w:tcPr>
          <w:p w:rsidR="004C2238" w:rsidRPr="001B7158" w:rsidRDefault="00ED7C81" w:rsidP="0013644C">
            <w:pPr>
              <w:jc w:val="both"/>
              <w:rPr>
                <w:b/>
                <w:sz w:val="20"/>
                <w:szCs w:val="20"/>
              </w:rPr>
            </w:pPr>
            <w:r>
              <w:rPr>
                <w:b/>
                <w:sz w:val="20"/>
                <w:szCs w:val="20"/>
                <w:lang w:val="en-US"/>
              </w:rPr>
              <w:t>III</w:t>
            </w:r>
            <w:r>
              <w:rPr>
                <w:b/>
                <w:sz w:val="20"/>
                <w:szCs w:val="20"/>
              </w:rPr>
              <w:t>. Муниципальная программа Жирятинского района «Развитие образования Жирятинского района» (2013-2015 годы)</w:t>
            </w:r>
          </w:p>
        </w:tc>
        <w:tc>
          <w:tcPr>
            <w:tcW w:w="1389" w:type="dxa"/>
            <w:tcBorders>
              <w:bottom w:val="single" w:sz="4" w:space="0" w:color="auto"/>
            </w:tcBorders>
            <w:shd w:val="clear" w:color="auto" w:fill="auto"/>
          </w:tcPr>
          <w:p w:rsidR="00ED7C81" w:rsidRPr="00D40B4A" w:rsidRDefault="00ED7C81" w:rsidP="0013644C">
            <w:pPr>
              <w:jc w:val="both"/>
              <w:rPr>
                <w:b/>
                <w:sz w:val="20"/>
                <w:szCs w:val="20"/>
              </w:rPr>
            </w:pPr>
            <w:r w:rsidRPr="00D40B4A">
              <w:rPr>
                <w:b/>
                <w:sz w:val="20"/>
                <w:szCs w:val="20"/>
              </w:rPr>
              <w:t>88</w:t>
            </w:r>
            <w:r>
              <w:rPr>
                <w:b/>
                <w:sz w:val="20"/>
                <w:szCs w:val="20"/>
              </w:rPr>
              <w:t xml:space="preserve"> </w:t>
            </w:r>
            <w:r w:rsidRPr="00D40B4A">
              <w:rPr>
                <w:b/>
                <w:sz w:val="20"/>
                <w:szCs w:val="20"/>
              </w:rPr>
              <w:t>886</w:t>
            </w:r>
            <w:r>
              <w:rPr>
                <w:b/>
                <w:sz w:val="20"/>
                <w:szCs w:val="20"/>
              </w:rPr>
              <w:t xml:space="preserve"> </w:t>
            </w:r>
            <w:r w:rsidRPr="00D40B4A">
              <w:rPr>
                <w:b/>
                <w:sz w:val="20"/>
                <w:szCs w:val="20"/>
              </w:rPr>
              <w:t>383,36</w:t>
            </w:r>
          </w:p>
        </w:tc>
        <w:tc>
          <w:tcPr>
            <w:tcW w:w="1417" w:type="dxa"/>
            <w:tcBorders>
              <w:bottom w:val="single" w:sz="4" w:space="0" w:color="auto"/>
            </w:tcBorders>
            <w:shd w:val="clear" w:color="auto" w:fill="auto"/>
          </w:tcPr>
          <w:p w:rsidR="00ED7C81" w:rsidRPr="00D40B4A" w:rsidRDefault="00ED7C81" w:rsidP="0013644C">
            <w:pPr>
              <w:jc w:val="both"/>
              <w:rPr>
                <w:b/>
                <w:sz w:val="20"/>
                <w:szCs w:val="20"/>
              </w:rPr>
            </w:pPr>
            <w:r w:rsidRPr="00D40B4A">
              <w:rPr>
                <w:b/>
                <w:sz w:val="20"/>
                <w:szCs w:val="20"/>
              </w:rPr>
              <w:t>88</w:t>
            </w:r>
            <w:r>
              <w:rPr>
                <w:b/>
                <w:sz w:val="20"/>
                <w:szCs w:val="20"/>
              </w:rPr>
              <w:t xml:space="preserve"> </w:t>
            </w:r>
            <w:r w:rsidRPr="00D40B4A">
              <w:rPr>
                <w:b/>
                <w:sz w:val="20"/>
                <w:szCs w:val="20"/>
              </w:rPr>
              <w:t>867</w:t>
            </w:r>
            <w:r>
              <w:rPr>
                <w:b/>
                <w:sz w:val="20"/>
                <w:szCs w:val="20"/>
              </w:rPr>
              <w:t xml:space="preserve"> </w:t>
            </w:r>
            <w:r w:rsidRPr="00D40B4A">
              <w:rPr>
                <w:b/>
                <w:sz w:val="20"/>
                <w:szCs w:val="20"/>
              </w:rPr>
              <w:t>399,69</w:t>
            </w:r>
          </w:p>
        </w:tc>
        <w:tc>
          <w:tcPr>
            <w:tcW w:w="851" w:type="dxa"/>
            <w:tcBorders>
              <w:bottom w:val="single" w:sz="4" w:space="0" w:color="auto"/>
            </w:tcBorders>
            <w:shd w:val="clear" w:color="auto" w:fill="auto"/>
          </w:tcPr>
          <w:p w:rsidR="00ED7C81" w:rsidRPr="00D40B4A" w:rsidRDefault="00ED7C81" w:rsidP="0013644C">
            <w:pPr>
              <w:jc w:val="both"/>
              <w:rPr>
                <w:b/>
                <w:sz w:val="20"/>
                <w:szCs w:val="20"/>
              </w:rPr>
            </w:pPr>
            <w:r w:rsidRPr="00D40B4A">
              <w:rPr>
                <w:b/>
                <w:sz w:val="20"/>
                <w:szCs w:val="20"/>
              </w:rPr>
              <w:t>99,98</w:t>
            </w:r>
          </w:p>
        </w:tc>
        <w:tc>
          <w:tcPr>
            <w:tcW w:w="1701" w:type="dxa"/>
            <w:tcBorders>
              <w:bottom w:val="single" w:sz="4" w:space="0" w:color="auto"/>
            </w:tcBorders>
            <w:shd w:val="clear" w:color="auto" w:fill="auto"/>
          </w:tcPr>
          <w:p w:rsidR="00ED7C81" w:rsidRPr="004C2238" w:rsidRDefault="0012343A" w:rsidP="0013644C">
            <w:pPr>
              <w:jc w:val="both"/>
              <w:rPr>
                <w:b/>
                <w:sz w:val="20"/>
                <w:szCs w:val="20"/>
              </w:rPr>
            </w:pPr>
            <w:r w:rsidRPr="004C2238">
              <w:rPr>
                <w:b/>
                <w:sz w:val="20"/>
                <w:szCs w:val="20"/>
              </w:rPr>
              <w:t>62,4</w:t>
            </w:r>
          </w:p>
        </w:tc>
      </w:tr>
      <w:tr w:rsidR="004C2238" w:rsidRPr="00642921" w:rsidTr="004C2238">
        <w:trPr>
          <w:trHeight w:val="175"/>
        </w:trPr>
        <w:tc>
          <w:tcPr>
            <w:tcW w:w="4248" w:type="dxa"/>
            <w:tcBorders>
              <w:bottom w:val="single" w:sz="4" w:space="0" w:color="auto"/>
            </w:tcBorders>
            <w:shd w:val="clear" w:color="auto" w:fill="auto"/>
          </w:tcPr>
          <w:p w:rsidR="004C2238" w:rsidRPr="004C2238" w:rsidRDefault="004C2238" w:rsidP="0013644C">
            <w:pPr>
              <w:jc w:val="both"/>
              <w:rPr>
                <w:i/>
                <w:sz w:val="20"/>
                <w:szCs w:val="20"/>
              </w:rPr>
            </w:pPr>
            <w:r>
              <w:rPr>
                <w:i/>
                <w:sz w:val="20"/>
                <w:szCs w:val="20"/>
              </w:rPr>
              <w:t>в том числе</w:t>
            </w:r>
          </w:p>
        </w:tc>
        <w:tc>
          <w:tcPr>
            <w:tcW w:w="1389" w:type="dxa"/>
            <w:tcBorders>
              <w:bottom w:val="single" w:sz="4" w:space="0" w:color="auto"/>
            </w:tcBorders>
            <w:shd w:val="clear" w:color="auto" w:fill="auto"/>
          </w:tcPr>
          <w:p w:rsidR="004C2238" w:rsidRPr="00D40B4A" w:rsidRDefault="004C2238" w:rsidP="0013644C">
            <w:pPr>
              <w:jc w:val="both"/>
              <w:rPr>
                <w:b/>
                <w:sz w:val="20"/>
                <w:szCs w:val="20"/>
              </w:rPr>
            </w:pPr>
          </w:p>
        </w:tc>
        <w:tc>
          <w:tcPr>
            <w:tcW w:w="1417" w:type="dxa"/>
            <w:tcBorders>
              <w:bottom w:val="single" w:sz="4" w:space="0" w:color="auto"/>
            </w:tcBorders>
            <w:shd w:val="clear" w:color="auto" w:fill="auto"/>
          </w:tcPr>
          <w:p w:rsidR="004C2238" w:rsidRPr="00D40B4A" w:rsidRDefault="004C2238" w:rsidP="0013644C">
            <w:pPr>
              <w:jc w:val="both"/>
              <w:rPr>
                <w:b/>
                <w:sz w:val="20"/>
                <w:szCs w:val="20"/>
              </w:rPr>
            </w:pPr>
          </w:p>
        </w:tc>
        <w:tc>
          <w:tcPr>
            <w:tcW w:w="851" w:type="dxa"/>
            <w:tcBorders>
              <w:bottom w:val="single" w:sz="4" w:space="0" w:color="auto"/>
            </w:tcBorders>
            <w:shd w:val="clear" w:color="auto" w:fill="auto"/>
          </w:tcPr>
          <w:p w:rsidR="004C2238" w:rsidRPr="00D40B4A" w:rsidRDefault="004C2238" w:rsidP="0013644C">
            <w:pPr>
              <w:jc w:val="both"/>
              <w:rPr>
                <w:b/>
                <w:sz w:val="20"/>
                <w:szCs w:val="20"/>
              </w:rPr>
            </w:pPr>
          </w:p>
        </w:tc>
        <w:tc>
          <w:tcPr>
            <w:tcW w:w="1701" w:type="dxa"/>
            <w:tcBorders>
              <w:bottom w:val="single" w:sz="4" w:space="0" w:color="auto"/>
            </w:tcBorders>
            <w:shd w:val="clear" w:color="auto" w:fill="auto"/>
          </w:tcPr>
          <w:p w:rsidR="004C2238" w:rsidRPr="004C2238" w:rsidRDefault="004C2238" w:rsidP="0013644C">
            <w:pPr>
              <w:jc w:val="both"/>
              <w:rPr>
                <w:b/>
                <w:sz w:val="20"/>
                <w:szCs w:val="20"/>
              </w:rPr>
            </w:pPr>
          </w:p>
        </w:tc>
      </w:tr>
      <w:tr w:rsidR="004C2238" w:rsidRPr="00642921" w:rsidTr="00ED7C81">
        <w:trPr>
          <w:trHeight w:val="100"/>
        </w:trPr>
        <w:tc>
          <w:tcPr>
            <w:tcW w:w="4248" w:type="dxa"/>
            <w:tcBorders>
              <w:bottom w:val="single" w:sz="4" w:space="0" w:color="auto"/>
            </w:tcBorders>
            <w:shd w:val="clear" w:color="auto" w:fill="auto"/>
          </w:tcPr>
          <w:p w:rsidR="004C2238" w:rsidRPr="004C2238" w:rsidRDefault="004C2238" w:rsidP="0013644C">
            <w:pPr>
              <w:jc w:val="both"/>
              <w:rPr>
                <w:sz w:val="20"/>
                <w:szCs w:val="20"/>
              </w:rPr>
            </w:pPr>
            <w:r>
              <w:rPr>
                <w:sz w:val="20"/>
                <w:szCs w:val="20"/>
              </w:rPr>
              <w:t>ДЦП «Энергосбережение и повышение энергетической эффективности на 2011-2015 годы и на перспективу до 2020 года в МО «Жирятинский район»</w:t>
            </w:r>
          </w:p>
        </w:tc>
        <w:tc>
          <w:tcPr>
            <w:tcW w:w="1389" w:type="dxa"/>
            <w:tcBorders>
              <w:bottom w:val="single" w:sz="4" w:space="0" w:color="auto"/>
            </w:tcBorders>
            <w:shd w:val="clear" w:color="auto" w:fill="auto"/>
          </w:tcPr>
          <w:p w:rsidR="004C2238" w:rsidRPr="004C2238" w:rsidRDefault="004C2238" w:rsidP="0013644C">
            <w:pPr>
              <w:jc w:val="both"/>
              <w:rPr>
                <w:sz w:val="20"/>
                <w:szCs w:val="20"/>
              </w:rPr>
            </w:pPr>
            <w:r w:rsidRPr="004C2238">
              <w:rPr>
                <w:sz w:val="20"/>
                <w:szCs w:val="20"/>
              </w:rPr>
              <w:t>266 000</w:t>
            </w:r>
          </w:p>
        </w:tc>
        <w:tc>
          <w:tcPr>
            <w:tcW w:w="1417" w:type="dxa"/>
            <w:tcBorders>
              <w:bottom w:val="single" w:sz="4" w:space="0" w:color="auto"/>
            </w:tcBorders>
            <w:shd w:val="clear" w:color="auto" w:fill="auto"/>
          </w:tcPr>
          <w:p w:rsidR="004C2238" w:rsidRPr="004C2238" w:rsidRDefault="004C2238" w:rsidP="0013644C">
            <w:pPr>
              <w:jc w:val="both"/>
              <w:rPr>
                <w:sz w:val="20"/>
                <w:szCs w:val="20"/>
              </w:rPr>
            </w:pPr>
            <w:r w:rsidRPr="004C2238">
              <w:rPr>
                <w:sz w:val="20"/>
                <w:szCs w:val="20"/>
              </w:rPr>
              <w:t>266 000</w:t>
            </w:r>
          </w:p>
        </w:tc>
        <w:tc>
          <w:tcPr>
            <w:tcW w:w="851" w:type="dxa"/>
            <w:tcBorders>
              <w:bottom w:val="single" w:sz="4" w:space="0" w:color="auto"/>
            </w:tcBorders>
            <w:shd w:val="clear" w:color="auto" w:fill="auto"/>
          </w:tcPr>
          <w:p w:rsidR="004C2238" w:rsidRPr="004C2238" w:rsidRDefault="004C2238" w:rsidP="0013644C">
            <w:pPr>
              <w:jc w:val="both"/>
              <w:rPr>
                <w:sz w:val="20"/>
                <w:szCs w:val="20"/>
              </w:rPr>
            </w:pPr>
            <w:r w:rsidRPr="004C2238">
              <w:rPr>
                <w:sz w:val="20"/>
                <w:szCs w:val="20"/>
              </w:rPr>
              <w:t>100</w:t>
            </w:r>
          </w:p>
        </w:tc>
        <w:tc>
          <w:tcPr>
            <w:tcW w:w="1701" w:type="dxa"/>
            <w:tcBorders>
              <w:bottom w:val="single" w:sz="4" w:space="0" w:color="auto"/>
            </w:tcBorders>
            <w:shd w:val="clear" w:color="auto" w:fill="auto"/>
          </w:tcPr>
          <w:p w:rsidR="004C2238" w:rsidRPr="004C2238" w:rsidRDefault="004C2238" w:rsidP="0013644C">
            <w:pPr>
              <w:jc w:val="both"/>
              <w:rPr>
                <w:sz w:val="20"/>
                <w:szCs w:val="20"/>
              </w:rPr>
            </w:pPr>
            <w:r w:rsidRPr="004C2238">
              <w:rPr>
                <w:sz w:val="20"/>
                <w:szCs w:val="20"/>
              </w:rPr>
              <w:t>0,2</w:t>
            </w:r>
          </w:p>
        </w:tc>
      </w:tr>
      <w:tr w:rsidR="00ED7C81" w:rsidRPr="00642921" w:rsidTr="004C2238">
        <w:trPr>
          <w:trHeight w:val="489"/>
        </w:trPr>
        <w:tc>
          <w:tcPr>
            <w:tcW w:w="4248" w:type="dxa"/>
            <w:shd w:val="clear" w:color="auto" w:fill="auto"/>
          </w:tcPr>
          <w:p w:rsidR="00ED7C81" w:rsidRPr="00925F84" w:rsidRDefault="00ED7C81" w:rsidP="0013644C">
            <w:pPr>
              <w:jc w:val="both"/>
              <w:rPr>
                <w:i/>
                <w:sz w:val="20"/>
                <w:szCs w:val="20"/>
              </w:rPr>
            </w:pPr>
            <w:r w:rsidRPr="00925F84">
              <w:rPr>
                <w:i/>
                <w:sz w:val="20"/>
                <w:szCs w:val="20"/>
                <w:lang w:val="en-US"/>
              </w:rPr>
              <w:t>III</w:t>
            </w:r>
            <w:r w:rsidRPr="00925F84">
              <w:rPr>
                <w:i/>
                <w:sz w:val="20"/>
                <w:szCs w:val="20"/>
              </w:rPr>
              <w:t>.</w:t>
            </w:r>
            <w:r w:rsidRPr="00925F84">
              <w:rPr>
                <w:i/>
                <w:sz w:val="20"/>
                <w:szCs w:val="20"/>
                <w:lang w:val="en-US"/>
              </w:rPr>
              <w:t>I</w:t>
            </w:r>
            <w:r w:rsidRPr="00925F84">
              <w:rPr>
                <w:i/>
                <w:sz w:val="20"/>
                <w:szCs w:val="20"/>
              </w:rPr>
              <w:t>.Подпрограмма «Реализация образовательных программ» (2013-2015 годы)</w:t>
            </w:r>
          </w:p>
        </w:tc>
        <w:tc>
          <w:tcPr>
            <w:tcW w:w="1389" w:type="dxa"/>
            <w:shd w:val="clear" w:color="auto" w:fill="auto"/>
          </w:tcPr>
          <w:p w:rsidR="00ED7C81" w:rsidRPr="00925F84" w:rsidRDefault="00ED7C81" w:rsidP="0013644C">
            <w:pPr>
              <w:jc w:val="both"/>
              <w:rPr>
                <w:sz w:val="20"/>
                <w:szCs w:val="20"/>
              </w:rPr>
            </w:pPr>
            <w:r w:rsidRPr="00925F84">
              <w:rPr>
                <w:sz w:val="20"/>
                <w:szCs w:val="20"/>
              </w:rPr>
              <w:t>74</w:t>
            </w:r>
            <w:r>
              <w:rPr>
                <w:sz w:val="20"/>
                <w:szCs w:val="20"/>
              </w:rPr>
              <w:t xml:space="preserve"> </w:t>
            </w:r>
            <w:r w:rsidRPr="00925F84">
              <w:rPr>
                <w:sz w:val="20"/>
                <w:szCs w:val="20"/>
              </w:rPr>
              <w:t>616</w:t>
            </w:r>
            <w:r>
              <w:rPr>
                <w:sz w:val="20"/>
                <w:szCs w:val="20"/>
              </w:rPr>
              <w:t xml:space="preserve"> </w:t>
            </w:r>
            <w:r w:rsidRPr="00925F84">
              <w:rPr>
                <w:sz w:val="20"/>
                <w:szCs w:val="20"/>
              </w:rPr>
              <w:t>088,79</w:t>
            </w:r>
          </w:p>
        </w:tc>
        <w:tc>
          <w:tcPr>
            <w:tcW w:w="1417" w:type="dxa"/>
            <w:shd w:val="clear" w:color="auto" w:fill="auto"/>
          </w:tcPr>
          <w:p w:rsidR="00ED7C81" w:rsidRPr="00925F84" w:rsidRDefault="00ED7C81" w:rsidP="0013644C">
            <w:pPr>
              <w:jc w:val="both"/>
              <w:rPr>
                <w:sz w:val="20"/>
                <w:szCs w:val="20"/>
              </w:rPr>
            </w:pPr>
            <w:r w:rsidRPr="00925F84">
              <w:rPr>
                <w:sz w:val="20"/>
                <w:szCs w:val="20"/>
              </w:rPr>
              <w:t>74</w:t>
            </w:r>
            <w:r>
              <w:rPr>
                <w:sz w:val="20"/>
                <w:szCs w:val="20"/>
              </w:rPr>
              <w:t xml:space="preserve"> </w:t>
            </w:r>
            <w:r w:rsidRPr="00925F84">
              <w:rPr>
                <w:sz w:val="20"/>
                <w:szCs w:val="20"/>
              </w:rPr>
              <w:t>598</w:t>
            </w:r>
            <w:r>
              <w:rPr>
                <w:sz w:val="20"/>
                <w:szCs w:val="20"/>
              </w:rPr>
              <w:t xml:space="preserve"> </w:t>
            </w:r>
            <w:r w:rsidRPr="00925F84">
              <w:rPr>
                <w:sz w:val="20"/>
                <w:szCs w:val="20"/>
              </w:rPr>
              <w:t>414,36</w:t>
            </w:r>
          </w:p>
        </w:tc>
        <w:tc>
          <w:tcPr>
            <w:tcW w:w="851" w:type="dxa"/>
            <w:shd w:val="clear" w:color="auto" w:fill="auto"/>
          </w:tcPr>
          <w:p w:rsidR="00ED7C81" w:rsidRPr="00925F84" w:rsidRDefault="00ED7C81" w:rsidP="0013644C">
            <w:pPr>
              <w:jc w:val="both"/>
              <w:rPr>
                <w:sz w:val="20"/>
                <w:szCs w:val="20"/>
              </w:rPr>
            </w:pPr>
            <w:r w:rsidRPr="00925F84">
              <w:rPr>
                <w:sz w:val="20"/>
                <w:szCs w:val="20"/>
              </w:rPr>
              <w:t>99,98</w:t>
            </w:r>
          </w:p>
        </w:tc>
        <w:tc>
          <w:tcPr>
            <w:tcW w:w="1701" w:type="dxa"/>
            <w:shd w:val="clear" w:color="auto" w:fill="auto"/>
          </w:tcPr>
          <w:p w:rsidR="00ED7C81" w:rsidRPr="004C2238" w:rsidRDefault="0012343A" w:rsidP="0013644C">
            <w:pPr>
              <w:jc w:val="both"/>
              <w:rPr>
                <w:sz w:val="20"/>
                <w:szCs w:val="20"/>
              </w:rPr>
            </w:pPr>
            <w:r w:rsidRPr="004C2238">
              <w:rPr>
                <w:sz w:val="20"/>
                <w:szCs w:val="20"/>
              </w:rPr>
              <w:t>52,</w:t>
            </w:r>
            <w:r w:rsidR="004C2238" w:rsidRPr="004C2238">
              <w:rPr>
                <w:sz w:val="20"/>
                <w:szCs w:val="20"/>
              </w:rPr>
              <w:t>4</w:t>
            </w:r>
          </w:p>
        </w:tc>
      </w:tr>
      <w:tr w:rsidR="00ED7C81" w:rsidRPr="00642921" w:rsidTr="004C2238">
        <w:trPr>
          <w:trHeight w:val="488"/>
        </w:trPr>
        <w:tc>
          <w:tcPr>
            <w:tcW w:w="4248"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lang w:val="en-US"/>
              </w:rPr>
              <w:t>III</w:t>
            </w:r>
            <w:r w:rsidRPr="00925F84">
              <w:rPr>
                <w:sz w:val="20"/>
                <w:szCs w:val="20"/>
              </w:rPr>
              <w:t>.</w:t>
            </w:r>
            <w:r w:rsidRPr="00925F84">
              <w:rPr>
                <w:sz w:val="20"/>
                <w:szCs w:val="20"/>
                <w:lang w:val="en-US"/>
              </w:rPr>
              <w:t>II</w:t>
            </w:r>
            <w:r w:rsidRPr="00925F84">
              <w:rPr>
                <w:sz w:val="20"/>
                <w:szCs w:val="20"/>
              </w:rPr>
              <w:t xml:space="preserve">. </w:t>
            </w:r>
            <w:r w:rsidRPr="00925F84">
              <w:rPr>
                <w:i/>
                <w:sz w:val="20"/>
                <w:szCs w:val="20"/>
              </w:rPr>
              <w:t>Подпрограмма «Управление в сфере образования» (2013-2015 годы)</w:t>
            </w:r>
          </w:p>
        </w:tc>
        <w:tc>
          <w:tcPr>
            <w:tcW w:w="1389"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10</w:t>
            </w:r>
            <w:r>
              <w:rPr>
                <w:sz w:val="20"/>
                <w:szCs w:val="20"/>
              </w:rPr>
              <w:t xml:space="preserve"> </w:t>
            </w:r>
            <w:r w:rsidRPr="00925F84">
              <w:rPr>
                <w:sz w:val="20"/>
                <w:szCs w:val="20"/>
              </w:rPr>
              <w:t>011</w:t>
            </w:r>
            <w:r>
              <w:rPr>
                <w:sz w:val="20"/>
                <w:szCs w:val="20"/>
              </w:rPr>
              <w:t xml:space="preserve"> </w:t>
            </w:r>
            <w:r w:rsidRPr="00925F84">
              <w:rPr>
                <w:sz w:val="20"/>
                <w:szCs w:val="20"/>
              </w:rPr>
              <w:t>343</w:t>
            </w:r>
          </w:p>
        </w:tc>
        <w:tc>
          <w:tcPr>
            <w:tcW w:w="1417"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10</w:t>
            </w:r>
            <w:r>
              <w:rPr>
                <w:sz w:val="20"/>
                <w:szCs w:val="20"/>
              </w:rPr>
              <w:t xml:space="preserve"> </w:t>
            </w:r>
            <w:r w:rsidRPr="00925F84">
              <w:rPr>
                <w:sz w:val="20"/>
                <w:szCs w:val="20"/>
              </w:rPr>
              <w:t>010</w:t>
            </w:r>
            <w:r>
              <w:rPr>
                <w:sz w:val="20"/>
                <w:szCs w:val="20"/>
              </w:rPr>
              <w:t xml:space="preserve"> </w:t>
            </w:r>
            <w:r w:rsidRPr="00925F84">
              <w:rPr>
                <w:sz w:val="20"/>
                <w:szCs w:val="20"/>
              </w:rPr>
              <w:t>033,76</w:t>
            </w:r>
          </w:p>
        </w:tc>
        <w:tc>
          <w:tcPr>
            <w:tcW w:w="851"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99,99</w:t>
            </w:r>
          </w:p>
        </w:tc>
        <w:tc>
          <w:tcPr>
            <w:tcW w:w="1701" w:type="dxa"/>
            <w:tcBorders>
              <w:bottom w:val="single" w:sz="4" w:space="0" w:color="auto"/>
            </w:tcBorders>
            <w:shd w:val="clear" w:color="auto" w:fill="auto"/>
          </w:tcPr>
          <w:p w:rsidR="00ED7C81" w:rsidRPr="004C2238" w:rsidRDefault="0012343A" w:rsidP="0013644C">
            <w:pPr>
              <w:jc w:val="both"/>
              <w:rPr>
                <w:sz w:val="20"/>
                <w:szCs w:val="20"/>
              </w:rPr>
            </w:pPr>
            <w:r w:rsidRPr="004C2238">
              <w:rPr>
                <w:sz w:val="20"/>
                <w:szCs w:val="20"/>
              </w:rPr>
              <w:t>7,0</w:t>
            </w:r>
          </w:p>
        </w:tc>
      </w:tr>
      <w:tr w:rsidR="00ED7C81" w:rsidRPr="00642921" w:rsidTr="004C2238">
        <w:trPr>
          <w:trHeight w:val="699"/>
        </w:trPr>
        <w:tc>
          <w:tcPr>
            <w:tcW w:w="4248" w:type="dxa"/>
            <w:tcBorders>
              <w:bottom w:val="single" w:sz="4" w:space="0" w:color="auto"/>
            </w:tcBorders>
            <w:shd w:val="clear" w:color="auto" w:fill="auto"/>
          </w:tcPr>
          <w:p w:rsidR="00ED7C81" w:rsidRPr="00925F84" w:rsidRDefault="00ED7C81" w:rsidP="0013644C">
            <w:pPr>
              <w:jc w:val="both"/>
              <w:rPr>
                <w:i/>
                <w:sz w:val="20"/>
                <w:szCs w:val="20"/>
              </w:rPr>
            </w:pPr>
            <w:r w:rsidRPr="00925F84">
              <w:rPr>
                <w:sz w:val="20"/>
                <w:szCs w:val="20"/>
                <w:lang w:val="en-US"/>
              </w:rPr>
              <w:lastRenderedPageBreak/>
              <w:t>III</w:t>
            </w:r>
            <w:r w:rsidRPr="00925F84">
              <w:rPr>
                <w:sz w:val="20"/>
                <w:szCs w:val="20"/>
              </w:rPr>
              <w:t>.</w:t>
            </w:r>
            <w:r w:rsidRPr="00925F84">
              <w:rPr>
                <w:sz w:val="20"/>
                <w:szCs w:val="20"/>
                <w:lang w:val="en-US"/>
              </w:rPr>
              <w:t>III</w:t>
            </w:r>
            <w:r w:rsidRPr="00925F84">
              <w:rPr>
                <w:sz w:val="20"/>
                <w:szCs w:val="20"/>
              </w:rPr>
              <w:t>.</w:t>
            </w:r>
            <w:r w:rsidRPr="00925F84">
              <w:rPr>
                <w:i/>
                <w:sz w:val="20"/>
                <w:szCs w:val="20"/>
              </w:rPr>
              <w:t>Подпрограмма «Социальная поддержка населения в сфере образования»(2013-2015 годы)</w:t>
            </w:r>
          </w:p>
        </w:tc>
        <w:tc>
          <w:tcPr>
            <w:tcW w:w="1389"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3</w:t>
            </w:r>
            <w:r>
              <w:rPr>
                <w:sz w:val="20"/>
                <w:szCs w:val="20"/>
              </w:rPr>
              <w:t xml:space="preserve"> </w:t>
            </w:r>
            <w:r w:rsidRPr="00925F84">
              <w:rPr>
                <w:sz w:val="20"/>
                <w:szCs w:val="20"/>
              </w:rPr>
              <w:t>992</w:t>
            </w:r>
            <w:r>
              <w:rPr>
                <w:sz w:val="20"/>
                <w:szCs w:val="20"/>
              </w:rPr>
              <w:t xml:space="preserve"> </w:t>
            </w:r>
            <w:r w:rsidRPr="00925F84">
              <w:rPr>
                <w:sz w:val="20"/>
                <w:szCs w:val="20"/>
              </w:rPr>
              <w:t>951,57</w:t>
            </w:r>
          </w:p>
        </w:tc>
        <w:tc>
          <w:tcPr>
            <w:tcW w:w="1417"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3</w:t>
            </w:r>
            <w:r>
              <w:rPr>
                <w:sz w:val="20"/>
                <w:szCs w:val="20"/>
              </w:rPr>
              <w:t xml:space="preserve"> </w:t>
            </w:r>
            <w:r w:rsidRPr="00925F84">
              <w:rPr>
                <w:sz w:val="20"/>
                <w:szCs w:val="20"/>
              </w:rPr>
              <w:t>992</w:t>
            </w:r>
            <w:r>
              <w:rPr>
                <w:sz w:val="20"/>
                <w:szCs w:val="20"/>
              </w:rPr>
              <w:t xml:space="preserve"> </w:t>
            </w:r>
            <w:r w:rsidRPr="00925F84">
              <w:rPr>
                <w:sz w:val="20"/>
                <w:szCs w:val="20"/>
              </w:rPr>
              <w:t>951,57</w:t>
            </w:r>
          </w:p>
        </w:tc>
        <w:tc>
          <w:tcPr>
            <w:tcW w:w="851" w:type="dxa"/>
            <w:tcBorders>
              <w:bottom w:val="single" w:sz="4" w:space="0" w:color="auto"/>
            </w:tcBorders>
            <w:shd w:val="clear" w:color="auto" w:fill="auto"/>
          </w:tcPr>
          <w:p w:rsidR="00ED7C81" w:rsidRPr="00925F84" w:rsidRDefault="00ED7C81" w:rsidP="0013644C">
            <w:pPr>
              <w:jc w:val="both"/>
              <w:rPr>
                <w:sz w:val="20"/>
                <w:szCs w:val="20"/>
              </w:rPr>
            </w:pPr>
            <w:r w:rsidRPr="00925F84">
              <w:rPr>
                <w:sz w:val="20"/>
                <w:szCs w:val="20"/>
              </w:rPr>
              <w:t>100</w:t>
            </w:r>
          </w:p>
        </w:tc>
        <w:tc>
          <w:tcPr>
            <w:tcW w:w="1701" w:type="dxa"/>
            <w:tcBorders>
              <w:bottom w:val="single" w:sz="4" w:space="0" w:color="auto"/>
            </w:tcBorders>
            <w:shd w:val="clear" w:color="auto" w:fill="auto"/>
          </w:tcPr>
          <w:p w:rsidR="00ED7C81" w:rsidRPr="004C2238" w:rsidRDefault="0012343A" w:rsidP="0013644C">
            <w:pPr>
              <w:jc w:val="both"/>
              <w:rPr>
                <w:sz w:val="20"/>
                <w:szCs w:val="20"/>
              </w:rPr>
            </w:pPr>
            <w:r w:rsidRPr="004C2238">
              <w:rPr>
                <w:sz w:val="20"/>
                <w:szCs w:val="20"/>
              </w:rPr>
              <w:t>2,8</w:t>
            </w:r>
          </w:p>
        </w:tc>
      </w:tr>
      <w:tr w:rsidR="00ED7C81" w:rsidRPr="00642921" w:rsidTr="00ED7C81">
        <w:trPr>
          <w:trHeight w:val="180"/>
        </w:trPr>
        <w:tc>
          <w:tcPr>
            <w:tcW w:w="4248" w:type="dxa"/>
            <w:shd w:val="clear" w:color="auto" w:fill="auto"/>
          </w:tcPr>
          <w:p w:rsidR="00ED7C81" w:rsidRPr="006E0DEA" w:rsidRDefault="00ED7C81" w:rsidP="0013644C">
            <w:pPr>
              <w:jc w:val="both"/>
              <w:rPr>
                <w:b/>
                <w:sz w:val="20"/>
                <w:szCs w:val="20"/>
              </w:rPr>
            </w:pPr>
            <w:r w:rsidRPr="006E0DEA">
              <w:rPr>
                <w:b/>
                <w:sz w:val="20"/>
                <w:szCs w:val="20"/>
              </w:rPr>
              <w:t>ВСЕГО</w:t>
            </w:r>
          </w:p>
        </w:tc>
        <w:tc>
          <w:tcPr>
            <w:tcW w:w="1389" w:type="dxa"/>
            <w:shd w:val="clear" w:color="auto" w:fill="auto"/>
          </w:tcPr>
          <w:p w:rsidR="00ED7C81" w:rsidRPr="0003788E" w:rsidRDefault="00ED7C81" w:rsidP="00ED7C81">
            <w:pPr>
              <w:jc w:val="both"/>
              <w:rPr>
                <w:b/>
                <w:sz w:val="20"/>
                <w:szCs w:val="20"/>
              </w:rPr>
            </w:pPr>
            <w:r w:rsidRPr="0003788E">
              <w:rPr>
                <w:b/>
                <w:sz w:val="20"/>
                <w:szCs w:val="20"/>
              </w:rPr>
              <w:t>142733629,79</w:t>
            </w:r>
          </w:p>
        </w:tc>
        <w:tc>
          <w:tcPr>
            <w:tcW w:w="1417" w:type="dxa"/>
            <w:shd w:val="clear" w:color="auto" w:fill="auto"/>
          </w:tcPr>
          <w:p w:rsidR="00ED7C81" w:rsidRPr="0003788E" w:rsidRDefault="00ED7C81" w:rsidP="0013644C">
            <w:pPr>
              <w:jc w:val="both"/>
              <w:rPr>
                <w:b/>
                <w:sz w:val="20"/>
                <w:szCs w:val="20"/>
              </w:rPr>
            </w:pPr>
            <w:r w:rsidRPr="0003788E">
              <w:rPr>
                <w:b/>
                <w:sz w:val="20"/>
                <w:szCs w:val="20"/>
              </w:rPr>
              <w:t>142486793,79</w:t>
            </w:r>
          </w:p>
        </w:tc>
        <w:tc>
          <w:tcPr>
            <w:tcW w:w="851" w:type="dxa"/>
            <w:shd w:val="clear" w:color="auto" w:fill="auto"/>
          </w:tcPr>
          <w:p w:rsidR="00ED7C81" w:rsidRPr="0003788E" w:rsidRDefault="00ED7C81" w:rsidP="0013644C">
            <w:pPr>
              <w:jc w:val="both"/>
              <w:rPr>
                <w:b/>
                <w:sz w:val="20"/>
                <w:szCs w:val="20"/>
              </w:rPr>
            </w:pPr>
            <w:r w:rsidRPr="0003788E">
              <w:rPr>
                <w:b/>
                <w:sz w:val="20"/>
                <w:szCs w:val="20"/>
              </w:rPr>
              <w:t>99,83</w:t>
            </w:r>
          </w:p>
        </w:tc>
        <w:tc>
          <w:tcPr>
            <w:tcW w:w="1701" w:type="dxa"/>
            <w:shd w:val="clear" w:color="auto" w:fill="auto"/>
          </w:tcPr>
          <w:p w:rsidR="00ED7C81" w:rsidRPr="0003788E" w:rsidRDefault="0012343A" w:rsidP="0013644C">
            <w:pPr>
              <w:jc w:val="both"/>
              <w:rPr>
                <w:b/>
                <w:sz w:val="20"/>
                <w:szCs w:val="20"/>
              </w:rPr>
            </w:pPr>
            <w:r>
              <w:rPr>
                <w:b/>
                <w:sz w:val="20"/>
                <w:szCs w:val="20"/>
              </w:rPr>
              <w:t>100</w:t>
            </w:r>
          </w:p>
        </w:tc>
      </w:tr>
    </w:tbl>
    <w:p w:rsidR="00EB2EBF" w:rsidRDefault="005D3A16" w:rsidP="00C7455C">
      <w:pPr>
        <w:ind w:firstLine="720"/>
        <w:jc w:val="both"/>
        <w:rPr>
          <w:spacing w:val="-10"/>
          <w:sz w:val="28"/>
        </w:rPr>
      </w:pPr>
      <w:r>
        <w:rPr>
          <w:spacing w:val="-10"/>
          <w:sz w:val="28"/>
        </w:rPr>
        <w:t>Наибольший объем финансирования осуществлен по муниципальной программе «Развитие образования Жирятинского района (2013-2015 годы)» - 88 867 399,69 рублей или 62,4% общих расходов на программы.</w:t>
      </w:r>
    </w:p>
    <w:p w:rsidR="005D3A16" w:rsidRDefault="005D3A16" w:rsidP="00C7455C">
      <w:pPr>
        <w:ind w:firstLine="720"/>
        <w:jc w:val="both"/>
        <w:rPr>
          <w:spacing w:val="-10"/>
          <w:sz w:val="28"/>
        </w:rPr>
      </w:pPr>
      <w:r>
        <w:rPr>
          <w:spacing w:val="-10"/>
          <w:sz w:val="28"/>
        </w:rPr>
        <w:t xml:space="preserve">В непрограммную часть бюджета района включены расходы на финансирование Жирятинского районного Совета народных депутатов, Контрольно-счетной палаты Жирятинского района, </w:t>
      </w:r>
      <w:r w:rsidR="007F318D">
        <w:rPr>
          <w:spacing w:val="-10"/>
          <w:sz w:val="28"/>
        </w:rPr>
        <w:t>расходы, произведенные из средств резервного фонда администрации Жирятинского района.</w:t>
      </w:r>
    </w:p>
    <w:p w:rsidR="00774B20" w:rsidRDefault="00774B20" w:rsidP="0054272B">
      <w:pPr>
        <w:ind w:firstLine="709"/>
        <w:jc w:val="both"/>
        <w:rPr>
          <w:sz w:val="28"/>
          <w:szCs w:val="28"/>
        </w:rPr>
      </w:pPr>
      <w:r>
        <w:rPr>
          <w:sz w:val="28"/>
          <w:szCs w:val="28"/>
        </w:rPr>
        <w:t xml:space="preserve">Согласно </w:t>
      </w:r>
      <w:r w:rsidR="007F318D">
        <w:rPr>
          <w:sz w:val="28"/>
          <w:szCs w:val="28"/>
        </w:rPr>
        <w:t>информации представленной в пояснительной записке по итогам 2013 года муниципальны</w:t>
      </w:r>
      <w:r w:rsidR="00086D61">
        <w:rPr>
          <w:sz w:val="28"/>
          <w:szCs w:val="28"/>
        </w:rPr>
        <w:t>е программы Жирятинского района</w:t>
      </w:r>
      <w:r>
        <w:rPr>
          <w:sz w:val="28"/>
          <w:szCs w:val="28"/>
        </w:rPr>
        <w:t xml:space="preserve"> </w:t>
      </w:r>
      <w:r w:rsidR="002930E9">
        <w:rPr>
          <w:sz w:val="28"/>
          <w:szCs w:val="28"/>
        </w:rPr>
        <w:t>признаны высокоэффектив</w:t>
      </w:r>
      <w:r w:rsidR="00467D89">
        <w:rPr>
          <w:sz w:val="28"/>
          <w:szCs w:val="28"/>
        </w:rPr>
        <w:t>ными, их реализация</w:t>
      </w:r>
      <w:r w:rsidR="002930E9">
        <w:rPr>
          <w:sz w:val="28"/>
          <w:szCs w:val="28"/>
        </w:rPr>
        <w:t xml:space="preserve"> -  целесообразной. </w:t>
      </w:r>
    </w:p>
    <w:p w:rsidR="002D7B71" w:rsidRPr="008B31A1" w:rsidRDefault="008B31A1" w:rsidP="00A22D25">
      <w:pPr>
        <w:ind w:firstLine="709"/>
        <w:jc w:val="both"/>
        <w:rPr>
          <w:b/>
          <w:sz w:val="28"/>
          <w:szCs w:val="28"/>
        </w:rPr>
      </w:pPr>
      <w:r>
        <w:rPr>
          <w:b/>
          <w:sz w:val="28"/>
          <w:szCs w:val="28"/>
        </w:rPr>
        <w:t xml:space="preserve">Внешняя проверка годовой </w:t>
      </w:r>
      <w:r w:rsidR="00691445">
        <w:rPr>
          <w:b/>
          <w:sz w:val="28"/>
          <w:szCs w:val="28"/>
        </w:rPr>
        <w:t>бюджетной отчетности за 2013</w:t>
      </w:r>
      <w:r>
        <w:rPr>
          <w:b/>
          <w:sz w:val="28"/>
          <w:szCs w:val="28"/>
        </w:rPr>
        <w:t xml:space="preserve"> год главных распорядителей бюджетных средств Жирятинского района</w:t>
      </w:r>
    </w:p>
    <w:p w:rsidR="00691445" w:rsidRDefault="00691445" w:rsidP="00691445">
      <w:pPr>
        <w:ind w:firstLine="709"/>
        <w:jc w:val="both"/>
        <w:rPr>
          <w:sz w:val="28"/>
          <w:szCs w:val="28"/>
        </w:rPr>
      </w:pPr>
      <w:r>
        <w:rPr>
          <w:sz w:val="28"/>
          <w:szCs w:val="28"/>
        </w:rPr>
        <w:t>Годовая бюджетная отчетность за 2013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76665C" w:rsidRDefault="0076665C" w:rsidP="0076665C">
      <w:pPr>
        <w:ind w:firstLine="709"/>
        <w:jc w:val="both"/>
        <w:rPr>
          <w:sz w:val="28"/>
          <w:szCs w:val="28"/>
        </w:rPr>
      </w:pPr>
      <w:r>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2013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Pr="00CF6F1E">
        <w:rPr>
          <w:sz w:val="28"/>
          <w:szCs w:val="28"/>
        </w:rPr>
        <w:t xml:space="preserve"> </w:t>
      </w:r>
    </w:p>
    <w:p w:rsidR="0076665C" w:rsidRPr="00BD130A" w:rsidRDefault="0076665C" w:rsidP="0076665C">
      <w:pPr>
        <w:ind w:firstLine="709"/>
        <w:jc w:val="both"/>
        <w:rPr>
          <w:sz w:val="28"/>
          <w:szCs w:val="28"/>
        </w:rPr>
      </w:pPr>
      <w:r>
        <w:rPr>
          <w:sz w:val="28"/>
          <w:szCs w:val="28"/>
        </w:rPr>
        <w:t xml:space="preserve">В рамках проведенной внешней проверки годовой отчетности проанализирована </w:t>
      </w:r>
      <w:r w:rsidRPr="00BD130A">
        <w:rPr>
          <w:sz w:val="28"/>
          <w:szCs w:val="28"/>
        </w:rPr>
        <w:t xml:space="preserve">полнота и правильность заполнения форм бюджетной отчетности. </w:t>
      </w:r>
    </w:p>
    <w:p w:rsidR="0076665C" w:rsidRDefault="0076665C" w:rsidP="0076665C">
      <w:pPr>
        <w:ind w:firstLine="709"/>
        <w:jc w:val="both"/>
        <w:rPr>
          <w:sz w:val="28"/>
          <w:szCs w:val="28"/>
        </w:rPr>
      </w:pPr>
      <w:r w:rsidRPr="00BD130A">
        <w:rPr>
          <w:sz w:val="28"/>
          <w:szCs w:val="28"/>
        </w:rPr>
        <w:t>Проверкой сделаны</w:t>
      </w:r>
      <w:r>
        <w:rPr>
          <w:sz w:val="28"/>
          <w:szCs w:val="28"/>
        </w:rPr>
        <w:t xml:space="preserve">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2013 год. Необходимо отметить, что внесенные исправления не изменяют основные характеристики исполнения бюджета главным</w:t>
      </w:r>
      <w:r w:rsidR="00A01EDA">
        <w:rPr>
          <w:sz w:val="28"/>
          <w:szCs w:val="28"/>
        </w:rPr>
        <w:t>и распорядителями</w:t>
      </w:r>
      <w:r>
        <w:rPr>
          <w:sz w:val="28"/>
          <w:szCs w:val="28"/>
        </w:rPr>
        <w:t xml:space="preserve"> средств бюджета района, отраженные в отчете об исполнении бюджета района за 2013 год.</w:t>
      </w:r>
    </w:p>
    <w:p w:rsidR="0076665C" w:rsidRDefault="0076665C" w:rsidP="0076665C">
      <w:pPr>
        <w:ind w:firstLine="709"/>
        <w:jc w:val="both"/>
        <w:rPr>
          <w:sz w:val="28"/>
          <w:szCs w:val="28"/>
        </w:rPr>
      </w:pPr>
      <w:r>
        <w:rPr>
          <w:sz w:val="28"/>
          <w:szCs w:val="28"/>
        </w:rPr>
        <w:lastRenderedPageBreak/>
        <w:t>В результате внешней проверки годовой бюджетной отчетности администрации Жирятинского района за 2013 год на выполнение контрольных соотношений нарушений не установлено.</w:t>
      </w:r>
    </w:p>
    <w:p w:rsidR="000A3095" w:rsidRDefault="000A3095" w:rsidP="00691445">
      <w:pPr>
        <w:ind w:firstLine="709"/>
        <w:jc w:val="both"/>
        <w:rPr>
          <w:sz w:val="28"/>
          <w:szCs w:val="28"/>
        </w:rPr>
      </w:pPr>
      <w:r w:rsidRPr="0076665C">
        <w:rPr>
          <w:b/>
          <w:i/>
          <w:sz w:val="28"/>
          <w:szCs w:val="28"/>
        </w:rPr>
        <w:t xml:space="preserve">Анализ ведомственной структуры расходов бюджета района </w:t>
      </w:r>
      <w:r>
        <w:rPr>
          <w:sz w:val="28"/>
          <w:szCs w:val="28"/>
        </w:rPr>
        <w:t>показал, в 2013 году, как и прежде, расходы бюджета осуществлялись 3 главными распорядителями бюджетных средств.</w:t>
      </w:r>
    </w:p>
    <w:p w:rsidR="000A3095" w:rsidRDefault="000A3095" w:rsidP="000A3095">
      <w:pPr>
        <w:ind w:firstLine="709"/>
        <w:jc w:val="both"/>
        <w:rPr>
          <w:sz w:val="28"/>
          <w:szCs w:val="28"/>
        </w:rPr>
      </w:pPr>
      <w:r>
        <w:rPr>
          <w:sz w:val="28"/>
          <w:szCs w:val="28"/>
        </w:rPr>
        <w:t>Кроме органов власти, в районе на конец отчетного периода свою деятельность осуществляли 1 казенное учреждение и 14 бюджетных учреждений.</w:t>
      </w:r>
    </w:p>
    <w:p w:rsidR="000A3095" w:rsidRDefault="000A3095" w:rsidP="000A3095">
      <w:pPr>
        <w:ind w:firstLine="709"/>
        <w:jc w:val="both"/>
        <w:rPr>
          <w:sz w:val="28"/>
          <w:szCs w:val="28"/>
        </w:rPr>
      </w:pPr>
      <w:r>
        <w:rPr>
          <w:sz w:val="28"/>
          <w:szCs w:val="28"/>
        </w:rPr>
        <w:t>Муниципальные учреждения подведомственны 2 главным распорядителям средств бюджета района, в том числе:</w:t>
      </w:r>
    </w:p>
    <w:p w:rsidR="000A3095" w:rsidRDefault="000A3095" w:rsidP="000A3095">
      <w:pPr>
        <w:ind w:firstLine="709"/>
        <w:jc w:val="both"/>
        <w:rPr>
          <w:sz w:val="28"/>
          <w:szCs w:val="28"/>
        </w:rPr>
      </w:pPr>
      <w:r>
        <w:rPr>
          <w:sz w:val="28"/>
          <w:szCs w:val="28"/>
        </w:rPr>
        <w:t>- администрация Жирятинского района (1 казенное и 1 бюджетное учреждения);</w:t>
      </w:r>
    </w:p>
    <w:p w:rsidR="000A3095" w:rsidRDefault="000A3095" w:rsidP="000A3095">
      <w:pPr>
        <w:ind w:firstLine="709"/>
        <w:jc w:val="both"/>
        <w:rPr>
          <w:sz w:val="28"/>
          <w:szCs w:val="28"/>
        </w:rPr>
      </w:pPr>
      <w:r>
        <w:rPr>
          <w:sz w:val="28"/>
          <w:szCs w:val="28"/>
        </w:rPr>
        <w:t>- Отдел образования администрации района (13 бюджетных учреждений).</w:t>
      </w:r>
    </w:p>
    <w:p w:rsidR="000A3095" w:rsidRDefault="000A3095" w:rsidP="000A3095">
      <w:pPr>
        <w:ind w:firstLine="709"/>
        <w:jc w:val="both"/>
        <w:rPr>
          <w:sz w:val="28"/>
          <w:szCs w:val="28"/>
        </w:rPr>
      </w:pPr>
      <w:r>
        <w:rPr>
          <w:sz w:val="28"/>
          <w:szCs w:val="28"/>
        </w:rPr>
        <w:t xml:space="preserve">В сравнении с предшествующим периодом общее количество подведомственных бюджетных учреждений уменьшилось на 3 единицы. В соответствии с постановлением администрации Жирятинского района от 28.05.2013 г. № 167 «О проведении мероприятий по реорганизации муниципальных общеобразовательных учреждений района» с 1 сентября 2013 года реорганизованы путем присоединения: МБОУ Савлуковская начальная общеобразовательная школа к МБОУ «Жирятинская средняя общеобразовательная школа; МБОУ «Будлянская основная общеобразовательная школа и МБОУ «Норинская основная общеобразовательная школа к МБОУ «Воробейнская средняя общеобразовательная школа (МБОУ Жирятинская СОШ и МБОУ Воробейнская СОШ являются правоприемниками реорганизованных образовательных учреждений). </w:t>
      </w:r>
    </w:p>
    <w:p w:rsidR="000A3095" w:rsidRDefault="000A3095" w:rsidP="000A3095">
      <w:pPr>
        <w:ind w:firstLine="709"/>
        <w:jc w:val="both"/>
        <w:rPr>
          <w:sz w:val="28"/>
          <w:szCs w:val="28"/>
        </w:rPr>
      </w:pPr>
      <w:r>
        <w:rPr>
          <w:sz w:val="28"/>
          <w:szCs w:val="28"/>
        </w:rPr>
        <w:t xml:space="preserve">Постановлением администрации Жирятинского района от 21.12.2012 г. № 549 в 2013 году создано муниципальное казенное учреждение Единая дежурная диспетчерская служба Жирятинского района. </w:t>
      </w:r>
    </w:p>
    <w:p w:rsidR="001C3222" w:rsidRDefault="001C3222" w:rsidP="001C3222">
      <w:pPr>
        <w:ind w:firstLine="709"/>
        <w:jc w:val="both"/>
        <w:rPr>
          <w:sz w:val="28"/>
          <w:szCs w:val="28"/>
        </w:rPr>
      </w:pPr>
      <w:r>
        <w:rPr>
          <w:sz w:val="28"/>
          <w:szCs w:val="28"/>
        </w:rPr>
        <w:t>В 2013 году исполнение бюджета главными распорядителями осуществлялось в условиях реализации «программного» бюджета.</w:t>
      </w:r>
    </w:p>
    <w:p w:rsidR="001C3222" w:rsidRDefault="001C3222" w:rsidP="001C3222">
      <w:pPr>
        <w:jc w:val="both"/>
      </w:pPr>
      <w:r w:rsidRPr="005C4F63">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r w:rsidRPr="002029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716"/>
        <w:gridCol w:w="1842"/>
        <w:gridCol w:w="1592"/>
        <w:gridCol w:w="1908"/>
      </w:tblGrid>
      <w:tr w:rsidR="001C3222" w:rsidTr="00DE1634">
        <w:tc>
          <w:tcPr>
            <w:tcW w:w="2518" w:type="dxa"/>
            <w:shd w:val="clear" w:color="auto" w:fill="auto"/>
          </w:tcPr>
          <w:p w:rsidR="001C3222" w:rsidRDefault="001C3222" w:rsidP="00DE1634">
            <w:pPr>
              <w:jc w:val="both"/>
            </w:pPr>
            <w:r>
              <w:t>Наименование муниципальной программы</w:t>
            </w:r>
          </w:p>
        </w:tc>
        <w:tc>
          <w:tcPr>
            <w:tcW w:w="1701" w:type="dxa"/>
            <w:shd w:val="clear" w:color="auto" w:fill="auto"/>
          </w:tcPr>
          <w:p w:rsidR="001C3222" w:rsidRDefault="001C3222" w:rsidP="00DE1634">
            <w:pPr>
              <w:jc w:val="both"/>
            </w:pPr>
            <w:r>
              <w:t>Утверждено, руб.</w:t>
            </w:r>
          </w:p>
        </w:tc>
        <w:tc>
          <w:tcPr>
            <w:tcW w:w="1843" w:type="dxa"/>
            <w:shd w:val="clear" w:color="auto" w:fill="auto"/>
          </w:tcPr>
          <w:p w:rsidR="001C3222" w:rsidRDefault="001C3222" w:rsidP="00DE1634">
            <w:pPr>
              <w:jc w:val="both"/>
            </w:pPr>
            <w:r>
              <w:t>Исполнено, руб.</w:t>
            </w:r>
          </w:p>
        </w:tc>
        <w:tc>
          <w:tcPr>
            <w:tcW w:w="1594" w:type="dxa"/>
            <w:shd w:val="clear" w:color="auto" w:fill="auto"/>
          </w:tcPr>
          <w:p w:rsidR="001C3222" w:rsidRDefault="001C3222" w:rsidP="00DE1634">
            <w:pPr>
              <w:jc w:val="both"/>
            </w:pPr>
            <w:r>
              <w:t>Исполнено, %</w:t>
            </w:r>
          </w:p>
        </w:tc>
        <w:tc>
          <w:tcPr>
            <w:tcW w:w="1914" w:type="dxa"/>
            <w:shd w:val="clear" w:color="auto" w:fill="auto"/>
          </w:tcPr>
          <w:p w:rsidR="001C3222" w:rsidRDefault="001C3222" w:rsidP="00DE1634">
            <w:pPr>
              <w:jc w:val="both"/>
            </w:pPr>
            <w:r>
              <w:t>Структура, %</w:t>
            </w:r>
          </w:p>
        </w:tc>
      </w:tr>
      <w:tr w:rsidR="001C3222" w:rsidTr="00DE1634">
        <w:tc>
          <w:tcPr>
            <w:tcW w:w="9570" w:type="dxa"/>
            <w:gridSpan w:val="5"/>
            <w:shd w:val="clear" w:color="auto" w:fill="auto"/>
          </w:tcPr>
          <w:p w:rsidR="001C3222" w:rsidRDefault="001C3222" w:rsidP="00DE1634">
            <w:pPr>
              <w:jc w:val="center"/>
            </w:pPr>
            <w:r>
              <w:t>Администрация Жирятинского района</w:t>
            </w:r>
          </w:p>
        </w:tc>
      </w:tr>
      <w:tr w:rsidR="001C3222" w:rsidTr="00DE1634">
        <w:tc>
          <w:tcPr>
            <w:tcW w:w="2518" w:type="dxa"/>
            <w:shd w:val="clear" w:color="auto" w:fill="auto"/>
          </w:tcPr>
          <w:p w:rsidR="001C3222" w:rsidRDefault="001C3222" w:rsidP="00DE1634">
            <w:pPr>
              <w:jc w:val="both"/>
            </w:pPr>
            <w:r w:rsidRPr="00DE1634">
              <w:rPr>
                <w:b/>
                <w:sz w:val="20"/>
                <w:szCs w:val="20"/>
              </w:rPr>
              <w:t xml:space="preserve">Муниципальная программа Жирятинского района «Реализация полномочий органов местного </w:t>
            </w:r>
            <w:r w:rsidRPr="00DE1634">
              <w:rPr>
                <w:b/>
                <w:sz w:val="20"/>
                <w:szCs w:val="20"/>
              </w:rPr>
              <w:lastRenderedPageBreak/>
              <w:t>самоуправления Жирятинского района» (2013-2015 годы)</w:t>
            </w:r>
          </w:p>
        </w:tc>
        <w:tc>
          <w:tcPr>
            <w:tcW w:w="1701" w:type="dxa"/>
            <w:shd w:val="clear" w:color="auto" w:fill="auto"/>
          </w:tcPr>
          <w:p w:rsidR="001C3222" w:rsidRDefault="001C3222" w:rsidP="00DE1634">
            <w:pPr>
              <w:jc w:val="both"/>
            </w:pPr>
            <w:r>
              <w:lastRenderedPageBreak/>
              <w:t>36 298 744,43</w:t>
            </w:r>
          </w:p>
        </w:tc>
        <w:tc>
          <w:tcPr>
            <w:tcW w:w="1843" w:type="dxa"/>
            <w:shd w:val="clear" w:color="auto" w:fill="auto"/>
          </w:tcPr>
          <w:p w:rsidR="001C3222" w:rsidRDefault="001C3222" w:rsidP="00DE1634">
            <w:pPr>
              <w:jc w:val="both"/>
            </w:pPr>
            <w:r>
              <w:t>36 084 727,57</w:t>
            </w:r>
          </w:p>
        </w:tc>
        <w:tc>
          <w:tcPr>
            <w:tcW w:w="1594" w:type="dxa"/>
            <w:shd w:val="clear" w:color="auto" w:fill="auto"/>
          </w:tcPr>
          <w:p w:rsidR="001C3222" w:rsidRDefault="001C3222" w:rsidP="00DE1634">
            <w:pPr>
              <w:jc w:val="both"/>
            </w:pPr>
            <w:r>
              <w:t>99,41</w:t>
            </w:r>
          </w:p>
        </w:tc>
        <w:tc>
          <w:tcPr>
            <w:tcW w:w="1914" w:type="dxa"/>
            <w:shd w:val="clear" w:color="auto" w:fill="auto"/>
          </w:tcPr>
          <w:p w:rsidR="001C3222" w:rsidRDefault="001C3222" w:rsidP="00DE1634">
            <w:pPr>
              <w:jc w:val="both"/>
            </w:pPr>
            <w:r>
              <w:t>25,3</w:t>
            </w:r>
          </w:p>
        </w:tc>
      </w:tr>
      <w:tr w:rsidR="001C3222" w:rsidTr="00DE1634">
        <w:tc>
          <w:tcPr>
            <w:tcW w:w="9570" w:type="dxa"/>
            <w:gridSpan w:val="5"/>
            <w:shd w:val="clear" w:color="auto" w:fill="auto"/>
          </w:tcPr>
          <w:p w:rsidR="001C3222" w:rsidRDefault="001C3222" w:rsidP="00DE1634">
            <w:pPr>
              <w:jc w:val="center"/>
            </w:pPr>
            <w:r>
              <w:lastRenderedPageBreak/>
              <w:t>Финансовый отдел администрации Жирятинского района</w:t>
            </w:r>
          </w:p>
        </w:tc>
      </w:tr>
      <w:tr w:rsidR="001C3222" w:rsidTr="00DE1634">
        <w:tc>
          <w:tcPr>
            <w:tcW w:w="2518" w:type="dxa"/>
            <w:shd w:val="clear" w:color="auto" w:fill="auto"/>
          </w:tcPr>
          <w:p w:rsidR="001C3222" w:rsidRDefault="001C3222" w:rsidP="00DE1634">
            <w:pPr>
              <w:jc w:val="both"/>
            </w:pPr>
            <w:r w:rsidRPr="00DE1634">
              <w:rPr>
                <w:b/>
                <w:sz w:val="20"/>
                <w:szCs w:val="20"/>
              </w:rPr>
              <w:t>Муниципальная программа Жирятинского района «Управление муниципальными финансами Жирятинского района» (2013-2015 годы)</w:t>
            </w:r>
          </w:p>
        </w:tc>
        <w:tc>
          <w:tcPr>
            <w:tcW w:w="1701" w:type="dxa"/>
            <w:shd w:val="clear" w:color="auto" w:fill="auto"/>
          </w:tcPr>
          <w:p w:rsidR="001C3222" w:rsidRDefault="001C3222" w:rsidP="00DE1634">
            <w:pPr>
              <w:jc w:val="both"/>
            </w:pPr>
            <w:r>
              <w:t>17 548 502,0</w:t>
            </w:r>
          </w:p>
        </w:tc>
        <w:tc>
          <w:tcPr>
            <w:tcW w:w="1843" w:type="dxa"/>
            <w:shd w:val="clear" w:color="auto" w:fill="auto"/>
          </w:tcPr>
          <w:p w:rsidR="001C3222" w:rsidRDefault="001C3222" w:rsidP="00DE1634">
            <w:pPr>
              <w:jc w:val="both"/>
            </w:pPr>
            <w:r>
              <w:t>17 534 666,53</w:t>
            </w:r>
          </w:p>
        </w:tc>
        <w:tc>
          <w:tcPr>
            <w:tcW w:w="1594" w:type="dxa"/>
            <w:shd w:val="clear" w:color="auto" w:fill="auto"/>
          </w:tcPr>
          <w:p w:rsidR="001C3222" w:rsidRDefault="001C3222" w:rsidP="00DE1634">
            <w:pPr>
              <w:jc w:val="both"/>
            </w:pPr>
            <w:r>
              <w:t>99,92</w:t>
            </w:r>
          </w:p>
        </w:tc>
        <w:tc>
          <w:tcPr>
            <w:tcW w:w="1914" w:type="dxa"/>
            <w:shd w:val="clear" w:color="auto" w:fill="auto"/>
          </w:tcPr>
          <w:p w:rsidR="001C3222" w:rsidRDefault="001C3222" w:rsidP="00DE1634">
            <w:pPr>
              <w:jc w:val="both"/>
            </w:pPr>
            <w:r>
              <w:t>12,3</w:t>
            </w:r>
          </w:p>
        </w:tc>
      </w:tr>
      <w:tr w:rsidR="001C3222" w:rsidTr="00DE1634">
        <w:tc>
          <w:tcPr>
            <w:tcW w:w="9570" w:type="dxa"/>
            <w:gridSpan w:val="5"/>
            <w:shd w:val="clear" w:color="auto" w:fill="auto"/>
          </w:tcPr>
          <w:p w:rsidR="001C3222" w:rsidRDefault="001C3222" w:rsidP="00DE1634">
            <w:pPr>
              <w:jc w:val="center"/>
            </w:pPr>
            <w:r>
              <w:t>Отдел образования администрации Жирятинского района</w:t>
            </w:r>
          </w:p>
        </w:tc>
      </w:tr>
      <w:tr w:rsidR="001C3222" w:rsidTr="00DE1634">
        <w:tc>
          <w:tcPr>
            <w:tcW w:w="2518" w:type="dxa"/>
            <w:shd w:val="clear" w:color="auto" w:fill="auto"/>
          </w:tcPr>
          <w:p w:rsidR="001C3222" w:rsidRDefault="001C3222" w:rsidP="00DE1634">
            <w:pPr>
              <w:jc w:val="both"/>
            </w:pPr>
            <w:r w:rsidRPr="00DE1634">
              <w:rPr>
                <w:b/>
                <w:sz w:val="20"/>
                <w:szCs w:val="20"/>
              </w:rPr>
              <w:t>Муниципальная программа Жирятинского района «Развитие образования Жирятинского района» (2013-2015 годы)</w:t>
            </w:r>
          </w:p>
        </w:tc>
        <w:tc>
          <w:tcPr>
            <w:tcW w:w="1701" w:type="dxa"/>
            <w:shd w:val="clear" w:color="auto" w:fill="auto"/>
          </w:tcPr>
          <w:p w:rsidR="001C3222" w:rsidRDefault="001C3222" w:rsidP="00DE1634">
            <w:pPr>
              <w:jc w:val="both"/>
            </w:pPr>
            <w:r>
              <w:t>88 886 383,36</w:t>
            </w:r>
          </w:p>
        </w:tc>
        <w:tc>
          <w:tcPr>
            <w:tcW w:w="1843" w:type="dxa"/>
            <w:shd w:val="clear" w:color="auto" w:fill="auto"/>
          </w:tcPr>
          <w:p w:rsidR="001C3222" w:rsidRDefault="001C3222" w:rsidP="00DE1634">
            <w:pPr>
              <w:jc w:val="both"/>
            </w:pPr>
            <w:r>
              <w:t>88 867 399,69</w:t>
            </w:r>
          </w:p>
        </w:tc>
        <w:tc>
          <w:tcPr>
            <w:tcW w:w="1594" w:type="dxa"/>
            <w:shd w:val="clear" w:color="auto" w:fill="auto"/>
          </w:tcPr>
          <w:p w:rsidR="001C3222" w:rsidRDefault="001C3222" w:rsidP="00DE1634">
            <w:pPr>
              <w:jc w:val="both"/>
            </w:pPr>
            <w:r>
              <w:t>99,98</w:t>
            </w:r>
          </w:p>
        </w:tc>
        <w:tc>
          <w:tcPr>
            <w:tcW w:w="1914" w:type="dxa"/>
            <w:shd w:val="clear" w:color="auto" w:fill="auto"/>
          </w:tcPr>
          <w:p w:rsidR="001C3222" w:rsidRDefault="001C3222" w:rsidP="00DE1634">
            <w:pPr>
              <w:jc w:val="both"/>
            </w:pPr>
            <w:r>
              <w:t>62,4</w:t>
            </w:r>
          </w:p>
        </w:tc>
      </w:tr>
      <w:tr w:rsidR="001C3222" w:rsidTr="00DE1634">
        <w:tc>
          <w:tcPr>
            <w:tcW w:w="2518" w:type="dxa"/>
            <w:shd w:val="clear" w:color="auto" w:fill="auto"/>
          </w:tcPr>
          <w:p w:rsidR="001C3222" w:rsidRDefault="001C3222" w:rsidP="00DE1634">
            <w:pPr>
              <w:jc w:val="both"/>
            </w:pPr>
            <w:r>
              <w:t>Итого расходов по муниципальным программам</w:t>
            </w:r>
          </w:p>
        </w:tc>
        <w:tc>
          <w:tcPr>
            <w:tcW w:w="1701" w:type="dxa"/>
            <w:shd w:val="clear" w:color="auto" w:fill="auto"/>
          </w:tcPr>
          <w:p w:rsidR="001C3222" w:rsidRDefault="001C3222" w:rsidP="00DE1634">
            <w:pPr>
              <w:jc w:val="both"/>
            </w:pPr>
            <w:r>
              <w:t>142 733 629,79</w:t>
            </w:r>
          </w:p>
        </w:tc>
        <w:tc>
          <w:tcPr>
            <w:tcW w:w="1843" w:type="dxa"/>
            <w:shd w:val="clear" w:color="auto" w:fill="auto"/>
          </w:tcPr>
          <w:p w:rsidR="001C3222" w:rsidRDefault="001C3222" w:rsidP="00DE1634">
            <w:pPr>
              <w:jc w:val="both"/>
            </w:pPr>
            <w:r>
              <w:t>142 486 793,79</w:t>
            </w:r>
          </w:p>
        </w:tc>
        <w:tc>
          <w:tcPr>
            <w:tcW w:w="1594" w:type="dxa"/>
            <w:shd w:val="clear" w:color="auto" w:fill="auto"/>
          </w:tcPr>
          <w:p w:rsidR="001C3222" w:rsidRDefault="001C3222" w:rsidP="00DE1634">
            <w:pPr>
              <w:jc w:val="both"/>
            </w:pPr>
            <w:r>
              <w:t>99,82</w:t>
            </w:r>
          </w:p>
        </w:tc>
        <w:tc>
          <w:tcPr>
            <w:tcW w:w="1914" w:type="dxa"/>
            <w:shd w:val="clear" w:color="auto" w:fill="auto"/>
          </w:tcPr>
          <w:p w:rsidR="001C3222" w:rsidRDefault="001C3222" w:rsidP="00DE1634">
            <w:pPr>
              <w:jc w:val="both"/>
            </w:pPr>
            <w:r>
              <w:t>100</w:t>
            </w:r>
          </w:p>
        </w:tc>
      </w:tr>
    </w:tbl>
    <w:p w:rsidR="001C3222" w:rsidRDefault="001C3222" w:rsidP="00691445">
      <w:pPr>
        <w:ind w:firstLine="709"/>
        <w:jc w:val="both"/>
        <w:rPr>
          <w:sz w:val="28"/>
          <w:szCs w:val="28"/>
        </w:rPr>
      </w:pPr>
    </w:p>
    <w:p w:rsidR="00C55333" w:rsidRDefault="009B2250" w:rsidP="00691445">
      <w:pPr>
        <w:ind w:firstLine="709"/>
        <w:jc w:val="both"/>
        <w:rPr>
          <w:sz w:val="28"/>
          <w:szCs w:val="28"/>
        </w:rPr>
      </w:pPr>
      <w:r>
        <w:rPr>
          <w:sz w:val="28"/>
          <w:szCs w:val="28"/>
        </w:rPr>
        <w:t xml:space="preserve">Исполнение расходной части бюджета </w:t>
      </w:r>
      <w:r w:rsidR="003018CE">
        <w:rPr>
          <w:sz w:val="28"/>
          <w:szCs w:val="28"/>
        </w:rPr>
        <w:t>главны</w:t>
      </w:r>
      <w:r>
        <w:rPr>
          <w:sz w:val="28"/>
          <w:szCs w:val="28"/>
        </w:rPr>
        <w:t>ми распорядителями</w:t>
      </w:r>
      <w:r w:rsidR="003018CE">
        <w:rPr>
          <w:sz w:val="28"/>
          <w:szCs w:val="28"/>
        </w:rPr>
        <w:t xml:space="preserve"> средств районного бюджета</w:t>
      </w:r>
      <w:r>
        <w:rPr>
          <w:sz w:val="28"/>
          <w:szCs w:val="28"/>
        </w:rPr>
        <w:t xml:space="preserve"> в 2013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D84451" w:rsidTr="000A3095">
        <w:trPr>
          <w:trHeight w:val="707"/>
        </w:trPr>
        <w:tc>
          <w:tcPr>
            <w:tcW w:w="4068" w:type="dxa"/>
          </w:tcPr>
          <w:p w:rsidR="003018CE" w:rsidRPr="00D84451" w:rsidRDefault="00C55333" w:rsidP="000A3095">
            <w:pPr>
              <w:spacing w:before="120" w:after="120"/>
              <w:jc w:val="both"/>
              <w:rPr>
                <w:b/>
              </w:rPr>
            </w:pPr>
            <w:r>
              <w:rPr>
                <w:sz w:val="28"/>
                <w:szCs w:val="28"/>
              </w:rPr>
              <w:t xml:space="preserve">           </w:t>
            </w:r>
            <w:r w:rsidR="003018CE" w:rsidRPr="00D84451">
              <w:rPr>
                <w:b/>
              </w:rPr>
              <w:t>наименование</w:t>
            </w:r>
          </w:p>
        </w:tc>
        <w:tc>
          <w:tcPr>
            <w:tcW w:w="1757" w:type="dxa"/>
          </w:tcPr>
          <w:p w:rsidR="003018CE" w:rsidRPr="00D84451" w:rsidRDefault="003018CE" w:rsidP="00D84451">
            <w:pPr>
              <w:spacing w:before="120" w:after="120"/>
              <w:jc w:val="both"/>
              <w:rPr>
                <w:b/>
              </w:rPr>
            </w:pPr>
            <w:r w:rsidRPr="00D84451">
              <w:rPr>
                <w:b/>
              </w:rPr>
              <w:t>утверждено</w:t>
            </w:r>
          </w:p>
        </w:tc>
        <w:tc>
          <w:tcPr>
            <w:tcW w:w="1766" w:type="dxa"/>
          </w:tcPr>
          <w:p w:rsidR="003018CE" w:rsidRPr="00D84451" w:rsidRDefault="003018CE" w:rsidP="00D84451">
            <w:pPr>
              <w:spacing w:before="120" w:after="120"/>
              <w:jc w:val="both"/>
              <w:rPr>
                <w:b/>
              </w:rPr>
            </w:pPr>
            <w:r w:rsidRPr="00D84451">
              <w:rPr>
                <w:b/>
              </w:rPr>
              <w:t>исполнено</w:t>
            </w:r>
          </w:p>
        </w:tc>
        <w:tc>
          <w:tcPr>
            <w:tcW w:w="1080" w:type="dxa"/>
          </w:tcPr>
          <w:p w:rsidR="003018CE" w:rsidRPr="00D84451" w:rsidRDefault="003018CE" w:rsidP="00D84451">
            <w:pPr>
              <w:spacing w:before="120" w:after="120"/>
              <w:jc w:val="both"/>
              <w:rPr>
                <w:b/>
              </w:rPr>
            </w:pPr>
            <w:r w:rsidRPr="00D84451">
              <w:rPr>
                <w:b/>
              </w:rPr>
              <w:t>% исполнения</w:t>
            </w:r>
          </w:p>
        </w:tc>
        <w:tc>
          <w:tcPr>
            <w:tcW w:w="935" w:type="dxa"/>
          </w:tcPr>
          <w:p w:rsidR="003018CE" w:rsidRPr="00D84451" w:rsidRDefault="003018CE" w:rsidP="00D84451">
            <w:pPr>
              <w:spacing w:before="120" w:after="120"/>
              <w:jc w:val="both"/>
              <w:rPr>
                <w:b/>
              </w:rPr>
            </w:pPr>
            <w:r w:rsidRPr="00D84451">
              <w:rPr>
                <w:b/>
              </w:rPr>
              <w:t>структура, %</w:t>
            </w:r>
          </w:p>
        </w:tc>
      </w:tr>
      <w:tr w:rsidR="0022108A" w:rsidRPr="00D84451" w:rsidTr="000A3095">
        <w:trPr>
          <w:trHeight w:val="481"/>
        </w:trPr>
        <w:tc>
          <w:tcPr>
            <w:tcW w:w="4068" w:type="dxa"/>
          </w:tcPr>
          <w:p w:rsidR="003018CE" w:rsidRPr="0022108A" w:rsidRDefault="003018CE" w:rsidP="00D84451">
            <w:pPr>
              <w:spacing w:before="120" w:after="120"/>
              <w:jc w:val="both"/>
            </w:pPr>
            <w:r w:rsidRPr="0022108A">
              <w:t>Администрация Жирятинского района</w:t>
            </w:r>
          </w:p>
        </w:tc>
        <w:tc>
          <w:tcPr>
            <w:tcW w:w="1757" w:type="dxa"/>
          </w:tcPr>
          <w:p w:rsidR="003018CE" w:rsidRPr="0022108A" w:rsidRDefault="00691445" w:rsidP="00D84451">
            <w:pPr>
              <w:spacing w:before="120" w:after="120"/>
              <w:jc w:val="both"/>
            </w:pPr>
            <w:r>
              <w:t>37 003 474,43</w:t>
            </w:r>
          </w:p>
        </w:tc>
        <w:tc>
          <w:tcPr>
            <w:tcW w:w="1766" w:type="dxa"/>
          </w:tcPr>
          <w:p w:rsidR="003018CE" w:rsidRPr="0022108A" w:rsidRDefault="00F27D1E" w:rsidP="00D84451">
            <w:pPr>
              <w:spacing w:before="120" w:after="120"/>
              <w:jc w:val="both"/>
            </w:pPr>
            <w:r>
              <w:t>36 782 116,61</w:t>
            </w:r>
          </w:p>
        </w:tc>
        <w:tc>
          <w:tcPr>
            <w:tcW w:w="1080" w:type="dxa"/>
          </w:tcPr>
          <w:p w:rsidR="003018CE" w:rsidRPr="0022108A" w:rsidRDefault="00F27D1E" w:rsidP="00D84451">
            <w:pPr>
              <w:spacing w:before="120" w:after="120"/>
              <w:jc w:val="both"/>
            </w:pPr>
            <w:r>
              <w:t>99,40</w:t>
            </w:r>
          </w:p>
        </w:tc>
        <w:tc>
          <w:tcPr>
            <w:tcW w:w="935" w:type="dxa"/>
          </w:tcPr>
          <w:p w:rsidR="003018CE" w:rsidRPr="0022108A" w:rsidRDefault="00F27D1E" w:rsidP="00D84451">
            <w:pPr>
              <w:spacing w:before="120" w:after="120"/>
              <w:jc w:val="both"/>
            </w:pPr>
            <w:r>
              <w:t>25,7</w:t>
            </w:r>
          </w:p>
        </w:tc>
      </w:tr>
      <w:tr w:rsidR="0022108A" w:rsidRPr="00D84451" w:rsidTr="000A3095">
        <w:trPr>
          <w:trHeight w:val="394"/>
        </w:trPr>
        <w:tc>
          <w:tcPr>
            <w:tcW w:w="4068" w:type="dxa"/>
          </w:tcPr>
          <w:p w:rsidR="003018CE" w:rsidRPr="0022108A" w:rsidRDefault="003018CE" w:rsidP="00D84451">
            <w:pPr>
              <w:spacing w:before="120" w:after="120"/>
              <w:jc w:val="both"/>
            </w:pPr>
            <w:r w:rsidRPr="0022108A">
              <w:t>Финансовый отдел администрации Жирятинского района</w:t>
            </w:r>
          </w:p>
        </w:tc>
        <w:tc>
          <w:tcPr>
            <w:tcW w:w="1757" w:type="dxa"/>
          </w:tcPr>
          <w:p w:rsidR="003018CE" w:rsidRPr="0022108A" w:rsidRDefault="00691445" w:rsidP="00D84451">
            <w:pPr>
              <w:spacing w:before="120" w:after="120"/>
              <w:jc w:val="both"/>
            </w:pPr>
            <w:r>
              <w:t>17 548 502,0</w:t>
            </w:r>
          </w:p>
        </w:tc>
        <w:tc>
          <w:tcPr>
            <w:tcW w:w="1766" w:type="dxa"/>
          </w:tcPr>
          <w:p w:rsidR="003018CE" w:rsidRPr="0022108A" w:rsidRDefault="00F27D1E" w:rsidP="00D84451">
            <w:pPr>
              <w:spacing w:before="120" w:after="120"/>
              <w:jc w:val="both"/>
            </w:pPr>
            <w:r>
              <w:t>17 534 666,53</w:t>
            </w:r>
          </w:p>
        </w:tc>
        <w:tc>
          <w:tcPr>
            <w:tcW w:w="1080" w:type="dxa"/>
          </w:tcPr>
          <w:p w:rsidR="003018CE" w:rsidRPr="0022108A" w:rsidRDefault="00F27D1E" w:rsidP="00D84451">
            <w:pPr>
              <w:spacing w:before="120" w:after="120"/>
              <w:jc w:val="both"/>
            </w:pPr>
            <w:r>
              <w:t>99,92</w:t>
            </w:r>
          </w:p>
        </w:tc>
        <w:tc>
          <w:tcPr>
            <w:tcW w:w="935" w:type="dxa"/>
          </w:tcPr>
          <w:p w:rsidR="003018CE" w:rsidRPr="0022108A" w:rsidRDefault="00F27D1E" w:rsidP="00D84451">
            <w:pPr>
              <w:spacing w:before="120" w:after="120"/>
              <w:jc w:val="both"/>
            </w:pPr>
            <w:r>
              <w:t>12,2</w:t>
            </w:r>
          </w:p>
        </w:tc>
      </w:tr>
      <w:tr w:rsidR="0022108A" w:rsidRPr="00D84451" w:rsidTr="00F27D1E">
        <w:tc>
          <w:tcPr>
            <w:tcW w:w="4068" w:type="dxa"/>
          </w:tcPr>
          <w:p w:rsidR="003018CE" w:rsidRPr="0022108A" w:rsidRDefault="003018CE" w:rsidP="00D84451">
            <w:pPr>
              <w:spacing w:before="120" w:after="120"/>
              <w:jc w:val="both"/>
            </w:pPr>
            <w:r w:rsidRPr="0022108A">
              <w:t>Отдел образования администрации Жирятинского района</w:t>
            </w:r>
          </w:p>
        </w:tc>
        <w:tc>
          <w:tcPr>
            <w:tcW w:w="1757" w:type="dxa"/>
          </w:tcPr>
          <w:p w:rsidR="003018CE" w:rsidRPr="0022108A" w:rsidRDefault="00691445" w:rsidP="00D84451">
            <w:pPr>
              <w:spacing w:before="120" w:after="120"/>
              <w:jc w:val="both"/>
            </w:pPr>
            <w:r>
              <w:t>88 886 383,36</w:t>
            </w:r>
          </w:p>
        </w:tc>
        <w:tc>
          <w:tcPr>
            <w:tcW w:w="1766" w:type="dxa"/>
          </w:tcPr>
          <w:p w:rsidR="003018CE" w:rsidRPr="0022108A" w:rsidRDefault="00F27D1E" w:rsidP="00D84451">
            <w:pPr>
              <w:spacing w:before="120" w:after="120"/>
              <w:jc w:val="both"/>
            </w:pPr>
            <w:r>
              <w:t>88 867 399,69</w:t>
            </w:r>
          </w:p>
        </w:tc>
        <w:tc>
          <w:tcPr>
            <w:tcW w:w="1080" w:type="dxa"/>
          </w:tcPr>
          <w:p w:rsidR="003018CE" w:rsidRPr="0022108A" w:rsidRDefault="00F27D1E" w:rsidP="00D84451">
            <w:pPr>
              <w:spacing w:before="120" w:after="120"/>
              <w:jc w:val="both"/>
            </w:pPr>
            <w:r>
              <w:t>99,99</w:t>
            </w:r>
          </w:p>
        </w:tc>
        <w:tc>
          <w:tcPr>
            <w:tcW w:w="935" w:type="dxa"/>
          </w:tcPr>
          <w:p w:rsidR="003018CE" w:rsidRPr="0022108A" w:rsidRDefault="00F27D1E" w:rsidP="00D84451">
            <w:pPr>
              <w:spacing w:before="120" w:after="120"/>
              <w:jc w:val="both"/>
            </w:pPr>
            <w:r>
              <w:t>62,1</w:t>
            </w:r>
          </w:p>
        </w:tc>
      </w:tr>
      <w:tr w:rsidR="0022108A" w:rsidRPr="00D84451" w:rsidTr="00F27D1E">
        <w:tc>
          <w:tcPr>
            <w:tcW w:w="4068" w:type="dxa"/>
          </w:tcPr>
          <w:p w:rsidR="003018CE" w:rsidRPr="00D84451" w:rsidRDefault="003018CE" w:rsidP="00D84451">
            <w:pPr>
              <w:spacing w:before="120" w:after="120"/>
              <w:jc w:val="both"/>
              <w:rPr>
                <w:b/>
              </w:rPr>
            </w:pPr>
            <w:r w:rsidRPr="00D84451">
              <w:rPr>
                <w:b/>
              </w:rPr>
              <w:t>ВСЕГО</w:t>
            </w:r>
          </w:p>
        </w:tc>
        <w:tc>
          <w:tcPr>
            <w:tcW w:w="1757" w:type="dxa"/>
          </w:tcPr>
          <w:p w:rsidR="003018CE" w:rsidRPr="00D84451" w:rsidRDefault="00691445" w:rsidP="00691445">
            <w:pPr>
              <w:spacing w:before="120" w:after="120"/>
              <w:jc w:val="both"/>
              <w:rPr>
                <w:b/>
              </w:rPr>
            </w:pPr>
            <w:r>
              <w:rPr>
                <w:b/>
              </w:rPr>
              <w:t>143 438 359,79</w:t>
            </w:r>
          </w:p>
        </w:tc>
        <w:tc>
          <w:tcPr>
            <w:tcW w:w="1766" w:type="dxa"/>
          </w:tcPr>
          <w:p w:rsidR="003018CE" w:rsidRPr="00D84451" w:rsidRDefault="00F27D1E" w:rsidP="00D84451">
            <w:pPr>
              <w:spacing w:before="120" w:after="120"/>
              <w:jc w:val="both"/>
              <w:rPr>
                <w:b/>
              </w:rPr>
            </w:pPr>
            <w:r>
              <w:rPr>
                <w:b/>
              </w:rPr>
              <w:t>143 184 182,83</w:t>
            </w:r>
          </w:p>
        </w:tc>
        <w:tc>
          <w:tcPr>
            <w:tcW w:w="1080" w:type="dxa"/>
          </w:tcPr>
          <w:p w:rsidR="003018CE" w:rsidRPr="00D84451" w:rsidRDefault="00F27D1E" w:rsidP="00D84451">
            <w:pPr>
              <w:spacing w:before="120" w:after="120"/>
              <w:jc w:val="both"/>
              <w:rPr>
                <w:b/>
              </w:rPr>
            </w:pPr>
            <w:r>
              <w:rPr>
                <w:b/>
              </w:rPr>
              <w:t>99,82</w:t>
            </w:r>
          </w:p>
        </w:tc>
        <w:tc>
          <w:tcPr>
            <w:tcW w:w="935" w:type="dxa"/>
          </w:tcPr>
          <w:p w:rsidR="003018CE" w:rsidRPr="00D84451" w:rsidRDefault="00F27D1E" w:rsidP="00D84451">
            <w:pPr>
              <w:spacing w:before="120" w:after="120"/>
              <w:jc w:val="both"/>
              <w:rPr>
                <w:b/>
              </w:rPr>
            </w:pPr>
            <w:r>
              <w:rPr>
                <w:b/>
              </w:rPr>
              <w:t>100</w:t>
            </w:r>
          </w:p>
        </w:tc>
      </w:tr>
    </w:tbl>
    <w:p w:rsidR="00BE1AF7" w:rsidRDefault="00DC68A8" w:rsidP="00A22D25">
      <w:pPr>
        <w:ind w:firstLine="709"/>
        <w:jc w:val="both"/>
        <w:rPr>
          <w:sz w:val="28"/>
          <w:szCs w:val="28"/>
        </w:rPr>
      </w:pPr>
      <w:r>
        <w:rPr>
          <w:sz w:val="28"/>
          <w:szCs w:val="28"/>
        </w:rPr>
        <w:t>Наибольший удельный вес в ведомственной структур</w:t>
      </w:r>
      <w:r w:rsidR="00F27D1E">
        <w:rPr>
          <w:sz w:val="28"/>
          <w:szCs w:val="28"/>
        </w:rPr>
        <w:t>е расходов бюджета района в 2013</w:t>
      </w:r>
      <w:r>
        <w:rPr>
          <w:sz w:val="28"/>
          <w:szCs w:val="28"/>
        </w:rPr>
        <w:t xml:space="preserve"> году</w:t>
      </w:r>
      <w:r w:rsidR="00F27D1E">
        <w:rPr>
          <w:sz w:val="28"/>
          <w:szCs w:val="28"/>
        </w:rPr>
        <w:t xml:space="preserve"> по-</w:t>
      </w:r>
      <w:r>
        <w:rPr>
          <w:sz w:val="28"/>
          <w:szCs w:val="28"/>
        </w:rPr>
        <w:t>прежнему занимают р</w:t>
      </w:r>
      <w:r w:rsidR="002930E9">
        <w:rPr>
          <w:sz w:val="28"/>
          <w:szCs w:val="28"/>
        </w:rPr>
        <w:t>асходы</w:t>
      </w:r>
      <w:r>
        <w:rPr>
          <w:sz w:val="28"/>
          <w:szCs w:val="28"/>
        </w:rPr>
        <w:t xml:space="preserve"> Отдел</w:t>
      </w:r>
      <w:r w:rsidR="002930E9">
        <w:rPr>
          <w:sz w:val="28"/>
          <w:szCs w:val="28"/>
        </w:rPr>
        <w:t>а</w:t>
      </w:r>
      <w:r>
        <w:rPr>
          <w:sz w:val="28"/>
          <w:szCs w:val="28"/>
        </w:rPr>
        <w:t xml:space="preserve"> образования админи</w:t>
      </w:r>
      <w:r w:rsidR="003C2CD6">
        <w:rPr>
          <w:sz w:val="28"/>
          <w:szCs w:val="28"/>
        </w:rPr>
        <w:t xml:space="preserve">страции Жирятинского района – </w:t>
      </w:r>
      <w:r w:rsidR="00F27D1E">
        <w:rPr>
          <w:sz w:val="28"/>
          <w:szCs w:val="28"/>
        </w:rPr>
        <w:t>62,1</w:t>
      </w:r>
      <w:r>
        <w:rPr>
          <w:sz w:val="28"/>
          <w:szCs w:val="28"/>
        </w:rPr>
        <w:t xml:space="preserve"> % общего объема расходов. </w:t>
      </w:r>
      <w:r w:rsidR="00F27D1E">
        <w:rPr>
          <w:sz w:val="28"/>
          <w:szCs w:val="28"/>
        </w:rPr>
        <w:t>К уровню 2012</w:t>
      </w:r>
      <w:r w:rsidR="00C15EE2">
        <w:rPr>
          <w:sz w:val="28"/>
          <w:szCs w:val="28"/>
        </w:rPr>
        <w:t xml:space="preserve"> года удельный вес расходов по </w:t>
      </w:r>
      <w:r w:rsidR="003C2CD6">
        <w:rPr>
          <w:sz w:val="28"/>
          <w:szCs w:val="28"/>
        </w:rPr>
        <w:t>данному распорядителю уменьшился</w:t>
      </w:r>
      <w:r w:rsidR="00C15EE2">
        <w:rPr>
          <w:sz w:val="28"/>
          <w:szCs w:val="28"/>
        </w:rPr>
        <w:t xml:space="preserve"> на </w:t>
      </w:r>
      <w:r w:rsidR="00F27D1E">
        <w:rPr>
          <w:sz w:val="28"/>
          <w:szCs w:val="28"/>
        </w:rPr>
        <w:t>2,6</w:t>
      </w:r>
      <w:r w:rsidR="00C15EE2">
        <w:rPr>
          <w:sz w:val="28"/>
          <w:szCs w:val="28"/>
        </w:rPr>
        <w:t xml:space="preserve"> процентных пункта. На финансовый отдел администрации Жирятинского</w:t>
      </w:r>
      <w:r w:rsidR="003C2CD6">
        <w:rPr>
          <w:sz w:val="28"/>
          <w:szCs w:val="28"/>
        </w:rPr>
        <w:t xml:space="preserve"> района приходится 1</w:t>
      </w:r>
      <w:r w:rsidR="00F27D1E">
        <w:rPr>
          <w:sz w:val="28"/>
          <w:szCs w:val="28"/>
        </w:rPr>
        <w:t>2,2</w:t>
      </w:r>
      <w:r w:rsidR="00C15EE2">
        <w:rPr>
          <w:sz w:val="28"/>
          <w:szCs w:val="28"/>
        </w:rPr>
        <w:t xml:space="preserve"> % расходов бюджета, по админис</w:t>
      </w:r>
      <w:r w:rsidR="00F27D1E">
        <w:rPr>
          <w:sz w:val="28"/>
          <w:szCs w:val="28"/>
        </w:rPr>
        <w:t>трации Жирятинского района – 25,7</w:t>
      </w:r>
      <w:r w:rsidR="00C15EE2">
        <w:rPr>
          <w:sz w:val="28"/>
          <w:szCs w:val="28"/>
        </w:rPr>
        <w:t xml:space="preserve"> процента.</w:t>
      </w:r>
    </w:p>
    <w:p w:rsidR="00087FCA" w:rsidRDefault="00217901" w:rsidP="00217901">
      <w:pPr>
        <w:jc w:val="both"/>
        <w:rPr>
          <w:sz w:val="28"/>
          <w:szCs w:val="28"/>
        </w:rPr>
      </w:pPr>
      <w:r w:rsidRPr="00217901">
        <w:rPr>
          <w:sz w:val="28"/>
          <w:szCs w:val="28"/>
        </w:rPr>
        <w:t xml:space="preserve">              Общий объем не</w:t>
      </w:r>
      <w:r>
        <w:rPr>
          <w:sz w:val="28"/>
          <w:szCs w:val="28"/>
        </w:rPr>
        <w:t>и</w:t>
      </w:r>
      <w:r w:rsidRPr="00217901">
        <w:rPr>
          <w:sz w:val="28"/>
          <w:szCs w:val="28"/>
        </w:rPr>
        <w:t xml:space="preserve">сполненных </w:t>
      </w:r>
      <w:r w:rsidR="001C3222">
        <w:rPr>
          <w:sz w:val="28"/>
          <w:szCs w:val="28"/>
        </w:rPr>
        <w:t xml:space="preserve">бюджетных </w:t>
      </w:r>
      <w:r w:rsidRPr="00217901">
        <w:rPr>
          <w:sz w:val="28"/>
          <w:szCs w:val="28"/>
        </w:rPr>
        <w:t>назначений составил 254 176,96 рублей</w:t>
      </w:r>
      <w:r>
        <w:rPr>
          <w:sz w:val="28"/>
          <w:szCs w:val="28"/>
        </w:rPr>
        <w:t>,</w:t>
      </w:r>
      <w:r w:rsidR="00087FCA">
        <w:rPr>
          <w:sz w:val="28"/>
          <w:szCs w:val="28"/>
        </w:rPr>
        <w:t xml:space="preserve"> или 0,18 % утвержденных ассигнований.</w:t>
      </w:r>
    </w:p>
    <w:p w:rsidR="00846156" w:rsidRDefault="00087FCA" w:rsidP="00217901">
      <w:pPr>
        <w:jc w:val="both"/>
        <w:rPr>
          <w:sz w:val="28"/>
          <w:szCs w:val="28"/>
        </w:rPr>
      </w:pPr>
      <w:r>
        <w:rPr>
          <w:sz w:val="28"/>
          <w:szCs w:val="28"/>
        </w:rPr>
        <w:t xml:space="preserve">               Согласно отчетным данным основной объем неисполненных назначений сложился по администрации Жирятинского района – 221 357,82 рублей. По Отделу образования администрации района не исполнено </w:t>
      </w:r>
      <w:r>
        <w:rPr>
          <w:sz w:val="28"/>
          <w:szCs w:val="28"/>
        </w:rPr>
        <w:lastRenderedPageBreak/>
        <w:t>назначений в сумме 18 983,67 рубл</w:t>
      </w:r>
      <w:r w:rsidR="00A01EDA">
        <w:rPr>
          <w:sz w:val="28"/>
          <w:szCs w:val="28"/>
        </w:rPr>
        <w:t>я</w:t>
      </w:r>
      <w:r>
        <w:rPr>
          <w:sz w:val="28"/>
          <w:szCs w:val="28"/>
        </w:rPr>
        <w:t>,</w:t>
      </w:r>
      <w:r w:rsidR="00F53460">
        <w:rPr>
          <w:sz w:val="28"/>
          <w:szCs w:val="28"/>
        </w:rPr>
        <w:t xml:space="preserve"> по Финансовому отделу администрации района – 13 835,47 рублей. Основной причиной не полного исполнения бюджетных средств является исполнение расходов в рамках фактической потребности, не поступление средств из областного бюджета.</w:t>
      </w:r>
    </w:p>
    <w:p w:rsidR="005478CA" w:rsidRPr="0076665C" w:rsidRDefault="005478CA" w:rsidP="00CF6F1E">
      <w:pPr>
        <w:ind w:firstLine="709"/>
        <w:jc w:val="both"/>
        <w:rPr>
          <w:b/>
          <w:i/>
          <w:sz w:val="28"/>
          <w:szCs w:val="28"/>
        </w:rPr>
      </w:pPr>
      <w:r w:rsidRPr="0076665C">
        <w:rPr>
          <w:b/>
          <w:i/>
          <w:sz w:val="28"/>
          <w:szCs w:val="28"/>
        </w:rPr>
        <w:t>Анализ кредиторской и дебиторской задолженности показал следующее.</w:t>
      </w:r>
    </w:p>
    <w:p w:rsidR="009F5548" w:rsidRDefault="005478CA" w:rsidP="00CF6F1E">
      <w:pPr>
        <w:ind w:firstLine="709"/>
        <w:jc w:val="both"/>
        <w:rPr>
          <w:sz w:val="28"/>
          <w:szCs w:val="28"/>
        </w:rPr>
      </w:pPr>
      <w:r>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кредиторская задолженность на 1 января 2014 года составила 13 050,23 рублей, снизилась к уровню предшествующего периода на 524 828,55 рублей.</w:t>
      </w:r>
      <w:r w:rsidR="001F0BA1">
        <w:rPr>
          <w:sz w:val="28"/>
          <w:szCs w:val="28"/>
        </w:rPr>
        <w:t xml:space="preserve"> </w:t>
      </w:r>
    </w:p>
    <w:p w:rsidR="001F0BA1" w:rsidRDefault="001F0BA1" w:rsidP="00CF6F1E">
      <w:pPr>
        <w:ind w:firstLine="709"/>
        <w:jc w:val="both"/>
        <w:rPr>
          <w:sz w:val="28"/>
          <w:szCs w:val="28"/>
        </w:rPr>
      </w:pPr>
      <w:r>
        <w:rPr>
          <w:sz w:val="28"/>
          <w:szCs w:val="28"/>
        </w:rPr>
        <w:t>В разрезе по главным распорядителям кредиторская задолженность сложилась следующим образом: по администрации Жирятинского района в сумме 13 120 рублей (задолженность ЗАО «СофтЛайнТрейд» за приобретение лицензии антивирус), по отделу образования администрации района в сумме «-» 69,77 рублей (задолженность по ГСМ).</w:t>
      </w:r>
    </w:p>
    <w:p w:rsidR="00CF6F1E" w:rsidRDefault="005478CA" w:rsidP="00CF6F1E">
      <w:pPr>
        <w:ind w:firstLine="709"/>
        <w:jc w:val="both"/>
        <w:rPr>
          <w:sz w:val="28"/>
          <w:szCs w:val="28"/>
        </w:rPr>
      </w:pPr>
      <w:r>
        <w:rPr>
          <w:sz w:val="28"/>
          <w:szCs w:val="28"/>
        </w:rPr>
        <w:t>Дебиторская задолженность на конец отчетного периода сократилась на 521 774,17 рубл</w:t>
      </w:r>
      <w:r w:rsidR="00A01EDA">
        <w:rPr>
          <w:sz w:val="28"/>
          <w:szCs w:val="28"/>
        </w:rPr>
        <w:t>я</w:t>
      </w:r>
      <w:r>
        <w:rPr>
          <w:sz w:val="28"/>
          <w:szCs w:val="28"/>
        </w:rPr>
        <w:t xml:space="preserve"> и составила </w:t>
      </w:r>
      <w:r w:rsidR="00711307">
        <w:rPr>
          <w:sz w:val="28"/>
          <w:szCs w:val="28"/>
        </w:rPr>
        <w:t>«</w:t>
      </w:r>
      <w:r>
        <w:rPr>
          <w:sz w:val="28"/>
          <w:szCs w:val="28"/>
        </w:rPr>
        <w:t>минус</w:t>
      </w:r>
      <w:r w:rsidR="00711307">
        <w:rPr>
          <w:sz w:val="28"/>
          <w:szCs w:val="28"/>
        </w:rPr>
        <w:t>»</w:t>
      </w:r>
      <w:r>
        <w:rPr>
          <w:sz w:val="28"/>
          <w:szCs w:val="28"/>
        </w:rPr>
        <w:t xml:space="preserve"> 15 332,09 рубл</w:t>
      </w:r>
      <w:r w:rsidR="00A01EDA">
        <w:rPr>
          <w:sz w:val="28"/>
          <w:szCs w:val="28"/>
        </w:rPr>
        <w:t>я</w:t>
      </w:r>
      <w:r w:rsidR="001F0BA1">
        <w:rPr>
          <w:sz w:val="28"/>
          <w:szCs w:val="28"/>
        </w:rPr>
        <w:t xml:space="preserve">. Задолженность сложилась по Финансовому отделу администрации района </w:t>
      </w:r>
      <w:r w:rsidR="009F2F08">
        <w:rPr>
          <w:sz w:val="28"/>
          <w:szCs w:val="28"/>
        </w:rPr>
        <w:t>(остатки целевых средств на счете бюджета).</w:t>
      </w:r>
    </w:p>
    <w:p w:rsidR="009F2F08" w:rsidRDefault="005478CA" w:rsidP="00CF6F1E">
      <w:pPr>
        <w:ind w:firstLine="709"/>
        <w:jc w:val="both"/>
        <w:rPr>
          <w:sz w:val="28"/>
          <w:szCs w:val="28"/>
        </w:rPr>
      </w:pPr>
      <w:r>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кредиторская задолженность на 01.01.2014 года сложилась в сумме 62 110,10 рублей со знаком «минус». </w:t>
      </w:r>
      <w:r w:rsidR="009F2F08">
        <w:rPr>
          <w:sz w:val="28"/>
          <w:szCs w:val="28"/>
        </w:rPr>
        <w:t xml:space="preserve">Дебиторская задолженность на конец отчетного периода составила 15 729,79 рублей. </w:t>
      </w:r>
      <w:r>
        <w:rPr>
          <w:sz w:val="28"/>
          <w:szCs w:val="28"/>
        </w:rPr>
        <w:t>Кредиторская</w:t>
      </w:r>
      <w:r w:rsidR="009F2F08">
        <w:rPr>
          <w:sz w:val="28"/>
          <w:szCs w:val="28"/>
        </w:rPr>
        <w:t xml:space="preserve"> и дебиторская задолженности сложились</w:t>
      </w:r>
      <w:r>
        <w:rPr>
          <w:sz w:val="28"/>
          <w:szCs w:val="28"/>
        </w:rPr>
        <w:t xml:space="preserve"> по муниципальным бюджетным учреждениям, подведомственным Отделу образования администрации Жирятинского района</w:t>
      </w:r>
      <w:r w:rsidR="009F2F08">
        <w:rPr>
          <w:sz w:val="28"/>
          <w:szCs w:val="28"/>
        </w:rPr>
        <w:t>.</w:t>
      </w:r>
    </w:p>
    <w:p w:rsidR="005478CA" w:rsidRDefault="00A91548" w:rsidP="00CF6F1E">
      <w:pPr>
        <w:ind w:firstLine="709"/>
        <w:jc w:val="both"/>
        <w:rPr>
          <w:sz w:val="28"/>
          <w:szCs w:val="28"/>
        </w:rPr>
      </w:pPr>
      <w:r>
        <w:rPr>
          <w:sz w:val="28"/>
          <w:szCs w:val="28"/>
        </w:rPr>
        <w:t>Анализ кредиторской и дебиторской задолженности по муниципальным бюджетным учреждениям показал следующее.</w:t>
      </w:r>
    </w:p>
    <w:p w:rsidR="009F2F08" w:rsidRDefault="00A91548" w:rsidP="009F2F08">
      <w:pPr>
        <w:ind w:firstLine="709"/>
        <w:jc w:val="both"/>
        <w:rPr>
          <w:sz w:val="28"/>
          <w:szCs w:val="28"/>
        </w:rPr>
      </w:pPr>
      <w:r>
        <w:rPr>
          <w:sz w:val="28"/>
          <w:szCs w:val="28"/>
        </w:rPr>
        <w:t>В</w:t>
      </w:r>
      <w:r w:rsidR="009F2F08">
        <w:rPr>
          <w:sz w:val="28"/>
          <w:szCs w:val="28"/>
        </w:rPr>
        <w:t xml:space="preserve"> рамках субсидии на выполнение государственного (муниципального) задания по состоянию на 1 января 2014 года кредиторская задолженность сложилась со знаком «минус» и составила 60 681,89 рубл</w:t>
      </w:r>
      <w:r w:rsidR="00A01EDA">
        <w:rPr>
          <w:sz w:val="28"/>
          <w:szCs w:val="28"/>
        </w:rPr>
        <w:t>ь</w:t>
      </w:r>
      <w:r w:rsidR="009F2F08">
        <w:rPr>
          <w:sz w:val="28"/>
          <w:szCs w:val="28"/>
        </w:rPr>
        <w:t>. Согласно Пояснительной записке задолженность сложилась следующая:</w:t>
      </w:r>
    </w:p>
    <w:p w:rsidR="009F2F08" w:rsidRDefault="00A91548" w:rsidP="009F2F08">
      <w:pPr>
        <w:ind w:firstLine="709"/>
        <w:jc w:val="both"/>
        <w:rPr>
          <w:sz w:val="28"/>
          <w:szCs w:val="28"/>
        </w:rPr>
      </w:pPr>
      <w:r>
        <w:rPr>
          <w:sz w:val="28"/>
          <w:szCs w:val="28"/>
        </w:rPr>
        <w:t xml:space="preserve">- </w:t>
      </w:r>
      <w:r w:rsidR="009F2F08">
        <w:rPr>
          <w:sz w:val="28"/>
          <w:szCs w:val="28"/>
        </w:rPr>
        <w:t>«минус» 71 587,93 рублей - перечислено за продукты питания на первую половину января 2014 года – 19 479,85 рублей, ГСМ для подвоза учащихся на первую половину января 2014 года – 52 108,08 рублей;</w:t>
      </w:r>
    </w:p>
    <w:p w:rsidR="009F2F08" w:rsidRDefault="009F2F08" w:rsidP="009F2F08">
      <w:pPr>
        <w:ind w:firstLine="709"/>
        <w:jc w:val="both"/>
        <w:rPr>
          <w:sz w:val="28"/>
          <w:szCs w:val="28"/>
        </w:rPr>
      </w:pPr>
      <w:r>
        <w:rPr>
          <w:sz w:val="28"/>
          <w:szCs w:val="28"/>
        </w:rPr>
        <w:t>- «минус» 850 рублей - переплата ООО «Тепловодоавтоматика» за техническое обслуживание котлов;</w:t>
      </w:r>
    </w:p>
    <w:p w:rsidR="009F2F08" w:rsidRDefault="009F2F08" w:rsidP="009F2F08">
      <w:pPr>
        <w:ind w:firstLine="709"/>
        <w:jc w:val="both"/>
        <w:rPr>
          <w:sz w:val="28"/>
          <w:szCs w:val="28"/>
        </w:rPr>
      </w:pPr>
      <w:r>
        <w:rPr>
          <w:sz w:val="28"/>
          <w:szCs w:val="28"/>
        </w:rPr>
        <w:t>- «минус» 1 177,71 рублей - переплата профсоюзных взносов;</w:t>
      </w:r>
    </w:p>
    <w:p w:rsidR="009F2F08" w:rsidRDefault="00A01EDA" w:rsidP="009F2F08">
      <w:pPr>
        <w:ind w:firstLine="709"/>
        <w:jc w:val="both"/>
        <w:rPr>
          <w:sz w:val="28"/>
          <w:szCs w:val="28"/>
        </w:rPr>
      </w:pPr>
      <w:r>
        <w:rPr>
          <w:sz w:val="28"/>
          <w:szCs w:val="28"/>
        </w:rPr>
        <w:lastRenderedPageBreak/>
        <w:t>- «минус» 11 404 рубля</w:t>
      </w:r>
      <w:r w:rsidR="009F2F08">
        <w:rPr>
          <w:sz w:val="28"/>
          <w:szCs w:val="28"/>
        </w:rPr>
        <w:t xml:space="preserve"> - переплата налога на доходы физических лиц;</w:t>
      </w:r>
    </w:p>
    <w:p w:rsidR="009F2F08" w:rsidRDefault="009F2F08" w:rsidP="009F2F08">
      <w:pPr>
        <w:ind w:firstLine="709"/>
        <w:jc w:val="both"/>
        <w:rPr>
          <w:sz w:val="28"/>
          <w:szCs w:val="28"/>
        </w:rPr>
      </w:pPr>
      <w:r>
        <w:rPr>
          <w:sz w:val="28"/>
          <w:szCs w:val="28"/>
        </w:rPr>
        <w:t>- «минус» 14 517,96 рублей – задолженность за ФСС РФ;</w:t>
      </w:r>
    </w:p>
    <w:p w:rsidR="009F2F08" w:rsidRDefault="009F2F08" w:rsidP="009F2F08">
      <w:pPr>
        <w:ind w:firstLine="709"/>
        <w:jc w:val="both"/>
        <w:rPr>
          <w:sz w:val="28"/>
          <w:szCs w:val="28"/>
        </w:rPr>
      </w:pPr>
      <w:r>
        <w:rPr>
          <w:sz w:val="28"/>
          <w:szCs w:val="28"/>
        </w:rPr>
        <w:t>- 15 170,64 рублей - невыплаченные пособия по временной нетрудоспособности, выплачиваемые за счет средств ФСС РФ;</w:t>
      </w:r>
    </w:p>
    <w:p w:rsidR="009F2F08" w:rsidRDefault="009F2F08" w:rsidP="009F2F08">
      <w:pPr>
        <w:ind w:firstLine="709"/>
        <w:jc w:val="both"/>
        <w:rPr>
          <w:sz w:val="28"/>
          <w:szCs w:val="28"/>
        </w:rPr>
      </w:pPr>
      <w:r>
        <w:rPr>
          <w:sz w:val="28"/>
          <w:szCs w:val="28"/>
        </w:rPr>
        <w:t>- 23 685,07 рублей – задолженность по оплате жилых помещений с отоплением и освещением педагогическим работникам за декабрь 2013 года.</w:t>
      </w:r>
    </w:p>
    <w:p w:rsidR="009F2F08" w:rsidRDefault="00A91548" w:rsidP="009F2F08">
      <w:pPr>
        <w:ind w:firstLine="709"/>
        <w:jc w:val="both"/>
        <w:rPr>
          <w:sz w:val="28"/>
          <w:szCs w:val="28"/>
        </w:rPr>
      </w:pPr>
      <w:r>
        <w:rPr>
          <w:sz w:val="28"/>
          <w:szCs w:val="28"/>
        </w:rPr>
        <w:t>Контрольно-счетной палатой установлено, что в</w:t>
      </w:r>
      <w:r w:rsidR="009F2F08">
        <w:rPr>
          <w:sz w:val="28"/>
          <w:szCs w:val="28"/>
        </w:rPr>
        <w:t xml:space="preserve"> нарушение статьи 162 Бюджетного кодекса РФ объем кредиторской задолженности в сумме 23 685,07 рублей (задолженность по оплате жилых помещений с отоплением и освещением педагогическим работникам) сложился сверх утвержденных плановых назначений (ф.0503738).</w:t>
      </w:r>
    </w:p>
    <w:p w:rsidR="009F2F08" w:rsidRDefault="009F2F08" w:rsidP="009F2F08">
      <w:pPr>
        <w:ind w:firstLine="709"/>
        <w:jc w:val="both"/>
        <w:rPr>
          <w:sz w:val="28"/>
          <w:szCs w:val="28"/>
        </w:rPr>
      </w:pPr>
      <w:r>
        <w:rPr>
          <w:sz w:val="28"/>
          <w:szCs w:val="28"/>
        </w:rPr>
        <w:t xml:space="preserve">Кредиторская задолженность в сумме 85 019,64 рублей со знаком «минус» фактически является перечисленным авансом, т.е. дебиторской задолженностью. Контрольно-счетная палата отмечает, отвлечение средств в </w:t>
      </w:r>
      <w:r w:rsidRPr="00850DA8">
        <w:rPr>
          <w:sz w:val="28"/>
          <w:szCs w:val="28"/>
        </w:rPr>
        <w:t>дебиторск</w:t>
      </w:r>
      <w:r>
        <w:rPr>
          <w:sz w:val="28"/>
          <w:szCs w:val="28"/>
        </w:rPr>
        <w:t>ую</w:t>
      </w:r>
      <w:r w:rsidRPr="00850DA8">
        <w:rPr>
          <w:sz w:val="28"/>
          <w:szCs w:val="28"/>
        </w:rPr>
        <w:t xml:space="preserve"> задолженност</w:t>
      </w:r>
      <w:r>
        <w:rPr>
          <w:sz w:val="28"/>
          <w:szCs w:val="28"/>
        </w:rPr>
        <w:t>ь</w:t>
      </w:r>
      <w:r w:rsidRPr="00850DA8">
        <w:rPr>
          <w:sz w:val="28"/>
          <w:szCs w:val="28"/>
        </w:rPr>
        <w:t xml:space="preserve"> в виде </w:t>
      </w:r>
      <w:r w:rsidR="00711307">
        <w:rPr>
          <w:sz w:val="28"/>
          <w:szCs w:val="28"/>
        </w:rPr>
        <w:t>предоплаты</w:t>
      </w:r>
      <w:r w:rsidRPr="00850DA8">
        <w:rPr>
          <w:sz w:val="28"/>
          <w:szCs w:val="28"/>
        </w:rPr>
        <w:t xml:space="preserve"> </w:t>
      </w:r>
      <w:r>
        <w:rPr>
          <w:sz w:val="28"/>
          <w:szCs w:val="28"/>
        </w:rPr>
        <w:t>может привести к</w:t>
      </w:r>
      <w:r w:rsidRPr="00850DA8">
        <w:rPr>
          <w:sz w:val="28"/>
          <w:szCs w:val="28"/>
        </w:rPr>
        <w:t xml:space="preserve"> неэффективн</w:t>
      </w:r>
      <w:r>
        <w:rPr>
          <w:sz w:val="28"/>
          <w:szCs w:val="28"/>
        </w:rPr>
        <w:t>ому управлению</w:t>
      </w:r>
      <w:r w:rsidRPr="00850DA8">
        <w:rPr>
          <w:sz w:val="28"/>
          <w:szCs w:val="28"/>
        </w:rPr>
        <w:t xml:space="preserve"> бюджетны</w:t>
      </w:r>
      <w:r>
        <w:rPr>
          <w:sz w:val="28"/>
          <w:szCs w:val="28"/>
        </w:rPr>
        <w:t>ми</w:t>
      </w:r>
      <w:r w:rsidRPr="00850DA8">
        <w:rPr>
          <w:sz w:val="28"/>
          <w:szCs w:val="28"/>
        </w:rPr>
        <w:t xml:space="preserve"> средств</w:t>
      </w:r>
      <w:r>
        <w:rPr>
          <w:sz w:val="28"/>
          <w:szCs w:val="28"/>
        </w:rPr>
        <w:t>ами</w:t>
      </w:r>
      <w:r w:rsidRPr="00850DA8">
        <w:rPr>
          <w:sz w:val="28"/>
          <w:szCs w:val="28"/>
        </w:rPr>
        <w:t>.</w:t>
      </w:r>
    </w:p>
    <w:p w:rsidR="009F2F08" w:rsidRDefault="009F2F08" w:rsidP="009F2F08">
      <w:pPr>
        <w:ind w:firstLine="709"/>
        <w:jc w:val="both"/>
        <w:rPr>
          <w:sz w:val="28"/>
          <w:szCs w:val="28"/>
        </w:rPr>
      </w:pPr>
      <w:r>
        <w:rPr>
          <w:sz w:val="28"/>
          <w:szCs w:val="28"/>
        </w:rPr>
        <w:t xml:space="preserve">Кроме того, в </w:t>
      </w:r>
      <w:r w:rsidRPr="00850DA8">
        <w:rPr>
          <w:sz w:val="28"/>
          <w:szCs w:val="28"/>
        </w:rPr>
        <w:t>соответствии с нормами Налогового кодекса Российской Федерации</w:t>
      </w:r>
      <w:r>
        <w:rPr>
          <w:sz w:val="28"/>
          <w:szCs w:val="28"/>
        </w:rPr>
        <w:t>, Трудового кодекса Российской Федерации</w:t>
      </w:r>
      <w:r w:rsidRPr="00850DA8">
        <w:rPr>
          <w:sz w:val="28"/>
          <w:szCs w:val="28"/>
        </w:rPr>
        <w:t xml:space="preserve"> налог на доходы физических лиц</w:t>
      </w:r>
      <w:r>
        <w:rPr>
          <w:sz w:val="28"/>
          <w:szCs w:val="28"/>
        </w:rPr>
        <w:t xml:space="preserve"> и профсоюзные</w:t>
      </w:r>
      <w:r w:rsidRPr="00B40258">
        <w:rPr>
          <w:sz w:val="28"/>
          <w:szCs w:val="28"/>
        </w:rPr>
        <w:t xml:space="preserve"> взнос</w:t>
      </w:r>
      <w:r>
        <w:rPr>
          <w:sz w:val="28"/>
          <w:szCs w:val="28"/>
        </w:rPr>
        <w:t>ы уплачиваю</w:t>
      </w:r>
      <w:r w:rsidRPr="00850DA8">
        <w:rPr>
          <w:sz w:val="28"/>
          <w:szCs w:val="28"/>
        </w:rPr>
        <w:t>тся за счет средств работника, а не организации, и поэтому учреждения не имели права перечислять средств больше, чем следовало по расчету.</w:t>
      </w:r>
      <w:r>
        <w:rPr>
          <w:sz w:val="28"/>
          <w:szCs w:val="28"/>
        </w:rPr>
        <w:t xml:space="preserve"> Неправомерно перечислено бюджетных средств в сумме 12 581,71 рублей.</w:t>
      </w:r>
    </w:p>
    <w:p w:rsidR="009F2F08" w:rsidRDefault="00A91548" w:rsidP="009F2F08">
      <w:pPr>
        <w:ind w:firstLine="709"/>
        <w:jc w:val="both"/>
        <w:rPr>
          <w:sz w:val="28"/>
          <w:szCs w:val="28"/>
        </w:rPr>
      </w:pPr>
      <w:r>
        <w:rPr>
          <w:sz w:val="28"/>
          <w:szCs w:val="28"/>
        </w:rPr>
        <w:t>В</w:t>
      </w:r>
      <w:r w:rsidR="009F2F08">
        <w:rPr>
          <w:sz w:val="28"/>
          <w:szCs w:val="28"/>
        </w:rPr>
        <w:t xml:space="preserve"> рамках субсидии на иные цели по состоянию на 1 января 2014 года сложилась кредиторская задолженность со знаком «минус» и составила 1 428,21 рублей, в том числе</w:t>
      </w:r>
    </w:p>
    <w:p w:rsidR="009F2F08" w:rsidRDefault="009F2F08" w:rsidP="009F2F08">
      <w:pPr>
        <w:ind w:firstLine="709"/>
        <w:jc w:val="both"/>
        <w:rPr>
          <w:sz w:val="28"/>
          <w:szCs w:val="28"/>
        </w:rPr>
      </w:pPr>
      <w:r>
        <w:rPr>
          <w:sz w:val="28"/>
          <w:szCs w:val="28"/>
        </w:rPr>
        <w:t>- «минус» 652,68 рубл</w:t>
      </w:r>
      <w:r w:rsidR="00A01EDA">
        <w:rPr>
          <w:sz w:val="28"/>
          <w:szCs w:val="28"/>
        </w:rPr>
        <w:t>я</w:t>
      </w:r>
      <w:r>
        <w:rPr>
          <w:sz w:val="28"/>
          <w:szCs w:val="28"/>
        </w:rPr>
        <w:t>, переплата по больничному листу;</w:t>
      </w:r>
    </w:p>
    <w:p w:rsidR="009F2F08" w:rsidRDefault="00A01EDA" w:rsidP="009F2F08">
      <w:pPr>
        <w:ind w:firstLine="709"/>
        <w:jc w:val="both"/>
        <w:rPr>
          <w:sz w:val="28"/>
          <w:szCs w:val="28"/>
        </w:rPr>
      </w:pPr>
      <w:r>
        <w:rPr>
          <w:sz w:val="28"/>
          <w:szCs w:val="28"/>
        </w:rPr>
        <w:t>- «минус» 633,0 рубля</w:t>
      </w:r>
      <w:r w:rsidR="009F2F08">
        <w:rPr>
          <w:sz w:val="28"/>
          <w:szCs w:val="28"/>
        </w:rPr>
        <w:t>, переплата по налогу на доходы физических лиц;</w:t>
      </w:r>
    </w:p>
    <w:p w:rsidR="009F2F08" w:rsidRDefault="00A01EDA" w:rsidP="009F2F08">
      <w:pPr>
        <w:ind w:firstLine="709"/>
        <w:jc w:val="both"/>
        <w:rPr>
          <w:sz w:val="28"/>
          <w:szCs w:val="28"/>
        </w:rPr>
      </w:pPr>
      <w:r>
        <w:rPr>
          <w:sz w:val="28"/>
          <w:szCs w:val="28"/>
        </w:rPr>
        <w:t>- «минус» 142,53 рубля,</w:t>
      </w:r>
      <w:r w:rsidR="009F2F08">
        <w:rPr>
          <w:sz w:val="28"/>
          <w:szCs w:val="28"/>
        </w:rPr>
        <w:t xml:space="preserve"> переплата профсоюзных взносов.</w:t>
      </w:r>
    </w:p>
    <w:p w:rsidR="009F2F08" w:rsidRDefault="009F2F08" w:rsidP="009F2F08">
      <w:pPr>
        <w:ind w:firstLine="709"/>
        <w:jc w:val="both"/>
        <w:rPr>
          <w:sz w:val="28"/>
          <w:szCs w:val="28"/>
        </w:rPr>
      </w:pPr>
      <w:r>
        <w:rPr>
          <w:sz w:val="28"/>
          <w:szCs w:val="28"/>
        </w:rPr>
        <w:t>Неправомерно перечислено бюджетных средств в сумме 1 428,21 рублей.</w:t>
      </w:r>
    </w:p>
    <w:p w:rsidR="009F2F08" w:rsidRDefault="009F2F08" w:rsidP="009F2F08">
      <w:pPr>
        <w:ind w:firstLine="709"/>
        <w:jc w:val="both"/>
        <w:rPr>
          <w:sz w:val="28"/>
          <w:szCs w:val="28"/>
        </w:rPr>
      </w:pPr>
      <w:r>
        <w:rPr>
          <w:sz w:val="28"/>
          <w:szCs w:val="28"/>
        </w:rPr>
        <w:t>Дебиторская задолженность сложилась в сумме 4,36 рубл</w:t>
      </w:r>
      <w:r w:rsidR="00A01EDA">
        <w:rPr>
          <w:sz w:val="28"/>
          <w:szCs w:val="28"/>
        </w:rPr>
        <w:t>я</w:t>
      </w:r>
      <w:r>
        <w:rPr>
          <w:sz w:val="28"/>
          <w:szCs w:val="28"/>
        </w:rPr>
        <w:t xml:space="preserve"> (недостача продуктов питания).</w:t>
      </w:r>
    </w:p>
    <w:p w:rsidR="009F2F08" w:rsidRDefault="00A91548" w:rsidP="009F2F08">
      <w:pPr>
        <w:ind w:firstLine="709"/>
        <w:jc w:val="both"/>
        <w:rPr>
          <w:sz w:val="28"/>
          <w:szCs w:val="28"/>
        </w:rPr>
      </w:pPr>
      <w:r>
        <w:rPr>
          <w:sz w:val="28"/>
          <w:szCs w:val="28"/>
        </w:rPr>
        <w:t>П</w:t>
      </w:r>
      <w:r w:rsidR="009F2F08">
        <w:rPr>
          <w:sz w:val="28"/>
          <w:szCs w:val="28"/>
        </w:rPr>
        <w:t xml:space="preserve">о собственным доходам </w:t>
      </w:r>
      <w:r>
        <w:rPr>
          <w:sz w:val="28"/>
          <w:szCs w:val="28"/>
        </w:rPr>
        <w:t>бюджетных учреждений</w:t>
      </w:r>
      <w:r w:rsidR="009F2F08">
        <w:rPr>
          <w:sz w:val="28"/>
          <w:szCs w:val="28"/>
        </w:rPr>
        <w:t xml:space="preserve"> по состоянию на 01.01.2014 сложилась дебиторская задолженность в сумме 15 725,43 рублей, в том числе</w:t>
      </w:r>
    </w:p>
    <w:p w:rsidR="009F2F08" w:rsidRDefault="009F2F08" w:rsidP="009F2F08">
      <w:pPr>
        <w:ind w:firstLine="709"/>
        <w:jc w:val="both"/>
        <w:rPr>
          <w:sz w:val="28"/>
          <w:szCs w:val="28"/>
        </w:rPr>
      </w:pPr>
      <w:r>
        <w:rPr>
          <w:sz w:val="28"/>
          <w:szCs w:val="28"/>
        </w:rPr>
        <w:t>- 15 514,55 рублей - выдано под отчет на продукты питания на первую половину января 2014 года;</w:t>
      </w:r>
    </w:p>
    <w:p w:rsidR="009F2F08" w:rsidRPr="00613AD0" w:rsidRDefault="009F2F08" w:rsidP="009F2F08">
      <w:pPr>
        <w:ind w:firstLine="709"/>
        <w:jc w:val="both"/>
        <w:rPr>
          <w:sz w:val="28"/>
          <w:szCs w:val="28"/>
        </w:rPr>
      </w:pPr>
      <w:r>
        <w:rPr>
          <w:sz w:val="28"/>
          <w:szCs w:val="28"/>
        </w:rPr>
        <w:t>- 210,88 рублей – задолженность виновных лиц по недостачам за продукты питания.</w:t>
      </w:r>
    </w:p>
    <w:p w:rsidR="009F2F08" w:rsidRDefault="009F2F08" w:rsidP="009F2F08">
      <w:pPr>
        <w:ind w:firstLine="709"/>
        <w:jc w:val="both"/>
        <w:rPr>
          <w:sz w:val="28"/>
          <w:szCs w:val="28"/>
        </w:rPr>
      </w:pPr>
      <w:r>
        <w:rPr>
          <w:sz w:val="28"/>
          <w:szCs w:val="28"/>
        </w:rPr>
        <w:t>Контрольно-счетная палата отмечает, дебиторская задолженность по подотчетным лицам может свидетельствовать о нарушении бухгалтерского учета в части сроков предоставления отчетов по денежным средствам, полученным в подотчет.</w:t>
      </w:r>
    </w:p>
    <w:p w:rsidR="00033446" w:rsidRPr="00C061BE" w:rsidRDefault="00033446" w:rsidP="00033446">
      <w:pPr>
        <w:ind w:firstLine="709"/>
        <w:jc w:val="both"/>
        <w:rPr>
          <w:sz w:val="28"/>
          <w:szCs w:val="28"/>
        </w:rPr>
      </w:pPr>
      <w:r w:rsidRPr="00C061BE">
        <w:rPr>
          <w:b/>
          <w:i/>
          <w:sz w:val="28"/>
          <w:szCs w:val="28"/>
        </w:rPr>
        <w:lastRenderedPageBreak/>
        <w:t>Анализ движения нефинансовых активов</w:t>
      </w:r>
      <w:r w:rsidR="00C061BE">
        <w:rPr>
          <w:b/>
          <w:i/>
          <w:sz w:val="28"/>
          <w:szCs w:val="28"/>
        </w:rPr>
        <w:t xml:space="preserve"> по главным распорядителям средств бюджета </w:t>
      </w:r>
      <w:r w:rsidR="00C061BE">
        <w:rPr>
          <w:sz w:val="28"/>
          <w:szCs w:val="28"/>
        </w:rPr>
        <w:t>показал следующее.</w:t>
      </w:r>
    </w:p>
    <w:p w:rsidR="00033446" w:rsidRDefault="00033446" w:rsidP="00033446">
      <w:pPr>
        <w:ind w:firstLine="709"/>
        <w:jc w:val="both"/>
        <w:rPr>
          <w:sz w:val="28"/>
          <w:szCs w:val="28"/>
        </w:rPr>
      </w:pPr>
      <w:r>
        <w:rPr>
          <w:sz w:val="28"/>
          <w:szCs w:val="28"/>
        </w:rPr>
        <w:t>По сос</w:t>
      </w:r>
      <w:r w:rsidR="0076665C">
        <w:rPr>
          <w:sz w:val="28"/>
          <w:szCs w:val="28"/>
        </w:rPr>
        <w:t>тоянию на 1 января 2013</w:t>
      </w:r>
      <w:r>
        <w:rPr>
          <w:sz w:val="28"/>
          <w:szCs w:val="28"/>
        </w:rPr>
        <w:t xml:space="preserve"> года балансовая стоимость основных средств по бюджетной деятельности составляла </w:t>
      </w:r>
      <w:r w:rsidR="0076665C">
        <w:rPr>
          <w:sz w:val="28"/>
          <w:szCs w:val="28"/>
        </w:rPr>
        <w:t>11 627 387,50</w:t>
      </w:r>
      <w:r>
        <w:rPr>
          <w:sz w:val="28"/>
          <w:szCs w:val="28"/>
        </w:rPr>
        <w:t xml:space="preserve"> рублей, остаточная стоимость </w:t>
      </w:r>
      <w:r w:rsidR="0076665C">
        <w:rPr>
          <w:sz w:val="28"/>
          <w:szCs w:val="28"/>
        </w:rPr>
        <w:t>2 556 620,72</w:t>
      </w:r>
      <w:r>
        <w:rPr>
          <w:sz w:val="28"/>
          <w:szCs w:val="28"/>
        </w:rPr>
        <w:t xml:space="preserve"> рублей, процент износа – </w:t>
      </w:r>
      <w:r w:rsidR="0076665C">
        <w:rPr>
          <w:sz w:val="28"/>
          <w:szCs w:val="28"/>
        </w:rPr>
        <w:t>78,0</w:t>
      </w:r>
      <w:r>
        <w:rPr>
          <w:sz w:val="28"/>
          <w:szCs w:val="28"/>
        </w:rPr>
        <w:t xml:space="preserve"> процента.</w:t>
      </w:r>
    </w:p>
    <w:p w:rsidR="00033446" w:rsidRDefault="00033446" w:rsidP="00033446">
      <w:pPr>
        <w:ind w:firstLine="709"/>
        <w:jc w:val="both"/>
        <w:rPr>
          <w:sz w:val="28"/>
          <w:szCs w:val="28"/>
        </w:rPr>
      </w:pPr>
      <w:r>
        <w:rPr>
          <w:sz w:val="28"/>
          <w:szCs w:val="28"/>
        </w:rPr>
        <w:t>Согласно Сведениям о движении нефинансовых активов (ф.0503168) за 201</w:t>
      </w:r>
      <w:r w:rsidR="0076665C">
        <w:rPr>
          <w:sz w:val="28"/>
          <w:szCs w:val="28"/>
        </w:rPr>
        <w:t>3</w:t>
      </w:r>
      <w:r>
        <w:rPr>
          <w:sz w:val="28"/>
          <w:szCs w:val="28"/>
        </w:rPr>
        <w:t xml:space="preserve"> год в рамках бюджетной деятельности поступило основных средств на сумму </w:t>
      </w:r>
      <w:r w:rsidR="0076665C">
        <w:rPr>
          <w:sz w:val="28"/>
          <w:szCs w:val="28"/>
        </w:rPr>
        <w:t>6 851 016,63</w:t>
      </w:r>
      <w:r>
        <w:rPr>
          <w:sz w:val="28"/>
          <w:szCs w:val="28"/>
        </w:rPr>
        <w:t xml:space="preserve"> рублей, в том числе </w:t>
      </w:r>
      <w:r w:rsidR="0076665C">
        <w:rPr>
          <w:sz w:val="28"/>
          <w:szCs w:val="28"/>
        </w:rPr>
        <w:t>нежилые помещения – 193 089,0 рублей, машины и оборудование – 708 297,57</w:t>
      </w:r>
      <w:r>
        <w:rPr>
          <w:sz w:val="28"/>
          <w:szCs w:val="28"/>
        </w:rPr>
        <w:t xml:space="preserve"> рублей,</w:t>
      </w:r>
      <w:r w:rsidR="00093E5B">
        <w:rPr>
          <w:sz w:val="28"/>
          <w:szCs w:val="28"/>
        </w:rPr>
        <w:t xml:space="preserve"> транспортные средства – 2 847 599,0 рублей,</w:t>
      </w:r>
      <w:r>
        <w:rPr>
          <w:sz w:val="28"/>
          <w:szCs w:val="28"/>
        </w:rPr>
        <w:t xml:space="preserve"> производственный и хоз</w:t>
      </w:r>
      <w:r w:rsidR="0076665C">
        <w:rPr>
          <w:sz w:val="28"/>
          <w:szCs w:val="28"/>
        </w:rPr>
        <w:t>яйственный инвентарь – 776 162,82</w:t>
      </w:r>
      <w:r w:rsidR="00A01EDA">
        <w:rPr>
          <w:sz w:val="28"/>
          <w:szCs w:val="28"/>
        </w:rPr>
        <w:t xml:space="preserve"> рубля</w:t>
      </w:r>
      <w:r w:rsidR="0076665C">
        <w:rPr>
          <w:sz w:val="28"/>
          <w:szCs w:val="28"/>
        </w:rPr>
        <w:t>, библиотечный фонд – 440 662,48</w:t>
      </w:r>
      <w:r>
        <w:rPr>
          <w:sz w:val="28"/>
          <w:szCs w:val="28"/>
        </w:rPr>
        <w:t xml:space="preserve"> рубл</w:t>
      </w:r>
      <w:r w:rsidR="00A01EDA">
        <w:rPr>
          <w:sz w:val="28"/>
          <w:szCs w:val="28"/>
        </w:rPr>
        <w:t>я</w:t>
      </w:r>
      <w:r>
        <w:rPr>
          <w:sz w:val="28"/>
          <w:szCs w:val="28"/>
        </w:rPr>
        <w:t xml:space="preserve">, прочие основные средства – </w:t>
      </w:r>
      <w:r w:rsidR="0076665C">
        <w:rPr>
          <w:sz w:val="28"/>
          <w:szCs w:val="28"/>
        </w:rPr>
        <w:t>1 885 205,76</w:t>
      </w:r>
      <w:r>
        <w:rPr>
          <w:sz w:val="28"/>
          <w:szCs w:val="28"/>
        </w:rPr>
        <w:t xml:space="preserve"> рублей.</w:t>
      </w:r>
    </w:p>
    <w:p w:rsidR="00033446" w:rsidRDefault="00033446" w:rsidP="00033446">
      <w:pPr>
        <w:ind w:firstLine="709"/>
        <w:jc w:val="both"/>
        <w:rPr>
          <w:sz w:val="28"/>
          <w:szCs w:val="28"/>
        </w:rPr>
      </w:pPr>
      <w:r>
        <w:rPr>
          <w:sz w:val="28"/>
          <w:szCs w:val="28"/>
        </w:rPr>
        <w:t xml:space="preserve">Выбытие основных средств сложилось в сумме </w:t>
      </w:r>
      <w:r w:rsidR="00093E5B">
        <w:rPr>
          <w:sz w:val="28"/>
          <w:szCs w:val="28"/>
        </w:rPr>
        <w:t>3 644 345,82</w:t>
      </w:r>
      <w:r>
        <w:rPr>
          <w:sz w:val="28"/>
          <w:szCs w:val="28"/>
        </w:rPr>
        <w:t xml:space="preserve"> рублей, в том числе машины и оборудование – </w:t>
      </w:r>
      <w:r w:rsidR="00093E5B">
        <w:rPr>
          <w:sz w:val="28"/>
          <w:szCs w:val="28"/>
        </w:rPr>
        <w:t>169 199,76</w:t>
      </w:r>
      <w:r>
        <w:rPr>
          <w:sz w:val="28"/>
          <w:szCs w:val="28"/>
        </w:rPr>
        <w:t xml:space="preserve"> рублей, транспорт</w:t>
      </w:r>
      <w:r w:rsidR="00093E5B">
        <w:rPr>
          <w:sz w:val="28"/>
          <w:szCs w:val="28"/>
        </w:rPr>
        <w:t>ные средства – 1 865 955</w:t>
      </w:r>
      <w:r>
        <w:rPr>
          <w:sz w:val="28"/>
          <w:szCs w:val="28"/>
        </w:rPr>
        <w:t xml:space="preserve"> рублей, производственный и хозяйс</w:t>
      </w:r>
      <w:r w:rsidR="00093E5B">
        <w:rPr>
          <w:sz w:val="28"/>
          <w:szCs w:val="28"/>
        </w:rPr>
        <w:t xml:space="preserve">твенный инвентарь – 770 312,82 </w:t>
      </w:r>
      <w:r>
        <w:rPr>
          <w:sz w:val="28"/>
          <w:szCs w:val="28"/>
        </w:rPr>
        <w:t xml:space="preserve">рублей, библиотечный фонд – </w:t>
      </w:r>
      <w:r w:rsidR="00093E5B">
        <w:rPr>
          <w:sz w:val="28"/>
          <w:szCs w:val="28"/>
        </w:rPr>
        <w:t>440 662,48</w:t>
      </w:r>
      <w:r>
        <w:rPr>
          <w:sz w:val="28"/>
          <w:szCs w:val="28"/>
        </w:rPr>
        <w:t xml:space="preserve"> рубл</w:t>
      </w:r>
      <w:r w:rsidR="00A01EDA">
        <w:rPr>
          <w:sz w:val="28"/>
          <w:szCs w:val="28"/>
        </w:rPr>
        <w:t>я</w:t>
      </w:r>
      <w:r>
        <w:rPr>
          <w:sz w:val="28"/>
          <w:szCs w:val="28"/>
        </w:rPr>
        <w:t>, п</w:t>
      </w:r>
      <w:r w:rsidR="00093E5B">
        <w:rPr>
          <w:sz w:val="28"/>
          <w:szCs w:val="28"/>
        </w:rPr>
        <w:t>рочие основные средства – 398 215,76</w:t>
      </w:r>
      <w:r>
        <w:rPr>
          <w:sz w:val="28"/>
          <w:szCs w:val="28"/>
        </w:rPr>
        <w:t xml:space="preserve"> рублей.</w:t>
      </w:r>
    </w:p>
    <w:p w:rsidR="00033446" w:rsidRDefault="00033446" w:rsidP="00033446">
      <w:pPr>
        <w:ind w:firstLine="709"/>
        <w:jc w:val="both"/>
        <w:rPr>
          <w:sz w:val="28"/>
          <w:szCs w:val="28"/>
        </w:rPr>
      </w:pPr>
      <w:r>
        <w:rPr>
          <w:sz w:val="28"/>
          <w:szCs w:val="28"/>
        </w:rPr>
        <w:t>Таким образом, балансовая стоимость основных средств по бюджетной деятель</w:t>
      </w:r>
      <w:r w:rsidR="00093E5B">
        <w:rPr>
          <w:sz w:val="28"/>
          <w:szCs w:val="28"/>
        </w:rPr>
        <w:t>ности на 01.01.2014</w:t>
      </w:r>
      <w:r>
        <w:rPr>
          <w:sz w:val="28"/>
          <w:szCs w:val="28"/>
        </w:rPr>
        <w:t xml:space="preserve"> года составила </w:t>
      </w:r>
      <w:r w:rsidR="00093E5B">
        <w:rPr>
          <w:sz w:val="28"/>
          <w:szCs w:val="28"/>
        </w:rPr>
        <w:t>14 834 058,31</w:t>
      </w:r>
      <w:r>
        <w:rPr>
          <w:sz w:val="28"/>
          <w:szCs w:val="28"/>
        </w:rPr>
        <w:t xml:space="preserve"> рублей. На конец го</w:t>
      </w:r>
      <w:r w:rsidR="00093E5B">
        <w:rPr>
          <w:sz w:val="28"/>
          <w:szCs w:val="28"/>
        </w:rPr>
        <w:t>да износ основных средств – 74,8</w:t>
      </w:r>
      <w:r>
        <w:rPr>
          <w:sz w:val="28"/>
          <w:szCs w:val="28"/>
        </w:rPr>
        <w:t xml:space="preserve"> процента.</w:t>
      </w:r>
    </w:p>
    <w:p w:rsidR="00033446" w:rsidRDefault="00033446" w:rsidP="00033446">
      <w:pPr>
        <w:ind w:firstLine="709"/>
        <w:jc w:val="both"/>
        <w:rPr>
          <w:sz w:val="28"/>
          <w:szCs w:val="28"/>
        </w:rPr>
      </w:pPr>
      <w:r>
        <w:rPr>
          <w:sz w:val="28"/>
          <w:szCs w:val="28"/>
        </w:rPr>
        <w:t xml:space="preserve">На начало отчетного года по бюджетной деятельности стоимость материальных запасов составила </w:t>
      </w:r>
      <w:r w:rsidR="00093E5B">
        <w:rPr>
          <w:sz w:val="28"/>
          <w:szCs w:val="28"/>
        </w:rPr>
        <w:t>5 164,33 рубл</w:t>
      </w:r>
      <w:r w:rsidR="00A01EDA">
        <w:rPr>
          <w:sz w:val="28"/>
          <w:szCs w:val="28"/>
        </w:rPr>
        <w:t>я</w:t>
      </w:r>
      <w:r w:rsidR="00093E5B">
        <w:rPr>
          <w:sz w:val="28"/>
          <w:szCs w:val="28"/>
        </w:rPr>
        <w:t>. В 2013</w:t>
      </w:r>
      <w:r>
        <w:rPr>
          <w:sz w:val="28"/>
          <w:szCs w:val="28"/>
        </w:rPr>
        <w:t xml:space="preserve"> году поступило материальных запасов на сумму </w:t>
      </w:r>
      <w:r w:rsidR="00093E5B">
        <w:rPr>
          <w:sz w:val="28"/>
          <w:szCs w:val="28"/>
        </w:rPr>
        <w:t>1 682 794,90</w:t>
      </w:r>
      <w:r>
        <w:rPr>
          <w:sz w:val="28"/>
          <w:szCs w:val="28"/>
        </w:rPr>
        <w:t xml:space="preserve"> рубл</w:t>
      </w:r>
      <w:r w:rsidR="00A01EDA">
        <w:rPr>
          <w:sz w:val="28"/>
          <w:szCs w:val="28"/>
        </w:rPr>
        <w:t>я</w:t>
      </w:r>
      <w:r>
        <w:rPr>
          <w:sz w:val="28"/>
          <w:szCs w:val="28"/>
        </w:rPr>
        <w:t>, израсхо</w:t>
      </w:r>
      <w:r w:rsidR="00093E5B">
        <w:rPr>
          <w:sz w:val="28"/>
          <w:szCs w:val="28"/>
        </w:rPr>
        <w:t>довано на нужды района 1 631 711,10</w:t>
      </w:r>
      <w:r>
        <w:rPr>
          <w:sz w:val="28"/>
          <w:szCs w:val="28"/>
        </w:rPr>
        <w:t xml:space="preserve"> рублей. Остаток материальных запасов на конец отчетного периода составил </w:t>
      </w:r>
      <w:r w:rsidR="0029176A">
        <w:rPr>
          <w:sz w:val="28"/>
          <w:szCs w:val="28"/>
        </w:rPr>
        <w:t>56 248,13</w:t>
      </w:r>
      <w:r>
        <w:rPr>
          <w:sz w:val="28"/>
          <w:szCs w:val="28"/>
        </w:rPr>
        <w:t xml:space="preserve"> рублей.</w:t>
      </w:r>
    </w:p>
    <w:p w:rsidR="00033446" w:rsidRDefault="0029176A" w:rsidP="00033446">
      <w:pPr>
        <w:ind w:firstLine="709"/>
        <w:jc w:val="both"/>
        <w:rPr>
          <w:sz w:val="28"/>
          <w:szCs w:val="28"/>
        </w:rPr>
      </w:pPr>
      <w:r>
        <w:rPr>
          <w:sz w:val="28"/>
          <w:szCs w:val="28"/>
        </w:rPr>
        <w:t>По состоянию на начало 2013</w:t>
      </w:r>
      <w:r w:rsidR="00033446">
        <w:rPr>
          <w:sz w:val="28"/>
          <w:szCs w:val="28"/>
        </w:rPr>
        <w:t xml:space="preserve"> года в составе имущества казны значилось недвижимое имущество в сумме </w:t>
      </w:r>
      <w:r>
        <w:rPr>
          <w:sz w:val="28"/>
          <w:szCs w:val="28"/>
        </w:rPr>
        <w:t>96 742 137,57</w:t>
      </w:r>
      <w:r w:rsidR="00033446">
        <w:rPr>
          <w:sz w:val="28"/>
          <w:szCs w:val="28"/>
        </w:rPr>
        <w:t xml:space="preserve"> рублей. За отчетный период в казну поступило недвижи</w:t>
      </w:r>
      <w:r>
        <w:rPr>
          <w:sz w:val="28"/>
          <w:szCs w:val="28"/>
        </w:rPr>
        <w:t>мое имущество на сумму 9 838 143,70</w:t>
      </w:r>
      <w:r w:rsidR="00033446">
        <w:rPr>
          <w:sz w:val="28"/>
          <w:szCs w:val="28"/>
        </w:rPr>
        <w:t xml:space="preserve"> рубл</w:t>
      </w:r>
      <w:r w:rsidR="00A01EDA">
        <w:rPr>
          <w:sz w:val="28"/>
          <w:szCs w:val="28"/>
        </w:rPr>
        <w:t>я</w:t>
      </w:r>
      <w:r w:rsidR="00033446">
        <w:rPr>
          <w:sz w:val="28"/>
          <w:szCs w:val="28"/>
        </w:rPr>
        <w:t xml:space="preserve">, выбытие составило </w:t>
      </w:r>
      <w:r>
        <w:rPr>
          <w:sz w:val="28"/>
          <w:szCs w:val="28"/>
        </w:rPr>
        <w:t>1 599 378,0</w:t>
      </w:r>
      <w:r w:rsidR="00033446">
        <w:rPr>
          <w:sz w:val="28"/>
          <w:szCs w:val="28"/>
        </w:rPr>
        <w:t xml:space="preserve"> рублей. На конец отчетного периода в составе имущества казны значится недвижимое имущество на сумму </w:t>
      </w:r>
      <w:r>
        <w:rPr>
          <w:sz w:val="28"/>
          <w:szCs w:val="28"/>
        </w:rPr>
        <w:t>104 980 903,27</w:t>
      </w:r>
      <w:r w:rsidR="00033446">
        <w:rPr>
          <w:sz w:val="28"/>
          <w:szCs w:val="28"/>
        </w:rPr>
        <w:t xml:space="preserve"> рубл</w:t>
      </w:r>
      <w:r w:rsidR="00A01EDA">
        <w:rPr>
          <w:sz w:val="28"/>
          <w:szCs w:val="28"/>
        </w:rPr>
        <w:t>я</w:t>
      </w:r>
      <w:r w:rsidR="00033446">
        <w:rPr>
          <w:sz w:val="28"/>
          <w:szCs w:val="28"/>
        </w:rPr>
        <w:t xml:space="preserve">, процент износа – </w:t>
      </w:r>
      <w:r>
        <w:rPr>
          <w:sz w:val="28"/>
          <w:szCs w:val="28"/>
        </w:rPr>
        <w:t>7,8</w:t>
      </w:r>
      <w:r w:rsidR="00033446">
        <w:rPr>
          <w:sz w:val="28"/>
          <w:szCs w:val="28"/>
        </w:rPr>
        <w:t xml:space="preserve"> процента.</w:t>
      </w:r>
    </w:p>
    <w:p w:rsidR="00033446" w:rsidRDefault="00033446" w:rsidP="00033446">
      <w:pPr>
        <w:ind w:firstLine="709"/>
        <w:jc w:val="both"/>
        <w:rPr>
          <w:sz w:val="28"/>
          <w:szCs w:val="28"/>
        </w:rPr>
      </w:pPr>
      <w:r>
        <w:rPr>
          <w:sz w:val="28"/>
          <w:szCs w:val="28"/>
        </w:rPr>
        <w:t xml:space="preserve">Движимое имущество </w:t>
      </w:r>
      <w:r w:rsidR="0029176A">
        <w:rPr>
          <w:sz w:val="28"/>
          <w:szCs w:val="28"/>
        </w:rPr>
        <w:t xml:space="preserve">в составе казны на 1 января 2013 года значилось в сумме </w:t>
      </w:r>
      <w:r w:rsidR="00C061BE">
        <w:rPr>
          <w:sz w:val="28"/>
          <w:szCs w:val="28"/>
        </w:rPr>
        <w:t>107 000 рублей. За 2013</w:t>
      </w:r>
      <w:r>
        <w:rPr>
          <w:sz w:val="28"/>
          <w:szCs w:val="28"/>
        </w:rPr>
        <w:t xml:space="preserve"> год в казну поступило движимое имущество на сумму </w:t>
      </w:r>
      <w:r w:rsidR="00C061BE">
        <w:rPr>
          <w:sz w:val="28"/>
          <w:szCs w:val="28"/>
        </w:rPr>
        <w:t>2 142 226,25</w:t>
      </w:r>
      <w:r>
        <w:rPr>
          <w:sz w:val="28"/>
          <w:szCs w:val="28"/>
        </w:rPr>
        <w:t xml:space="preserve"> рублей</w:t>
      </w:r>
      <w:r w:rsidR="00C061BE">
        <w:rPr>
          <w:sz w:val="28"/>
          <w:szCs w:val="28"/>
        </w:rPr>
        <w:t>.</w:t>
      </w:r>
      <w:r>
        <w:rPr>
          <w:sz w:val="28"/>
          <w:szCs w:val="28"/>
        </w:rPr>
        <w:t xml:space="preserve"> На конец отчетного периода в составе имущества казны значится движимое имущество на сумму </w:t>
      </w:r>
      <w:r w:rsidR="00C061BE">
        <w:rPr>
          <w:sz w:val="28"/>
          <w:szCs w:val="28"/>
        </w:rPr>
        <w:t>2 249 226,25</w:t>
      </w:r>
      <w:r>
        <w:rPr>
          <w:sz w:val="28"/>
          <w:szCs w:val="28"/>
        </w:rPr>
        <w:t xml:space="preserve"> рублей с износом </w:t>
      </w:r>
      <w:r w:rsidR="00C061BE">
        <w:rPr>
          <w:sz w:val="28"/>
          <w:szCs w:val="28"/>
        </w:rPr>
        <w:t xml:space="preserve">31,0 </w:t>
      </w:r>
      <w:r>
        <w:rPr>
          <w:sz w:val="28"/>
          <w:szCs w:val="28"/>
        </w:rPr>
        <w:t>процент</w:t>
      </w:r>
      <w:r w:rsidR="00C061BE">
        <w:rPr>
          <w:sz w:val="28"/>
          <w:szCs w:val="28"/>
        </w:rPr>
        <w:t>а</w:t>
      </w:r>
      <w:r>
        <w:rPr>
          <w:sz w:val="28"/>
          <w:szCs w:val="28"/>
        </w:rPr>
        <w:t>.</w:t>
      </w:r>
    </w:p>
    <w:p w:rsidR="00C061BE" w:rsidRDefault="00C061BE" w:rsidP="00033446">
      <w:pPr>
        <w:ind w:firstLine="709"/>
        <w:jc w:val="both"/>
        <w:rPr>
          <w:sz w:val="28"/>
          <w:szCs w:val="28"/>
        </w:rPr>
      </w:pPr>
      <w:r>
        <w:rPr>
          <w:sz w:val="28"/>
          <w:szCs w:val="28"/>
        </w:rPr>
        <w:t xml:space="preserve">Проведен </w:t>
      </w:r>
      <w:r w:rsidRPr="00C061BE">
        <w:rPr>
          <w:b/>
          <w:i/>
          <w:sz w:val="28"/>
          <w:szCs w:val="28"/>
        </w:rPr>
        <w:t>анализ движения нефинансовых активов по муниципальным бюджетным учреждения</w:t>
      </w:r>
      <w:r>
        <w:rPr>
          <w:b/>
          <w:i/>
          <w:sz w:val="28"/>
          <w:szCs w:val="28"/>
        </w:rPr>
        <w:t>м района.</w:t>
      </w:r>
    </w:p>
    <w:p w:rsidR="00C061BE" w:rsidRDefault="00C061BE" w:rsidP="00C061BE">
      <w:pPr>
        <w:ind w:firstLine="709"/>
        <w:jc w:val="both"/>
        <w:rPr>
          <w:sz w:val="28"/>
          <w:szCs w:val="28"/>
        </w:rPr>
      </w:pPr>
      <w:r>
        <w:rPr>
          <w:sz w:val="28"/>
          <w:szCs w:val="28"/>
        </w:rPr>
        <w:t xml:space="preserve">Согласно Сведениям о движении нефинансовых активов учреждения (ф.0503768) </w:t>
      </w:r>
      <w:r w:rsidRPr="00981CEA">
        <w:rPr>
          <w:i/>
          <w:sz w:val="28"/>
          <w:szCs w:val="28"/>
        </w:rPr>
        <w:t>в рамках субсидии на выполнение государственного (муниципального) задания</w:t>
      </w:r>
      <w:r>
        <w:rPr>
          <w:sz w:val="28"/>
          <w:szCs w:val="28"/>
        </w:rPr>
        <w:t xml:space="preserve"> за 2013 год поступило основных средств на сумму 25 185 983,46 рублей, в том числе нежилые помещения – </w:t>
      </w:r>
      <w:r w:rsidR="00981CEA">
        <w:rPr>
          <w:sz w:val="28"/>
          <w:szCs w:val="28"/>
        </w:rPr>
        <w:t>5 081 278,46</w:t>
      </w:r>
      <w:r>
        <w:rPr>
          <w:sz w:val="28"/>
          <w:szCs w:val="28"/>
        </w:rPr>
        <w:t xml:space="preserve"> рублей, машины и оборудование – </w:t>
      </w:r>
      <w:r w:rsidR="00981CEA">
        <w:rPr>
          <w:sz w:val="28"/>
          <w:szCs w:val="28"/>
        </w:rPr>
        <w:t>255 274,61</w:t>
      </w:r>
      <w:r>
        <w:rPr>
          <w:sz w:val="28"/>
          <w:szCs w:val="28"/>
        </w:rPr>
        <w:t xml:space="preserve"> рубл</w:t>
      </w:r>
      <w:r w:rsidR="00A01EDA">
        <w:rPr>
          <w:sz w:val="28"/>
          <w:szCs w:val="28"/>
        </w:rPr>
        <w:t>я</w:t>
      </w:r>
      <w:r>
        <w:rPr>
          <w:sz w:val="28"/>
          <w:szCs w:val="28"/>
        </w:rPr>
        <w:t>, транспортные средства –</w:t>
      </w:r>
      <w:r w:rsidR="00981CEA">
        <w:rPr>
          <w:sz w:val="28"/>
          <w:szCs w:val="28"/>
        </w:rPr>
        <w:t xml:space="preserve">    3 468 600,93 </w:t>
      </w:r>
      <w:r>
        <w:rPr>
          <w:sz w:val="28"/>
          <w:szCs w:val="28"/>
        </w:rPr>
        <w:t>рублей, производственный и хоз</w:t>
      </w:r>
      <w:r w:rsidR="00981CEA">
        <w:rPr>
          <w:sz w:val="28"/>
          <w:szCs w:val="28"/>
        </w:rPr>
        <w:t>яйственный инвентарь – 14 639 773,72</w:t>
      </w:r>
      <w:r>
        <w:rPr>
          <w:sz w:val="28"/>
          <w:szCs w:val="28"/>
        </w:rPr>
        <w:t xml:space="preserve"> </w:t>
      </w:r>
      <w:r>
        <w:rPr>
          <w:sz w:val="28"/>
          <w:szCs w:val="28"/>
        </w:rPr>
        <w:lastRenderedPageBreak/>
        <w:t xml:space="preserve">рублей, библиотечный фонд – </w:t>
      </w:r>
      <w:r w:rsidR="00981CEA">
        <w:rPr>
          <w:sz w:val="28"/>
          <w:szCs w:val="28"/>
        </w:rPr>
        <w:t>1 701 194,27</w:t>
      </w:r>
      <w:r>
        <w:rPr>
          <w:sz w:val="28"/>
          <w:szCs w:val="28"/>
        </w:rPr>
        <w:t xml:space="preserve"> рубл</w:t>
      </w:r>
      <w:r w:rsidR="00A01EDA">
        <w:rPr>
          <w:sz w:val="28"/>
          <w:szCs w:val="28"/>
        </w:rPr>
        <w:t>я</w:t>
      </w:r>
      <w:r>
        <w:rPr>
          <w:sz w:val="28"/>
          <w:szCs w:val="28"/>
        </w:rPr>
        <w:t xml:space="preserve">, прочие основные средства – </w:t>
      </w:r>
      <w:r w:rsidR="00981CEA">
        <w:rPr>
          <w:sz w:val="28"/>
          <w:szCs w:val="28"/>
        </w:rPr>
        <w:t>39 861,47</w:t>
      </w:r>
      <w:r>
        <w:rPr>
          <w:sz w:val="28"/>
          <w:szCs w:val="28"/>
        </w:rPr>
        <w:t xml:space="preserve"> рубл</w:t>
      </w:r>
      <w:r w:rsidR="00A01EDA">
        <w:rPr>
          <w:sz w:val="28"/>
          <w:szCs w:val="28"/>
        </w:rPr>
        <w:t>ь</w:t>
      </w:r>
      <w:r>
        <w:rPr>
          <w:sz w:val="28"/>
          <w:szCs w:val="28"/>
        </w:rPr>
        <w:t>.</w:t>
      </w:r>
    </w:p>
    <w:p w:rsidR="00C061BE" w:rsidRDefault="00C061BE" w:rsidP="00C061BE">
      <w:pPr>
        <w:ind w:firstLine="709"/>
        <w:jc w:val="both"/>
        <w:rPr>
          <w:sz w:val="28"/>
          <w:szCs w:val="28"/>
        </w:rPr>
      </w:pPr>
      <w:r>
        <w:rPr>
          <w:sz w:val="28"/>
          <w:szCs w:val="28"/>
        </w:rPr>
        <w:t xml:space="preserve">Выбытие основных средств сложилось в сумме </w:t>
      </w:r>
      <w:r w:rsidR="00981CEA">
        <w:rPr>
          <w:sz w:val="28"/>
          <w:szCs w:val="28"/>
        </w:rPr>
        <w:t>20 137 831,64</w:t>
      </w:r>
      <w:r w:rsidR="00A01EDA">
        <w:rPr>
          <w:sz w:val="28"/>
          <w:szCs w:val="28"/>
        </w:rPr>
        <w:t xml:space="preserve"> рубль</w:t>
      </w:r>
      <w:r>
        <w:rPr>
          <w:sz w:val="28"/>
          <w:szCs w:val="28"/>
        </w:rPr>
        <w:t xml:space="preserve">, в том числе </w:t>
      </w:r>
      <w:r w:rsidR="00981CEA">
        <w:rPr>
          <w:sz w:val="28"/>
          <w:szCs w:val="28"/>
        </w:rPr>
        <w:t xml:space="preserve">жилые помещения – 71 085,88 рублей, нежилые помещения – 17 536 800,21 рублей, </w:t>
      </w:r>
      <w:r>
        <w:rPr>
          <w:sz w:val="28"/>
          <w:szCs w:val="28"/>
        </w:rPr>
        <w:t xml:space="preserve">машины и оборудование – </w:t>
      </w:r>
      <w:r w:rsidR="00981CEA">
        <w:rPr>
          <w:sz w:val="28"/>
          <w:szCs w:val="28"/>
        </w:rPr>
        <w:t>436 653,86 рубл</w:t>
      </w:r>
      <w:r w:rsidR="00A01EDA">
        <w:rPr>
          <w:sz w:val="28"/>
          <w:szCs w:val="28"/>
        </w:rPr>
        <w:t>я</w:t>
      </w:r>
      <w:r w:rsidR="00981CEA">
        <w:rPr>
          <w:sz w:val="28"/>
          <w:szCs w:val="28"/>
        </w:rPr>
        <w:t xml:space="preserve">, </w:t>
      </w:r>
      <w:r>
        <w:rPr>
          <w:sz w:val="28"/>
          <w:szCs w:val="28"/>
        </w:rPr>
        <w:t xml:space="preserve">производственный и хозяйственный инвентарь – </w:t>
      </w:r>
      <w:r w:rsidR="00981CEA">
        <w:rPr>
          <w:sz w:val="28"/>
          <w:szCs w:val="28"/>
        </w:rPr>
        <w:t>1 143 693,90</w:t>
      </w:r>
      <w:r w:rsidR="00A01EDA">
        <w:rPr>
          <w:sz w:val="28"/>
          <w:szCs w:val="28"/>
        </w:rPr>
        <w:t xml:space="preserve"> рубля</w:t>
      </w:r>
      <w:r>
        <w:rPr>
          <w:sz w:val="28"/>
          <w:szCs w:val="28"/>
        </w:rPr>
        <w:t xml:space="preserve">, библиотечный фонд – </w:t>
      </w:r>
      <w:r w:rsidR="00981CEA">
        <w:rPr>
          <w:sz w:val="28"/>
          <w:szCs w:val="28"/>
        </w:rPr>
        <w:t>932 806,32</w:t>
      </w:r>
      <w:r>
        <w:rPr>
          <w:sz w:val="28"/>
          <w:szCs w:val="28"/>
        </w:rPr>
        <w:t xml:space="preserve"> рублей, прочие основные средства – </w:t>
      </w:r>
      <w:r w:rsidR="00981CEA">
        <w:rPr>
          <w:sz w:val="28"/>
          <w:szCs w:val="28"/>
        </w:rPr>
        <w:t>16 791,47</w:t>
      </w:r>
      <w:r w:rsidR="00A01EDA">
        <w:rPr>
          <w:sz w:val="28"/>
          <w:szCs w:val="28"/>
        </w:rPr>
        <w:t xml:space="preserve"> рубль</w:t>
      </w:r>
      <w:r>
        <w:rPr>
          <w:sz w:val="28"/>
          <w:szCs w:val="28"/>
        </w:rPr>
        <w:t>.</w:t>
      </w:r>
    </w:p>
    <w:p w:rsidR="00C061BE" w:rsidRDefault="00C061BE" w:rsidP="00C061BE">
      <w:pPr>
        <w:ind w:firstLine="709"/>
        <w:jc w:val="both"/>
        <w:rPr>
          <w:sz w:val="28"/>
          <w:szCs w:val="28"/>
        </w:rPr>
      </w:pPr>
      <w:r>
        <w:rPr>
          <w:sz w:val="28"/>
          <w:szCs w:val="28"/>
        </w:rPr>
        <w:t xml:space="preserve">Таким образом, балансовая стоимость основных средств </w:t>
      </w:r>
      <w:r w:rsidR="00981CEA">
        <w:rPr>
          <w:sz w:val="28"/>
          <w:szCs w:val="28"/>
        </w:rPr>
        <w:t>в рамках субсидии на выполнение государственного (муниципального) задания</w:t>
      </w:r>
      <w:r>
        <w:rPr>
          <w:sz w:val="28"/>
          <w:szCs w:val="28"/>
        </w:rPr>
        <w:t xml:space="preserve"> на 01.01.2014 года составила </w:t>
      </w:r>
      <w:r w:rsidR="00981CEA">
        <w:rPr>
          <w:sz w:val="28"/>
          <w:szCs w:val="28"/>
        </w:rPr>
        <w:t>76 366 172,18</w:t>
      </w:r>
      <w:r>
        <w:rPr>
          <w:sz w:val="28"/>
          <w:szCs w:val="28"/>
        </w:rPr>
        <w:t xml:space="preserve"> рубл</w:t>
      </w:r>
      <w:r w:rsidR="00A01EDA">
        <w:rPr>
          <w:sz w:val="28"/>
          <w:szCs w:val="28"/>
        </w:rPr>
        <w:t>я</w:t>
      </w:r>
      <w:r>
        <w:rPr>
          <w:sz w:val="28"/>
          <w:szCs w:val="28"/>
        </w:rPr>
        <w:t>. На конец го</w:t>
      </w:r>
      <w:r w:rsidR="00981CEA">
        <w:rPr>
          <w:sz w:val="28"/>
          <w:szCs w:val="28"/>
        </w:rPr>
        <w:t>да износ основных средств – 85,9</w:t>
      </w:r>
      <w:r>
        <w:rPr>
          <w:sz w:val="28"/>
          <w:szCs w:val="28"/>
        </w:rPr>
        <w:t xml:space="preserve"> процента.</w:t>
      </w:r>
    </w:p>
    <w:p w:rsidR="00C061BE" w:rsidRDefault="00C061BE" w:rsidP="00C061BE">
      <w:pPr>
        <w:ind w:firstLine="709"/>
        <w:jc w:val="both"/>
        <w:rPr>
          <w:sz w:val="28"/>
          <w:szCs w:val="28"/>
        </w:rPr>
      </w:pPr>
      <w:r>
        <w:rPr>
          <w:sz w:val="28"/>
          <w:szCs w:val="28"/>
        </w:rPr>
        <w:t xml:space="preserve">На начало отчетного года стоимость материальных запасов составила </w:t>
      </w:r>
      <w:r w:rsidR="00981CEA">
        <w:rPr>
          <w:sz w:val="28"/>
          <w:szCs w:val="28"/>
        </w:rPr>
        <w:t>1 802 624,36</w:t>
      </w:r>
      <w:r>
        <w:rPr>
          <w:sz w:val="28"/>
          <w:szCs w:val="28"/>
        </w:rPr>
        <w:t xml:space="preserve"> рубл</w:t>
      </w:r>
      <w:r w:rsidR="00A01EDA">
        <w:rPr>
          <w:sz w:val="28"/>
          <w:szCs w:val="28"/>
        </w:rPr>
        <w:t>я</w:t>
      </w:r>
      <w:r>
        <w:rPr>
          <w:sz w:val="28"/>
          <w:szCs w:val="28"/>
        </w:rPr>
        <w:t xml:space="preserve">. В 2013 году поступило материальных запасов на сумму </w:t>
      </w:r>
      <w:r w:rsidR="00981CEA">
        <w:rPr>
          <w:sz w:val="28"/>
          <w:szCs w:val="28"/>
        </w:rPr>
        <w:t>2 617 291,33</w:t>
      </w:r>
      <w:r w:rsidR="00A01EDA">
        <w:rPr>
          <w:sz w:val="28"/>
          <w:szCs w:val="28"/>
        </w:rPr>
        <w:t xml:space="preserve"> рубль</w:t>
      </w:r>
      <w:r>
        <w:rPr>
          <w:sz w:val="28"/>
          <w:szCs w:val="28"/>
        </w:rPr>
        <w:t xml:space="preserve">, израсходовано на нужды </w:t>
      </w:r>
      <w:r w:rsidR="00981CEA">
        <w:rPr>
          <w:sz w:val="28"/>
          <w:szCs w:val="28"/>
        </w:rPr>
        <w:t>учреждений</w:t>
      </w:r>
      <w:r>
        <w:rPr>
          <w:sz w:val="28"/>
          <w:szCs w:val="28"/>
        </w:rPr>
        <w:t xml:space="preserve"> </w:t>
      </w:r>
      <w:r w:rsidR="00981CEA">
        <w:rPr>
          <w:sz w:val="28"/>
          <w:szCs w:val="28"/>
        </w:rPr>
        <w:t>2 388 755,16</w:t>
      </w:r>
      <w:r>
        <w:rPr>
          <w:sz w:val="28"/>
          <w:szCs w:val="28"/>
        </w:rPr>
        <w:t xml:space="preserve"> рублей. Остаток материальных запасов на конец отчетного периода составил </w:t>
      </w:r>
      <w:r w:rsidR="00981CEA">
        <w:rPr>
          <w:sz w:val="28"/>
          <w:szCs w:val="28"/>
        </w:rPr>
        <w:t>2 031 160,53</w:t>
      </w:r>
      <w:r>
        <w:rPr>
          <w:sz w:val="28"/>
          <w:szCs w:val="28"/>
        </w:rPr>
        <w:t xml:space="preserve"> рублей.</w:t>
      </w:r>
    </w:p>
    <w:p w:rsidR="00981CEA" w:rsidRDefault="00981CEA" w:rsidP="00C061BE">
      <w:pPr>
        <w:ind w:firstLine="709"/>
        <w:jc w:val="both"/>
        <w:rPr>
          <w:sz w:val="28"/>
          <w:szCs w:val="28"/>
        </w:rPr>
      </w:pPr>
      <w:r>
        <w:rPr>
          <w:sz w:val="28"/>
          <w:szCs w:val="28"/>
        </w:rPr>
        <w:t>Имущество, полученное бюджетными учреждениями в пользование на начало и конец отчетного периода числится в сумме 813 768 рублей.</w:t>
      </w:r>
    </w:p>
    <w:p w:rsidR="00981CEA" w:rsidRDefault="00981CEA" w:rsidP="00981CEA">
      <w:pPr>
        <w:ind w:firstLine="709"/>
        <w:jc w:val="both"/>
        <w:rPr>
          <w:sz w:val="28"/>
          <w:szCs w:val="28"/>
        </w:rPr>
      </w:pPr>
      <w:r>
        <w:rPr>
          <w:sz w:val="28"/>
          <w:szCs w:val="28"/>
        </w:rPr>
        <w:t xml:space="preserve">Согласно Сведениям о движении нефинансовых активов учреждения (ф.0503768) в рамках </w:t>
      </w:r>
      <w:r w:rsidRPr="005A3C86">
        <w:rPr>
          <w:i/>
          <w:sz w:val="28"/>
          <w:szCs w:val="28"/>
        </w:rPr>
        <w:t>субси</w:t>
      </w:r>
      <w:r w:rsidR="005A3C86" w:rsidRPr="005A3C86">
        <w:rPr>
          <w:i/>
          <w:sz w:val="28"/>
          <w:szCs w:val="28"/>
        </w:rPr>
        <w:t>д</w:t>
      </w:r>
      <w:r w:rsidRPr="005A3C86">
        <w:rPr>
          <w:i/>
          <w:sz w:val="28"/>
          <w:szCs w:val="28"/>
        </w:rPr>
        <w:t>и</w:t>
      </w:r>
      <w:r w:rsidR="005A3C86" w:rsidRPr="005A3C86">
        <w:rPr>
          <w:i/>
          <w:sz w:val="28"/>
          <w:szCs w:val="28"/>
        </w:rPr>
        <w:t>и</w:t>
      </w:r>
      <w:r w:rsidRPr="005A3C86">
        <w:rPr>
          <w:i/>
          <w:sz w:val="28"/>
          <w:szCs w:val="28"/>
        </w:rPr>
        <w:t xml:space="preserve"> на иные цели</w:t>
      </w:r>
      <w:r>
        <w:rPr>
          <w:sz w:val="28"/>
          <w:szCs w:val="28"/>
        </w:rPr>
        <w:t xml:space="preserve"> </w:t>
      </w:r>
      <w:r w:rsidR="005A3C86">
        <w:rPr>
          <w:sz w:val="28"/>
          <w:szCs w:val="28"/>
        </w:rPr>
        <w:t>н</w:t>
      </w:r>
      <w:r>
        <w:rPr>
          <w:sz w:val="28"/>
          <w:szCs w:val="28"/>
        </w:rPr>
        <w:t xml:space="preserve">а начало отчетного года </w:t>
      </w:r>
      <w:r w:rsidR="005A3C86">
        <w:rPr>
          <w:sz w:val="28"/>
          <w:szCs w:val="28"/>
        </w:rPr>
        <w:t>материальные запасы числились на сумму</w:t>
      </w:r>
      <w:r>
        <w:rPr>
          <w:sz w:val="28"/>
          <w:szCs w:val="28"/>
        </w:rPr>
        <w:t xml:space="preserve"> </w:t>
      </w:r>
      <w:r w:rsidR="005A3C86">
        <w:rPr>
          <w:sz w:val="28"/>
          <w:szCs w:val="28"/>
        </w:rPr>
        <w:t>87 836,05</w:t>
      </w:r>
      <w:r>
        <w:rPr>
          <w:sz w:val="28"/>
          <w:szCs w:val="28"/>
        </w:rPr>
        <w:t xml:space="preserve"> рублей. В 2013 году поступило материальных запасов на сумму </w:t>
      </w:r>
      <w:r w:rsidR="005A3C86">
        <w:rPr>
          <w:sz w:val="28"/>
          <w:szCs w:val="28"/>
        </w:rPr>
        <w:t>1 394 505,02</w:t>
      </w:r>
      <w:r>
        <w:rPr>
          <w:sz w:val="28"/>
          <w:szCs w:val="28"/>
        </w:rPr>
        <w:t xml:space="preserve"> рублей, израсходовано на нужды учреждений </w:t>
      </w:r>
      <w:r w:rsidR="005A3C86">
        <w:rPr>
          <w:sz w:val="28"/>
          <w:szCs w:val="28"/>
        </w:rPr>
        <w:t>1 121 046,23</w:t>
      </w:r>
      <w:r>
        <w:rPr>
          <w:sz w:val="28"/>
          <w:szCs w:val="28"/>
        </w:rPr>
        <w:t xml:space="preserve"> рублей. Остаток материальных запасов на конец отчетного периода составил</w:t>
      </w:r>
      <w:r w:rsidR="005A3C86">
        <w:rPr>
          <w:sz w:val="28"/>
          <w:szCs w:val="28"/>
        </w:rPr>
        <w:t xml:space="preserve"> 361 294,84</w:t>
      </w:r>
      <w:r w:rsidR="00A01EDA">
        <w:rPr>
          <w:sz w:val="28"/>
          <w:szCs w:val="28"/>
        </w:rPr>
        <w:t xml:space="preserve"> рубля</w:t>
      </w:r>
      <w:r>
        <w:rPr>
          <w:sz w:val="28"/>
          <w:szCs w:val="28"/>
        </w:rPr>
        <w:t>.</w:t>
      </w:r>
    </w:p>
    <w:p w:rsidR="005A3C86" w:rsidRDefault="005A3C86" w:rsidP="005A3C86">
      <w:pPr>
        <w:ind w:firstLine="709"/>
        <w:jc w:val="both"/>
        <w:rPr>
          <w:sz w:val="28"/>
          <w:szCs w:val="28"/>
        </w:rPr>
      </w:pPr>
      <w:r>
        <w:rPr>
          <w:sz w:val="28"/>
          <w:szCs w:val="28"/>
        </w:rPr>
        <w:t xml:space="preserve">Согласно Сведениям о движении нефинансовых активов учреждения (ф.0503768) </w:t>
      </w:r>
      <w:r w:rsidRPr="005A3C86">
        <w:rPr>
          <w:i/>
          <w:sz w:val="28"/>
          <w:szCs w:val="28"/>
        </w:rPr>
        <w:t>по собственным доходам учреждений</w:t>
      </w:r>
      <w:r>
        <w:rPr>
          <w:sz w:val="28"/>
          <w:szCs w:val="28"/>
        </w:rPr>
        <w:t xml:space="preserve"> балансовая стоимость основных средств на начало отчетного периода составляла 274 839,20 рублей. За 2013 год поступило основных средств на сумму 3 770 рублей (прочие основные средства). Балансовая стоимость основных средств на 01.01.2014 года составила 278 609,20 рублей. На конец года износ основных средств – 89,6 процента.</w:t>
      </w:r>
    </w:p>
    <w:p w:rsidR="005A3C86" w:rsidRDefault="005A3C86" w:rsidP="005A3C86">
      <w:pPr>
        <w:ind w:firstLine="709"/>
        <w:jc w:val="both"/>
        <w:rPr>
          <w:sz w:val="28"/>
          <w:szCs w:val="28"/>
        </w:rPr>
      </w:pPr>
      <w:r>
        <w:rPr>
          <w:sz w:val="28"/>
          <w:szCs w:val="28"/>
        </w:rPr>
        <w:t>На начало отчетного года стоимость материальных з</w:t>
      </w:r>
      <w:r w:rsidR="00A01EDA">
        <w:rPr>
          <w:sz w:val="28"/>
          <w:szCs w:val="28"/>
        </w:rPr>
        <w:t>апасов составила 59 484,91 рубля</w:t>
      </w:r>
      <w:r>
        <w:rPr>
          <w:sz w:val="28"/>
          <w:szCs w:val="28"/>
        </w:rPr>
        <w:t>. В 2013 году поступило материальных запасов на сумму 2 044 252,44 рубл</w:t>
      </w:r>
      <w:r w:rsidR="00A01EDA">
        <w:rPr>
          <w:sz w:val="28"/>
          <w:szCs w:val="28"/>
        </w:rPr>
        <w:t>я</w:t>
      </w:r>
      <w:r>
        <w:rPr>
          <w:sz w:val="28"/>
          <w:szCs w:val="28"/>
        </w:rPr>
        <w:t>, израсходовано на нужды учреждений 1 997 865,71 рублей. Остаток материальных запасов на конец отчетного периода составил 105 871,64 рубл</w:t>
      </w:r>
      <w:r w:rsidR="00A01EDA">
        <w:rPr>
          <w:sz w:val="28"/>
          <w:szCs w:val="28"/>
        </w:rPr>
        <w:t>ь</w:t>
      </w:r>
      <w:r>
        <w:rPr>
          <w:sz w:val="28"/>
          <w:szCs w:val="28"/>
        </w:rPr>
        <w:t>.</w:t>
      </w:r>
    </w:p>
    <w:p w:rsidR="00935485" w:rsidRDefault="00935485" w:rsidP="005A3C86">
      <w:pPr>
        <w:ind w:firstLine="709"/>
        <w:jc w:val="both"/>
        <w:rPr>
          <w:sz w:val="28"/>
          <w:szCs w:val="28"/>
        </w:rPr>
      </w:pPr>
      <w:r>
        <w:rPr>
          <w:sz w:val="28"/>
          <w:szCs w:val="28"/>
        </w:rPr>
        <w:t>Контрольно-счетная палата отмечает, что по сравнению с началом отчетного периода остатки материальных запасов по бюджетным учреждениям на 1 января 2014 года увеличивают</w:t>
      </w:r>
      <w:r w:rsidR="00A01EDA">
        <w:rPr>
          <w:sz w:val="28"/>
          <w:szCs w:val="28"/>
        </w:rPr>
        <w:t>ся – в целом на 548 381,69 рубль</w:t>
      </w:r>
      <w:r>
        <w:rPr>
          <w:sz w:val="28"/>
          <w:szCs w:val="28"/>
        </w:rPr>
        <w:t>.</w:t>
      </w:r>
      <w:r w:rsidRPr="00935485">
        <w:rPr>
          <w:sz w:val="28"/>
          <w:szCs w:val="28"/>
        </w:rPr>
        <w:t xml:space="preserve"> </w:t>
      </w:r>
      <w:r>
        <w:rPr>
          <w:sz w:val="28"/>
          <w:szCs w:val="28"/>
        </w:rPr>
        <w:t>Увеличение материальных запасов может привести к неэффективному использованию бюджетных средств.</w:t>
      </w:r>
    </w:p>
    <w:p w:rsidR="003E01F6" w:rsidRDefault="009B2250" w:rsidP="003E01F6">
      <w:pPr>
        <w:ind w:firstLine="709"/>
        <w:jc w:val="both"/>
        <w:rPr>
          <w:b/>
          <w:sz w:val="28"/>
          <w:szCs w:val="28"/>
        </w:rPr>
      </w:pPr>
      <w:r>
        <w:rPr>
          <w:sz w:val="28"/>
          <w:szCs w:val="28"/>
        </w:rPr>
        <w:lastRenderedPageBreak/>
        <w:t xml:space="preserve">         </w:t>
      </w:r>
      <w:r w:rsidR="003E01F6">
        <w:rPr>
          <w:b/>
          <w:sz w:val="28"/>
          <w:szCs w:val="28"/>
        </w:rPr>
        <w:t>Использование средств резервного фонда администрации Жирятинского района</w:t>
      </w:r>
    </w:p>
    <w:p w:rsidR="003E01F6" w:rsidRDefault="003E01F6" w:rsidP="003E01F6">
      <w:pPr>
        <w:ind w:firstLine="709"/>
        <w:jc w:val="both"/>
        <w:rPr>
          <w:sz w:val="28"/>
          <w:szCs w:val="28"/>
        </w:rPr>
      </w:pPr>
      <w:r>
        <w:rPr>
          <w:sz w:val="28"/>
          <w:szCs w:val="28"/>
        </w:rPr>
        <w:t xml:space="preserve">Первоначально резервный фонд администрации района планировался в сумме 100 000 рублей. В отчетном периоде в объем резервного фонда вносились изменения. В окончательной редакции резервный фонд администрации района на 2013 год составил 81 280 рублей.    </w:t>
      </w:r>
    </w:p>
    <w:p w:rsidR="003E01F6" w:rsidRDefault="003E01F6" w:rsidP="003E01F6">
      <w:pPr>
        <w:ind w:firstLine="709"/>
        <w:jc w:val="both"/>
        <w:rPr>
          <w:sz w:val="28"/>
          <w:szCs w:val="28"/>
        </w:rPr>
      </w:pPr>
      <w:r>
        <w:rPr>
          <w:sz w:val="28"/>
          <w:szCs w:val="28"/>
        </w:rPr>
        <w:t>Средства резервного фонда расходовались в соответствии с Положением о порядке расходования средств резервного фонда администрации Жирятинского района, утвержденного постановлением администрации Жирятинского района от 30.07.</w:t>
      </w:r>
      <w:r w:rsidRPr="00711307">
        <w:rPr>
          <w:sz w:val="28"/>
          <w:szCs w:val="28"/>
        </w:rPr>
        <w:t>2010 № 100</w:t>
      </w:r>
      <w:r w:rsidR="003D2CFB">
        <w:rPr>
          <w:sz w:val="28"/>
          <w:szCs w:val="28"/>
        </w:rPr>
        <w:t>.</w:t>
      </w:r>
      <w:r>
        <w:rPr>
          <w:sz w:val="28"/>
          <w:szCs w:val="28"/>
        </w:rPr>
        <w:t xml:space="preserve"> </w:t>
      </w:r>
      <w:r w:rsidR="003D2CFB">
        <w:rPr>
          <w:sz w:val="28"/>
          <w:szCs w:val="28"/>
        </w:rPr>
        <w:t>С</w:t>
      </w:r>
      <w:r>
        <w:rPr>
          <w:sz w:val="28"/>
          <w:szCs w:val="28"/>
        </w:rPr>
        <w:t>редства из резервного фонда выделялись на основании распоряжений администрации Жирятинского района.</w:t>
      </w:r>
    </w:p>
    <w:p w:rsidR="003E01F6" w:rsidRDefault="003E01F6" w:rsidP="003E01F6">
      <w:pPr>
        <w:ind w:firstLine="709"/>
        <w:jc w:val="both"/>
        <w:rPr>
          <w:sz w:val="28"/>
          <w:szCs w:val="28"/>
        </w:rPr>
      </w:pPr>
      <w:r>
        <w:rPr>
          <w:sz w:val="28"/>
          <w:szCs w:val="28"/>
        </w:rPr>
        <w:t>Согласно отчету о расходовании средств резервного фонда администрации Жирятинского района, в отчетном периоде по распоряжениям администрации выделено 81 280 рублей, кассовое исполнение составило 74 379,72 рублей, или 91,5 % уточненных годовых назначений. Возвращено неиспользованных средств в сумме 6 900,28 рублей.</w:t>
      </w:r>
    </w:p>
    <w:p w:rsidR="003E01F6" w:rsidRDefault="003E01F6" w:rsidP="003E01F6">
      <w:pPr>
        <w:ind w:firstLine="709"/>
        <w:jc w:val="both"/>
        <w:rPr>
          <w:sz w:val="28"/>
          <w:szCs w:val="28"/>
        </w:rPr>
      </w:pPr>
      <w:r>
        <w:rPr>
          <w:sz w:val="28"/>
          <w:szCs w:val="28"/>
        </w:rPr>
        <w:t>Средства выделялись на проведение аварийно-восстановительных работ по берегоукреплению открытого пожарного водоема в с.Савлуково     (10 000 рублей), на проведение неотложных работ по недопущению заноса африканской чумы свиней на территорию Жирятинского района (10 000 рублей), на приобретение бензопил для проведения работ по устранению завала деревьев, вызванных неблагоприятными погодными условиями (28 280 рублей), на обеспечение мобильной группы горюче-смазочными материалами для патрулирования населенных пунктов, расположенных на территории района, граничащих с лесными насаждениями, с целью обнаружения возгораний (3 099,72 рублей).</w:t>
      </w:r>
    </w:p>
    <w:p w:rsidR="003E01F6" w:rsidRDefault="003E01F6" w:rsidP="003E01F6">
      <w:pPr>
        <w:ind w:firstLine="709"/>
        <w:jc w:val="both"/>
        <w:rPr>
          <w:sz w:val="28"/>
          <w:szCs w:val="28"/>
        </w:rPr>
      </w:pPr>
      <w:r>
        <w:rPr>
          <w:sz w:val="28"/>
          <w:szCs w:val="28"/>
        </w:rPr>
        <w:t xml:space="preserve">Расходы за счет средств резервного фонда отражены по главному распорядителю – администрации Жирятинского района по 2 разделам бюджетной классификации расходов бюджета. </w:t>
      </w:r>
    </w:p>
    <w:p w:rsidR="003E01F6" w:rsidRDefault="003E01F6" w:rsidP="003E01F6">
      <w:pPr>
        <w:ind w:firstLine="709"/>
        <w:jc w:val="both"/>
        <w:rPr>
          <w:b/>
          <w:sz w:val="28"/>
          <w:szCs w:val="28"/>
        </w:rPr>
      </w:pPr>
      <w:r>
        <w:rPr>
          <w:b/>
          <w:sz w:val="28"/>
          <w:szCs w:val="28"/>
        </w:rPr>
        <w:t>Анализ результатов исполнения бюджета и источников внутреннего финансирования дефицита бюджета</w:t>
      </w:r>
    </w:p>
    <w:p w:rsidR="003E01F6" w:rsidRDefault="003E01F6" w:rsidP="003E01F6">
      <w:pPr>
        <w:ind w:firstLine="709"/>
        <w:jc w:val="both"/>
        <w:rPr>
          <w:sz w:val="28"/>
          <w:szCs w:val="28"/>
        </w:rPr>
      </w:pPr>
      <w:r>
        <w:rPr>
          <w:sz w:val="28"/>
          <w:szCs w:val="28"/>
        </w:rPr>
        <w:t>При принятии бюджета Жирятинского района на 2013 год и на плановый период 2014 и 2015 годов бюджет района был утвержден с дефицитом 600 000 рублей. В течение года размер дефицита был изменен и утвержден в сумме 2 286 875 рублей (в ред. решения 25.12.2012 г. №4-374).</w:t>
      </w:r>
    </w:p>
    <w:p w:rsidR="003E01F6" w:rsidRDefault="003E01F6" w:rsidP="003E01F6">
      <w:pPr>
        <w:ind w:firstLine="709"/>
        <w:jc w:val="both"/>
        <w:rPr>
          <w:sz w:val="28"/>
          <w:szCs w:val="28"/>
        </w:rPr>
      </w:pPr>
      <w:r>
        <w:rPr>
          <w:sz w:val="28"/>
          <w:szCs w:val="28"/>
        </w:rPr>
        <w:t xml:space="preserve">В соответствии с представленным администрацией области отчетом об исполнении бюджета района, бюджет района исполнен с дефицитом в сумме 1 696 377,77 рублей. </w:t>
      </w:r>
    </w:p>
    <w:p w:rsidR="003E01F6" w:rsidRDefault="003E01F6" w:rsidP="003E01F6">
      <w:pPr>
        <w:ind w:firstLine="709"/>
        <w:jc w:val="both"/>
        <w:rPr>
          <w:sz w:val="28"/>
          <w:szCs w:val="28"/>
        </w:rPr>
      </w:pPr>
      <w:r>
        <w:rPr>
          <w:sz w:val="28"/>
          <w:szCs w:val="28"/>
        </w:rPr>
        <w:t>Источниками финансирования дефицита бюджета района привлечены остатки средств на бюджетном счете. По результатам исполнения бюджета привлечение остатка средств на счете на финансирование дефицита бюджета за 2013 год составило 1 696 377,77 рублей.</w:t>
      </w:r>
    </w:p>
    <w:p w:rsidR="003E01F6" w:rsidRDefault="003E01F6" w:rsidP="003E01F6">
      <w:pPr>
        <w:ind w:firstLine="709"/>
        <w:jc w:val="both"/>
        <w:rPr>
          <w:sz w:val="28"/>
          <w:szCs w:val="28"/>
        </w:rPr>
      </w:pPr>
      <w:r>
        <w:rPr>
          <w:sz w:val="28"/>
          <w:szCs w:val="28"/>
        </w:rPr>
        <w:lastRenderedPageBreak/>
        <w:t>По результатам исполнения бюджета района остаток средств на бюджетном счете на конец отчетного периода составил 3 825 331,37 рубл</w:t>
      </w:r>
      <w:r w:rsidR="00A01EDA">
        <w:rPr>
          <w:sz w:val="28"/>
          <w:szCs w:val="28"/>
        </w:rPr>
        <w:t>ь</w:t>
      </w:r>
      <w:r>
        <w:rPr>
          <w:sz w:val="28"/>
          <w:szCs w:val="28"/>
        </w:rPr>
        <w:t xml:space="preserve">. </w:t>
      </w:r>
    </w:p>
    <w:p w:rsidR="003E01F6" w:rsidRDefault="003E01F6" w:rsidP="003E01F6">
      <w:pPr>
        <w:ind w:firstLine="709"/>
        <w:jc w:val="both"/>
        <w:rPr>
          <w:b/>
          <w:sz w:val="28"/>
          <w:szCs w:val="28"/>
        </w:rPr>
      </w:pPr>
      <w:r w:rsidRPr="00EE06A2">
        <w:rPr>
          <w:b/>
          <w:sz w:val="28"/>
          <w:szCs w:val="28"/>
        </w:rPr>
        <w:t>Анализ состояния муниципального долга</w:t>
      </w:r>
    </w:p>
    <w:p w:rsidR="003E01F6" w:rsidRDefault="003E01F6" w:rsidP="003E01F6">
      <w:pPr>
        <w:ind w:firstLine="709"/>
        <w:jc w:val="both"/>
        <w:rPr>
          <w:sz w:val="28"/>
          <w:szCs w:val="28"/>
        </w:rPr>
      </w:pPr>
      <w:r>
        <w:rPr>
          <w:sz w:val="28"/>
          <w:szCs w:val="28"/>
        </w:rPr>
        <w:t>В отчетном периоде привлечение внутренних заимствований и предоставление муниципальных гарантий не производилось.</w:t>
      </w:r>
    </w:p>
    <w:p w:rsidR="003E01F6" w:rsidRDefault="003E01F6" w:rsidP="003E01F6">
      <w:pPr>
        <w:jc w:val="both"/>
        <w:rPr>
          <w:sz w:val="28"/>
          <w:szCs w:val="28"/>
        </w:rPr>
      </w:pPr>
      <w:r>
        <w:rPr>
          <w:sz w:val="28"/>
          <w:szCs w:val="28"/>
        </w:rPr>
        <w:t xml:space="preserve">          Муниципальное образование «Жирятинский район» муниципального долга не имеет.</w:t>
      </w:r>
    </w:p>
    <w:p w:rsidR="003E01F6" w:rsidRPr="003E01F6" w:rsidRDefault="003E01F6" w:rsidP="003E01F6">
      <w:pPr>
        <w:ind w:firstLine="709"/>
        <w:jc w:val="both"/>
        <w:rPr>
          <w:b/>
          <w:sz w:val="28"/>
          <w:szCs w:val="28"/>
        </w:rPr>
      </w:pPr>
      <w:r w:rsidRPr="003E01F6">
        <w:rPr>
          <w:b/>
          <w:sz w:val="28"/>
          <w:szCs w:val="28"/>
        </w:rPr>
        <w:t>Выводы</w:t>
      </w:r>
    </w:p>
    <w:p w:rsidR="003C2230" w:rsidRDefault="003C2230" w:rsidP="003C2230">
      <w:pPr>
        <w:ind w:firstLine="709"/>
        <w:jc w:val="both"/>
        <w:rPr>
          <w:sz w:val="28"/>
          <w:szCs w:val="28"/>
        </w:rPr>
      </w:pPr>
      <w:r w:rsidRPr="0062680F">
        <w:rPr>
          <w:b/>
          <w:sz w:val="28"/>
          <w:szCs w:val="28"/>
        </w:rPr>
        <w:t>1.</w:t>
      </w:r>
      <w:r>
        <w:rPr>
          <w:sz w:val="28"/>
          <w:szCs w:val="28"/>
        </w:rPr>
        <w:t xml:space="preserve"> Заключение Контрольно-счетной палаты Жирятинского района на отчет об исполнении бюджета муниципального образования «Жирятинский район» за 2013 год </w:t>
      </w:r>
      <w:r w:rsidRPr="00DF134E">
        <w:rPr>
          <w:sz w:val="28"/>
          <w:szCs w:val="28"/>
        </w:rPr>
        <w:t>подготовлено в соответствии с</w:t>
      </w:r>
      <w:r>
        <w:rPr>
          <w:sz w:val="28"/>
          <w:szCs w:val="28"/>
        </w:rPr>
        <w:t>о статьей 264.4</w:t>
      </w:r>
      <w:r w:rsidRPr="00DF134E">
        <w:rPr>
          <w:sz w:val="28"/>
          <w:szCs w:val="28"/>
        </w:rPr>
        <w:t xml:space="preserve"> </w:t>
      </w:r>
      <w:r w:rsidR="001B2F04">
        <w:rPr>
          <w:sz w:val="28"/>
          <w:szCs w:val="28"/>
        </w:rPr>
        <w:t>Бюджетного кодекса</w:t>
      </w:r>
      <w:r>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23.09.2011 № 4-171 (с изменениями),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w:t>
      </w:r>
      <w:r w:rsidRPr="00B70BD7">
        <w:rPr>
          <w:sz w:val="28"/>
          <w:szCs w:val="28"/>
        </w:rPr>
        <w:t xml:space="preserve">народных депутатов от </w:t>
      </w:r>
      <w:r>
        <w:rPr>
          <w:sz w:val="28"/>
          <w:szCs w:val="28"/>
        </w:rPr>
        <w:t>16.10.2013 № 4-350</w:t>
      </w:r>
      <w:r w:rsidRPr="00B70BD7">
        <w:rPr>
          <w:sz w:val="28"/>
          <w:szCs w:val="28"/>
        </w:rPr>
        <w:t>, Плана работы Контрольно-счетной палаты Жирятинского района на 2014</w:t>
      </w:r>
      <w:r>
        <w:rPr>
          <w:sz w:val="28"/>
          <w:szCs w:val="28"/>
        </w:rPr>
        <w:t xml:space="preserve"> год, утвержденного приказом председателя Контрольно-счетной палаты Жирятинского района от 18.12.2013 № 19.</w:t>
      </w:r>
    </w:p>
    <w:p w:rsidR="00230D24" w:rsidRDefault="003C2230" w:rsidP="00230D24">
      <w:pPr>
        <w:tabs>
          <w:tab w:val="left" w:pos="6750"/>
        </w:tabs>
        <w:ind w:firstLine="567"/>
        <w:jc w:val="both"/>
        <w:rPr>
          <w:sz w:val="28"/>
          <w:szCs w:val="28"/>
        </w:rPr>
      </w:pPr>
      <w:r w:rsidRPr="0062680F">
        <w:rPr>
          <w:b/>
          <w:sz w:val="28"/>
          <w:szCs w:val="28"/>
        </w:rPr>
        <w:t>2.</w:t>
      </w:r>
      <w:r>
        <w:rPr>
          <w:sz w:val="28"/>
          <w:szCs w:val="28"/>
        </w:rPr>
        <w:t xml:space="preserve"> </w:t>
      </w:r>
      <w:r w:rsidR="00230D24">
        <w:rPr>
          <w:sz w:val="28"/>
          <w:szCs w:val="28"/>
        </w:rPr>
        <w:t>Первоначально бюджет Жирятинского района на 2013 год утвержден решением Жирятинского районного Совета народных депутатов от 14.12.2012 № 4-290 «О бюджете Жирятинского района на 2013 год и на плановый период 2014 и 2015 годов» по доходам в сумме 105 889 693,29 рубля и расходам в сумме 106 489 693,29 рубл</w:t>
      </w:r>
      <w:r w:rsidR="001B2F04">
        <w:rPr>
          <w:sz w:val="28"/>
          <w:szCs w:val="28"/>
        </w:rPr>
        <w:t>я</w:t>
      </w:r>
      <w:r w:rsidR="00230D24">
        <w:rPr>
          <w:sz w:val="28"/>
          <w:szCs w:val="28"/>
        </w:rPr>
        <w:t>, с дефицитом в сумме 600 000 рублей.</w:t>
      </w:r>
    </w:p>
    <w:p w:rsidR="00230D24" w:rsidRDefault="00230D24" w:rsidP="00230D24">
      <w:pPr>
        <w:tabs>
          <w:tab w:val="left" w:pos="6750"/>
        </w:tabs>
        <w:ind w:firstLine="567"/>
        <w:jc w:val="both"/>
        <w:rPr>
          <w:sz w:val="28"/>
          <w:szCs w:val="28"/>
        </w:rPr>
      </w:pPr>
      <w:r>
        <w:rPr>
          <w:sz w:val="28"/>
          <w:szCs w:val="28"/>
        </w:rPr>
        <w:t>Налоговые и неналоговые доходы составляли 28 248 100 рублей, или 26,7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77 641 593,29 рубл</w:t>
      </w:r>
      <w:r w:rsidR="001B2F04">
        <w:rPr>
          <w:sz w:val="28"/>
          <w:szCs w:val="28"/>
        </w:rPr>
        <w:t>я</w:t>
      </w:r>
      <w:r>
        <w:rPr>
          <w:sz w:val="28"/>
          <w:szCs w:val="28"/>
        </w:rPr>
        <w:t>, или 73,3 процента от общего объема первоначально утвержденных доходов.</w:t>
      </w:r>
    </w:p>
    <w:p w:rsidR="00230D24" w:rsidRDefault="00230D24" w:rsidP="00230D24">
      <w:pPr>
        <w:ind w:firstLine="709"/>
        <w:jc w:val="both"/>
        <w:rPr>
          <w:sz w:val="28"/>
          <w:szCs w:val="28"/>
        </w:rPr>
      </w:pPr>
      <w:r>
        <w:rPr>
          <w:sz w:val="28"/>
          <w:szCs w:val="28"/>
        </w:rPr>
        <w:t>В течение 2013 года в бюджет района 7 раз вносились изменения. С учетом внесенных изменений в бюджет района доходы составили 141 151 484,79 рубл</w:t>
      </w:r>
      <w:r w:rsidR="001B2F04">
        <w:rPr>
          <w:sz w:val="28"/>
          <w:szCs w:val="28"/>
        </w:rPr>
        <w:t>я</w:t>
      </w:r>
      <w:r>
        <w:rPr>
          <w:sz w:val="28"/>
          <w:szCs w:val="28"/>
        </w:rPr>
        <w:t>, расходы – 143 438 359,79 рублей или 133,3 процента и 134,7 процента соответственно к первоначально утвержденному бюджету. Дефицит бюджета составил 2 286 875 рублей.</w:t>
      </w:r>
      <w:r w:rsidRPr="00230D24">
        <w:rPr>
          <w:sz w:val="28"/>
          <w:szCs w:val="28"/>
        </w:rPr>
        <w:t xml:space="preserve"> </w:t>
      </w:r>
    </w:p>
    <w:p w:rsidR="00230D24" w:rsidRDefault="00230D24" w:rsidP="00230D24">
      <w:pPr>
        <w:ind w:firstLine="709"/>
        <w:jc w:val="both"/>
        <w:rPr>
          <w:sz w:val="28"/>
          <w:szCs w:val="28"/>
        </w:rPr>
      </w:pPr>
      <w:r>
        <w:rPr>
          <w:sz w:val="28"/>
          <w:szCs w:val="28"/>
        </w:rPr>
        <w:t xml:space="preserve">Поступление налоговых и неналоговых в 2013 году составило 34 672 659,65 рублей, или 101,6 % утвержденного бюджета, сверх утвержденных бюджетных назначений в бюджет района поступило </w:t>
      </w:r>
      <w:r>
        <w:rPr>
          <w:sz w:val="28"/>
          <w:szCs w:val="28"/>
        </w:rPr>
        <w:lastRenderedPageBreak/>
        <w:t>549 661,85</w:t>
      </w:r>
      <w:r w:rsidR="001B2F04">
        <w:rPr>
          <w:sz w:val="28"/>
          <w:szCs w:val="28"/>
        </w:rPr>
        <w:t xml:space="preserve"> рубль. По сравнению с </w:t>
      </w:r>
      <w:r>
        <w:rPr>
          <w:sz w:val="28"/>
          <w:szCs w:val="28"/>
        </w:rPr>
        <w:t>2012 год</w:t>
      </w:r>
      <w:r w:rsidR="001B2F04">
        <w:rPr>
          <w:sz w:val="28"/>
          <w:szCs w:val="28"/>
        </w:rPr>
        <w:t>ом</w:t>
      </w:r>
      <w:r>
        <w:rPr>
          <w:sz w:val="28"/>
          <w:szCs w:val="28"/>
        </w:rPr>
        <w:t xml:space="preserve"> объем собственных доходов районного бюджета без учета финансовой помощи за 2013 год увеличился на 4 757 842,58 рубл</w:t>
      </w:r>
      <w:r w:rsidR="001B2F04">
        <w:rPr>
          <w:sz w:val="28"/>
          <w:szCs w:val="28"/>
        </w:rPr>
        <w:t>я</w:t>
      </w:r>
      <w:r>
        <w:rPr>
          <w:sz w:val="28"/>
          <w:szCs w:val="28"/>
        </w:rPr>
        <w:t xml:space="preserve">, темп роста составил 115,9 процента. </w:t>
      </w:r>
    </w:p>
    <w:p w:rsidR="00230D24" w:rsidRDefault="00230D24" w:rsidP="00230D24">
      <w:pPr>
        <w:ind w:firstLine="709"/>
        <w:jc w:val="both"/>
        <w:rPr>
          <w:sz w:val="28"/>
          <w:szCs w:val="28"/>
        </w:rPr>
      </w:pPr>
      <w:r>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2013 году составил 24,5%, незначительно уменьшился по сравнению с уровнем прошлого года - на 0,7 процентных пункта.</w:t>
      </w:r>
    </w:p>
    <w:p w:rsidR="00230D24" w:rsidRDefault="00230D24" w:rsidP="00230D24">
      <w:pPr>
        <w:ind w:firstLine="709"/>
        <w:jc w:val="both"/>
        <w:rPr>
          <w:sz w:val="28"/>
          <w:szCs w:val="28"/>
        </w:rPr>
      </w:pPr>
      <w:r w:rsidRPr="0062680F">
        <w:rPr>
          <w:b/>
          <w:sz w:val="28"/>
          <w:szCs w:val="28"/>
        </w:rPr>
        <w:t>3.</w:t>
      </w:r>
      <w:r>
        <w:rPr>
          <w:sz w:val="28"/>
          <w:szCs w:val="28"/>
        </w:rPr>
        <w:t xml:space="preserve"> В 2013 году в районный бюджет поступило </w:t>
      </w:r>
      <w:r w:rsidRPr="00230D24">
        <w:rPr>
          <w:sz w:val="28"/>
          <w:szCs w:val="28"/>
        </w:rPr>
        <w:t>налоговых платежей в</w:t>
      </w:r>
      <w:r>
        <w:rPr>
          <w:sz w:val="28"/>
          <w:szCs w:val="28"/>
        </w:rPr>
        <w:t xml:space="preserve"> объеме 32 798 194,24 рубл</w:t>
      </w:r>
      <w:r w:rsidR="001B2F04">
        <w:rPr>
          <w:sz w:val="28"/>
          <w:szCs w:val="28"/>
        </w:rPr>
        <w:t>я</w:t>
      </w:r>
      <w:r>
        <w:rPr>
          <w:sz w:val="28"/>
          <w:szCs w:val="28"/>
        </w:rPr>
        <w:t>, прирост к уровню 2012 года – 4 873 807,36 рублей, или 17,5 процента.</w:t>
      </w:r>
    </w:p>
    <w:p w:rsidR="00230D24" w:rsidRDefault="00230D24" w:rsidP="00230D24">
      <w:pPr>
        <w:ind w:firstLine="709"/>
        <w:jc w:val="both"/>
        <w:rPr>
          <w:sz w:val="28"/>
          <w:szCs w:val="28"/>
        </w:rPr>
      </w:pPr>
      <w:r>
        <w:rPr>
          <w:sz w:val="28"/>
          <w:szCs w:val="28"/>
        </w:rPr>
        <w:t xml:space="preserve">Основным налогом, которым в 2013 году обеспечено формирование собственных доходов муниципального образования, является </w:t>
      </w:r>
      <w:r w:rsidRPr="00230D24">
        <w:rPr>
          <w:i/>
          <w:sz w:val="28"/>
          <w:szCs w:val="28"/>
        </w:rPr>
        <w:t>налог на доходы физических лиц</w:t>
      </w:r>
      <w:r w:rsidRPr="00230D24">
        <w:rPr>
          <w:sz w:val="28"/>
          <w:szCs w:val="28"/>
        </w:rPr>
        <w:t>. Поступления в бюджет района составили 31 158 691,07 рубл</w:t>
      </w:r>
      <w:r w:rsidR="001B2F04">
        <w:rPr>
          <w:sz w:val="28"/>
          <w:szCs w:val="28"/>
        </w:rPr>
        <w:t>ь</w:t>
      </w:r>
      <w:r w:rsidRPr="00230D24">
        <w:rPr>
          <w:sz w:val="28"/>
          <w:szCs w:val="28"/>
        </w:rPr>
        <w:t>, что составляет 95,0 % налоговых доходов и 22,0 % общего объема доходов районного бюджета. Прирост к уровн</w:t>
      </w:r>
      <w:r>
        <w:rPr>
          <w:sz w:val="28"/>
          <w:szCs w:val="28"/>
        </w:rPr>
        <w:t>ю 2012 года составил 5 160 435,94 рублей, темп роста – 119,8 процента.</w:t>
      </w:r>
    </w:p>
    <w:p w:rsidR="00230D24" w:rsidRDefault="00230D24" w:rsidP="00230D24">
      <w:pPr>
        <w:ind w:firstLine="709"/>
        <w:jc w:val="both"/>
        <w:rPr>
          <w:sz w:val="28"/>
          <w:szCs w:val="28"/>
        </w:rPr>
      </w:pPr>
      <w:r w:rsidRPr="0062680F">
        <w:rPr>
          <w:b/>
          <w:sz w:val="28"/>
          <w:szCs w:val="28"/>
        </w:rPr>
        <w:t>4.</w:t>
      </w:r>
      <w:r>
        <w:rPr>
          <w:sz w:val="28"/>
          <w:szCs w:val="28"/>
        </w:rPr>
        <w:t xml:space="preserve"> За 2013 год в районный бюджет поступило 1 874 465,41 рублей </w:t>
      </w:r>
      <w:r w:rsidRPr="00230D24">
        <w:rPr>
          <w:sz w:val="28"/>
          <w:szCs w:val="28"/>
        </w:rPr>
        <w:t>неналоговых доходов.</w:t>
      </w:r>
      <w:r>
        <w:rPr>
          <w:sz w:val="28"/>
          <w:szCs w:val="28"/>
        </w:rPr>
        <w:t xml:space="preserve"> Уточненный годовой план исполнен на                   100,6 процента. По сравнению с предыдущим отчетным периодом поступление неналоговых платежей в бюджет района снизилось на 115 964,78 рублей, или 5,8 процента. </w:t>
      </w:r>
    </w:p>
    <w:p w:rsidR="00230D24" w:rsidRDefault="00230D24" w:rsidP="00230D24">
      <w:pPr>
        <w:ind w:firstLine="709"/>
        <w:jc w:val="both"/>
        <w:rPr>
          <w:sz w:val="28"/>
          <w:szCs w:val="28"/>
        </w:rPr>
      </w:pPr>
      <w:r w:rsidRPr="001854B2">
        <w:rPr>
          <w:sz w:val="28"/>
          <w:szCs w:val="28"/>
        </w:rPr>
        <w:t xml:space="preserve">В структуре собственных доходов </w:t>
      </w:r>
      <w:r>
        <w:rPr>
          <w:sz w:val="28"/>
          <w:szCs w:val="28"/>
        </w:rPr>
        <w:t xml:space="preserve">бюджета района за исключением финансовой помощи </w:t>
      </w:r>
      <w:r w:rsidRPr="001854B2">
        <w:rPr>
          <w:sz w:val="28"/>
          <w:szCs w:val="28"/>
        </w:rPr>
        <w:t xml:space="preserve">неналоговые доходы составляют </w:t>
      </w:r>
      <w:r>
        <w:rPr>
          <w:sz w:val="28"/>
          <w:szCs w:val="28"/>
        </w:rPr>
        <w:t>5,4 процентов, что на 1,3</w:t>
      </w:r>
      <w:r w:rsidRPr="001854B2">
        <w:rPr>
          <w:sz w:val="28"/>
          <w:szCs w:val="28"/>
        </w:rPr>
        <w:t xml:space="preserve"> процентных пункта </w:t>
      </w:r>
      <w:r>
        <w:rPr>
          <w:sz w:val="28"/>
          <w:szCs w:val="28"/>
        </w:rPr>
        <w:t>ниже уровня 2012 года, и 1,3 процента в общем объеме доходов бюджета муниципального образования.</w:t>
      </w:r>
    </w:p>
    <w:p w:rsidR="00230D24" w:rsidRDefault="00230D24" w:rsidP="00230D24">
      <w:pPr>
        <w:ind w:firstLine="709"/>
        <w:jc w:val="both"/>
        <w:rPr>
          <w:sz w:val="28"/>
          <w:szCs w:val="28"/>
        </w:rPr>
      </w:pPr>
      <w:r>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платежей при пользовании природными ресурсами, доходов от продажи материальных и нематериальных активов, штрафов, санкций, возмещения ущерба. </w:t>
      </w:r>
    </w:p>
    <w:p w:rsidR="00230D24" w:rsidRDefault="00230D24" w:rsidP="00230D24">
      <w:pPr>
        <w:ind w:firstLine="709"/>
        <w:jc w:val="both"/>
        <w:rPr>
          <w:sz w:val="28"/>
          <w:szCs w:val="28"/>
        </w:rPr>
      </w:pPr>
      <w:r w:rsidRPr="0062680F">
        <w:rPr>
          <w:b/>
          <w:sz w:val="28"/>
          <w:szCs w:val="28"/>
        </w:rPr>
        <w:t>5.</w:t>
      </w:r>
      <w:r>
        <w:rPr>
          <w:sz w:val="28"/>
          <w:szCs w:val="28"/>
        </w:rPr>
        <w:t xml:space="preserve"> Исполнение по безвозмездным поступлениям в 2013 году составило 106 815 145,41 рублей, или 99,8 процента к плановым показателям. По сравнению с 2012 годом общий объем безвозмездных поступлений увеличился на 20,2 процентных пункта, удельный вес в доходной части районного бюджета увеличился незначительно - на 0,7 процентных пункта.</w:t>
      </w:r>
    </w:p>
    <w:p w:rsidR="00230D24" w:rsidRDefault="00230D24" w:rsidP="00230D24">
      <w:pPr>
        <w:ind w:firstLine="709"/>
        <w:jc w:val="both"/>
        <w:rPr>
          <w:sz w:val="28"/>
          <w:szCs w:val="28"/>
        </w:rPr>
      </w:pPr>
      <w:r>
        <w:rPr>
          <w:sz w:val="28"/>
          <w:szCs w:val="28"/>
        </w:rPr>
        <w:t xml:space="preserve">В структуре безвозмездных поступлений дотации составляют 17,1%, субсидии – 13,3%, субвенции – 64,7%, иные межбюджетные трансферты – 4,9 процента. </w:t>
      </w:r>
    </w:p>
    <w:p w:rsidR="00230D24" w:rsidRDefault="00230D24" w:rsidP="00230D24">
      <w:pPr>
        <w:tabs>
          <w:tab w:val="left" w:pos="6750"/>
        </w:tabs>
        <w:ind w:firstLine="567"/>
        <w:jc w:val="both"/>
        <w:rPr>
          <w:sz w:val="28"/>
          <w:szCs w:val="28"/>
        </w:rPr>
      </w:pPr>
      <w:r w:rsidRPr="0062680F">
        <w:rPr>
          <w:b/>
          <w:sz w:val="28"/>
          <w:szCs w:val="28"/>
        </w:rPr>
        <w:t>6.</w:t>
      </w:r>
      <w:r>
        <w:rPr>
          <w:sz w:val="28"/>
          <w:szCs w:val="28"/>
        </w:rPr>
        <w:t xml:space="preserve"> Решением Жирятинского районного Совета народных депутатов от 14.12.2012 № 4-290 «О бюджете Жирятинского района на 2013 год и на плановый период 2014 и 2015 годов» расходы бюджета района были утверждены в сумме 106 489 693,29 рубл</w:t>
      </w:r>
      <w:r w:rsidR="001B2F04">
        <w:rPr>
          <w:sz w:val="28"/>
          <w:szCs w:val="28"/>
        </w:rPr>
        <w:t>я</w:t>
      </w:r>
      <w:r>
        <w:rPr>
          <w:sz w:val="28"/>
          <w:szCs w:val="28"/>
        </w:rPr>
        <w:t>.</w:t>
      </w:r>
    </w:p>
    <w:p w:rsidR="00230D24" w:rsidRDefault="00230D24" w:rsidP="00230D24">
      <w:pPr>
        <w:tabs>
          <w:tab w:val="left" w:pos="6750"/>
        </w:tabs>
        <w:ind w:firstLine="567"/>
        <w:jc w:val="both"/>
        <w:rPr>
          <w:sz w:val="28"/>
          <w:szCs w:val="28"/>
        </w:rPr>
      </w:pPr>
      <w:r>
        <w:rPr>
          <w:sz w:val="28"/>
          <w:szCs w:val="28"/>
        </w:rPr>
        <w:t xml:space="preserve">В процессе исполнения бюджет корректировался и в окончательной редакции бюджета района (решение Жирятинского районного Совета </w:t>
      </w:r>
      <w:r>
        <w:rPr>
          <w:sz w:val="28"/>
          <w:szCs w:val="28"/>
        </w:rPr>
        <w:lastRenderedPageBreak/>
        <w:t xml:space="preserve">народных депутатов от 25.12.2013 № 4-374) бюджетные ассигнования утверждены в сумме 143 438 359,79 рублей, по сравнению с первоначально утвержденным бюджетом расходы были увеличены на 36 948 666,50 рублей. </w:t>
      </w:r>
    </w:p>
    <w:p w:rsidR="00230D24" w:rsidRDefault="00230D24" w:rsidP="00230D24">
      <w:pPr>
        <w:ind w:firstLine="709"/>
        <w:jc w:val="both"/>
        <w:rPr>
          <w:sz w:val="28"/>
          <w:szCs w:val="28"/>
        </w:rPr>
      </w:pPr>
      <w:r>
        <w:rPr>
          <w:sz w:val="28"/>
          <w:szCs w:val="28"/>
        </w:rPr>
        <w:t>Расходы бюджета района исполнены в сумме 143 184 182,83 рубл</w:t>
      </w:r>
      <w:r w:rsidR="001B2F04">
        <w:rPr>
          <w:sz w:val="28"/>
          <w:szCs w:val="28"/>
        </w:rPr>
        <w:t>я</w:t>
      </w:r>
      <w:r>
        <w:rPr>
          <w:sz w:val="28"/>
          <w:szCs w:val="28"/>
        </w:rPr>
        <w:t>, или 99,8 % к плановым назначениям. Темп роста к уровню 2012 года составил 125,3 процента.</w:t>
      </w:r>
    </w:p>
    <w:p w:rsidR="00607BDC" w:rsidRDefault="00607BDC" w:rsidP="00607BDC">
      <w:pPr>
        <w:ind w:firstLine="709"/>
        <w:jc w:val="both"/>
        <w:rPr>
          <w:sz w:val="28"/>
          <w:szCs w:val="28"/>
        </w:rPr>
      </w:pPr>
      <w:r>
        <w:rPr>
          <w:sz w:val="28"/>
          <w:szCs w:val="28"/>
        </w:rPr>
        <w:t>Исполнение в разрезе разделов бюджетной классификации расходов осуществлялось в 2013 году по 11 разделам. По сравнению с предыдущим отчетным периодом расходы возросли по всем разделам бюджетной классификации, кроме 05 «Жилищно-коммунальное хозяйство» и 09 «Здравоохранение».</w:t>
      </w:r>
    </w:p>
    <w:p w:rsidR="00607BDC" w:rsidRDefault="00607BDC" w:rsidP="00607BDC">
      <w:pPr>
        <w:ind w:firstLine="709"/>
        <w:jc w:val="both"/>
        <w:rPr>
          <w:sz w:val="28"/>
          <w:szCs w:val="28"/>
        </w:rPr>
      </w:pPr>
      <w:r>
        <w:rPr>
          <w:sz w:val="28"/>
          <w:szCs w:val="28"/>
        </w:rPr>
        <w:t>Наибольший удельный вес в структуре расходов заняли расходы по четырем разделам, на долю которых приходится 94,4 процента, в том числе: «Общегосударственные вопросы» - 12,1%, «Образование» - 63,0%, «Социальная политика» - 10,7%, «Межбюджетные трансферты общего характера бюджетам субъектов Российской Федерации и муниципальных образований» - 8,6 процента.</w:t>
      </w:r>
    </w:p>
    <w:p w:rsidR="00607BDC" w:rsidRDefault="00607BDC" w:rsidP="00607BDC">
      <w:pPr>
        <w:ind w:firstLine="709"/>
        <w:jc w:val="both"/>
        <w:rPr>
          <w:sz w:val="28"/>
          <w:szCs w:val="28"/>
        </w:rPr>
      </w:pPr>
      <w:r>
        <w:rPr>
          <w:sz w:val="28"/>
          <w:szCs w:val="28"/>
        </w:rPr>
        <w:t>Проведенный анализ расходов по кодам операций сектора государственного управления показал, в 2013</w:t>
      </w:r>
      <w:r w:rsidRPr="00371712">
        <w:rPr>
          <w:sz w:val="28"/>
          <w:szCs w:val="28"/>
        </w:rPr>
        <w:t xml:space="preserve"> году расходы на </w:t>
      </w:r>
      <w:r>
        <w:rPr>
          <w:sz w:val="28"/>
          <w:szCs w:val="28"/>
        </w:rPr>
        <w:t>оплату труда</w:t>
      </w:r>
      <w:r w:rsidRPr="00371712">
        <w:rPr>
          <w:sz w:val="28"/>
          <w:szCs w:val="28"/>
        </w:rPr>
        <w:t xml:space="preserve"> с начислениями </w:t>
      </w:r>
      <w:r>
        <w:rPr>
          <w:sz w:val="28"/>
          <w:szCs w:val="28"/>
        </w:rPr>
        <w:t xml:space="preserve">(без учета муниципальных бюджетных учреждений) </w:t>
      </w:r>
      <w:r w:rsidRPr="00371712">
        <w:rPr>
          <w:sz w:val="28"/>
          <w:szCs w:val="28"/>
        </w:rPr>
        <w:t xml:space="preserve">составили </w:t>
      </w:r>
      <w:r>
        <w:rPr>
          <w:sz w:val="28"/>
          <w:szCs w:val="28"/>
        </w:rPr>
        <w:t>19 819 684,91 рубл</w:t>
      </w:r>
      <w:r w:rsidR="001B2F04">
        <w:rPr>
          <w:sz w:val="28"/>
          <w:szCs w:val="28"/>
        </w:rPr>
        <w:t>я</w:t>
      </w:r>
      <w:r>
        <w:rPr>
          <w:sz w:val="28"/>
          <w:szCs w:val="28"/>
        </w:rPr>
        <w:t>, или 13,8</w:t>
      </w:r>
      <w:r w:rsidRPr="00371712">
        <w:rPr>
          <w:sz w:val="28"/>
          <w:szCs w:val="28"/>
        </w:rPr>
        <w:t xml:space="preserve"> процента от общих расходов бюджета, и </w:t>
      </w:r>
      <w:r>
        <w:rPr>
          <w:sz w:val="28"/>
          <w:szCs w:val="28"/>
        </w:rPr>
        <w:t>57,2</w:t>
      </w:r>
      <w:r w:rsidRPr="00371712">
        <w:rPr>
          <w:sz w:val="28"/>
          <w:szCs w:val="28"/>
        </w:rPr>
        <w:t xml:space="preserve"> процента собственных</w:t>
      </w:r>
      <w:r>
        <w:rPr>
          <w:sz w:val="28"/>
          <w:szCs w:val="28"/>
        </w:rPr>
        <w:t xml:space="preserve"> (налоговых и неналоговых) доходов. </w:t>
      </w:r>
    </w:p>
    <w:p w:rsidR="00607BDC" w:rsidRDefault="00607BDC" w:rsidP="00607BDC">
      <w:pPr>
        <w:ind w:firstLine="709"/>
        <w:jc w:val="both"/>
        <w:rPr>
          <w:sz w:val="28"/>
          <w:szCs w:val="28"/>
        </w:rPr>
      </w:pPr>
      <w:r>
        <w:rPr>
          <w:sz w:val="28"/>
          <w:szCs w:val="28"/>
        </w:rPr>
        <w:t xml:space="preserve">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- 55,2 процента, или 78 980 366,50 рублей. </w:t>
      </w:r>
    </w:p>
    <w:p w:rsidR="00607BDC" w:rsidRDefault="00607BDC" w:rsidP="00607BDC">
      <w:pPr>
        <w:ind w:firstLine="709"/>
        <w:jc w:val="both"/>
        <w:rPr>
          <w:sz w:val="28"/>
          <w:szCs w:val="28"/>
        </w:rPr>
      </w:pPr>
      <w:r>
        <w:rPr>
          <w:sz w:val="28"/>
          <w:szCs w:val="28"/>
        </w:rPr>
        <w:t xml:space="preserve">Перечисления другим бюджетам бюджетной системы Российской Федерации произведены в сумме 15 095 760,43 рублей, или 10,5 процента объема расходов. </w:t>
      </w:r>
    </w:p>
    <w:p w:rsidR="00607BDC" w:rsidRDefault="00607BDC" w:rsidP="00607BDC">
      <w:pPr>
        <w:ind w:firstLine="709"/>
        <w:jc w:val="both"/>
        <w:rPr>
          <w:sz w:val="28"/>
          <w:szCs w:val="28"/>
        </w:rPr>
      </w:pPr>
      <w:r>
        <w:rPr>
          <w:sz w:val="28"/>
          <w:szCs w:val="28"/>
        </w:rPr>
        <w:t>На приобретение работ, услуг направлено 7 632 805,94 рублей или 5,3 процента объема расходов бюджета района, из них на оплату коммунальных усл</w:t>
      </w:r>
      <w:r w:rsidR="001B2F04">
        <w:rPr>
          <w:sz w:val="28"/>
          <w:szCs w:val="28"/>
        </w:rPr>
        <w:t>уг направлено 1 360 173,52 рубля</w:t>
      </w:r>
      <w:r>
        <w:rPr>
          <w:sz w:val="28"/>
          <w:szCs w:val="28"/>
        </w:rPr>
        <w:t xml:space="preserve"> или 0,9 процента расходов районного бюджета,</w:t>
      </w:r>
      <w:r w:rsidRPr="004930F4">
        <w:rPr>
          <w:sz w:val="28"/>
          <w:szCs w:val="28"/>
        </w:rPr>
        <w:t xml:space="preserve"> </w:t>
      </w:r>
      <w:r>
        <w:rPr>
          <w:sz w:val="28"/>
          <w:szCs w:val="28"/>
        </w:rPr>
        <w:t>оплату работ, услуг по содержанию имущества – 2 701 087,51 рублей или 1,9 процента расходов бюджета, на оплату прочих р</w:t>
      </w:r>
      <w:r w:rsidR="001B2F04">
        <w:rPr>
          <w:sz w:val="28"/>
          <w:szCs w:val="28"/>
        </w:rPr>
        <w:t>абот, услуг – 3 033 893,51 рубля</w:t>
      </w:r>
      <w:r>
        <w:rPr>
          <w:sz w:val="28"/>
          <w:szCs w:val="28"/>
        </w:rPr>
        <w:t xml:space="preserve"> или 2,1 процента расходов бюджета. </w:t>
      </w:r>
    </w:p>
    <w:p w:rsidR="00607BDC" w:rsidRDefault="00607BDC" w:rsidP="00607BDC">
      <w:pPr>
        <w:ind w:firstLine="709"/>
        <w:jc w:val="both"/>
        <w:rPr>
          <w:sz w:val="28"/>
          <w:szCs w:val="28"/>
        </w:rPr>
      </w:pPr>
      <w:r>
        <w:rPr>
          <w:sz w:val="28"/>
          <w:szCs w:val="28"/>
        </w:rPr>
        <w:t>Расходы на выплату пенсий, пособий и других выплат по социальному обеспечению сложились в сумме 6 962 169,76 рублей, или 4,9 процента.</w:t>
      </w:r>
    </w:p>
    <w:p w:rsidR="00607BDC" w:rsidRDefault="00607BDC" w:rsidP="00607BDC">
      <w:pPr>
        <w:ind w:firstLine="709"/>
        <w:jc w:val="both"/>
        <w:rPr>
          <w:sz w:val="28"/>
          <w:szCs w:val="28"/>
        </w:rPr>
      </w:pPr>
      <w:r>
        <w:rPr>
          <w:sz w:val="28"/>
          <w:szCs w:val="28"/>
        </w:rPr>
        <w:t>На приобретение нефинансовых активов направ</w:t>
      </w:r>
      <w:r w:rsidR="001B2F04">
        <w:rPr>
          <w:sz w:val="28"/>
          <w:szCs w:val="28"/>
        </w:rPr>
        <w:t xml:space="preserve">лено 14 260 144,61 рубля </w:t>
      </w:r>
      <w:r>
        <w:rPr>
          <w:sz w:val="28"/>
          <w:szCs w:val="28"/>
        </w:rPr>
        <w:t>или 10,0 процента, из них на увеличение стоимости основных средств – 12 582 669,47 рублей (8,8 %), на увеличение стоимости материальных запасов – 1 677 475,14 рублей (1,2 %).</w:t>
      </w:r>
    </w:p>
    <w:p w:rsidR="00607BDC" w:rsidRDefault="00607BDC" w:rsidP="00607BDC">
      <w:pPr>
        <w:ind w:firstLine="709"/>
        <w:jc w:val="both"/>
        <w:rPr>
          <w:sz w:val="28"/>
          <w:szCs w:val="28"/>
        </w:rPr>
      </w:pPr>
      <w:r>
        <w:rPr>
          <w:sz w:val="28"/>
          <w:szCs w:val="28"/>
        </w:rPr>
        <w:t xml:space="preserve"> С удельными весами менее 5 процентов в 2013 году сложились расходы по оплате услуг связи, транспортных услуг, на прочие расходы. На </w:t>
      </w:r>
      <w:r>
        <w:rPr>
          <w:sz w:val="28"/>
          <w:szCs w:val="28"/>
        </w:rPr>
        <w:lastRenderedPageBreak/>
        <w:t>указанные цели использовано 970 902,08 рубл</w:t>
      </w:r>
      <w:r w:rsidR="001B2F04">
        <w:rPr>
          <w:sz w:val="28"/>
          <w:szCs w:val="28"/>
        </w:rPr>
        <w:t>я</w:t>
      </w:r>
      <w:r>
        <w:rPr>
          <w:sz w:val="28"/>
          <w:szCs w:val="28"/>
        </w:rPr>
        <w:t>, или 0,7 процента расходов бюджета.</w:t>
      </w:r>
    </w:p>
    <w:p w:rsidR="00607BDC" w:rsidRDefault="0062680F" w:rsidP="00607BDC">
      <w:pPr>
        <w:ind w:firstLine="720"/>
        <w:jc w:val="both"/>
        <w:rPr>
          <w:spacing w:val="-10"/>
          <w:sz w:val="28"/>
        </w:rPr>
      </w:pPr>
      <w:r>
        <w:rPr>
          <w:b/>
          <w:sz w:val="28"/>
          <w:szCs w:val="28"/>
        </w:rPr>
        <w:t>7</w:t>
      </w:r>
      <w:r w:rsidR="00607BDC" w:rsidRPr="0062680F">
        <w:rPr>
          <w:b/>
          <w:sz w:val="28"/>
          <w:szCs w:val="28"/>
        </w:rPr>
        <w:t>.</w:t>
      </w:r>
      <w:r w:rsidR="00607BDC">
        <w:rPr>
          <w:sz w:val="28"/>
          <w:szCs w:val="28"/>
        </w:rPr>
        <w:t xml:space="preserve"> </w:t>
      </w:r>
      <w:r w:rsidR="00607BDC">
        <w:rPr>
          <w:spacing w:val="-10"/>
          <w:sz w:val="28"/>
        </w:rPr>
        <w:t>Бюджет района на 2013 год и на плановый период 2014 и 2015 годов сформирован в виде «программного» бюджета. В 2013 году на территории района реализовывались мероприятия по трем муниципальным программам:</w:t>
      </w:r>
    </w:p>
    <w:p w:rsidR="00607BDC" w:rsidRDefault="00607BDC" w:rsidP="00607BDC">
      <w:pPr>
        <w:ind w:firstLine="720"/>
        <w:jc w:val="both"/>
        <w:rPr>
          <w:spacing w:val="-10"/>
          <w:sz w:val="28"/>
        </w:rPr>
      </w:pPr>
      <w:r>
        <w:rPr>
          <w:spacing w:val="-10"/>
          <w:sz w:val="28"/>
        </w:rPr>
        <w:t>- «Реализация полномочий органов местного самоуправления Жирятинского района (2013-2015 годы)»;</w:t>
      </w:r>
    </w:p>
    <w:p w:rsidR="00607BDC" w:rsidRDefault="00607BDC" w:rsidP="00607BDC">
      <w:pPr>
        <w:ind w:firstLine="720"/>
        <w:jc w:val="both"/>
        <w:rPr>
          <w:spacing w:val="-10"/>
          <w:sz w:val="28"/>
        </w:rPr>
      </w:pPr>
      <w:r>
        <w:rPr>
          <w:spacing w:val="-10"/>
          <w:sz w:val="28"/>
        </w:rPr>
        <w:t>- «Управление муниципальными финансами Жирятинского района (2013-2015 годы)»;</w:t>
      </w:r>
    </w:p>
    <w:p w:rsidR="00607BDC" w:rsidRDefault="00607BDC" w:rsidP="00607BDC">
      <w:pPr>
        <w:ind w:firstLine="720"/>
        <w:jc w:val="both"/>
        <w:rPr>
          <w:spacing w:val="-10"/>
          <w:sz w:val="28"/>
        </w:rPr>
      </w:pPr>
      <w:r>
        <w:rPr>
          <w:spacing w:val="-10"/>
          <w:sz w:val="28"/>
        </w:rPr>
        <w:t>- Развитие образования Жирятинского района (2013-2015 годы)».</w:t>
      </w:r>
    </w:p>
    <w:p w:rsidR="00607BDC" w:rsidRDefault="00607BDC" w:rsidP="00607BDC">
      <w:pPr>
        <w:ind w:firstLine="720"/>
        <w:jc w:val="both"/>
        <w:rPr>
          <w:spacing w:val="-10"/>
          <w:sz w:val="28"/>
        </w:rPr>
      </w:pPr>
      <w:r>
        <w:rPr>
          <w:spacing w:val="-10"/>
          <w:sz w:val="28"/>
        </w:rPr>
        <w:t>Утвержденный объем финансирования по указанным программам на 2013 год составил 142 733 629,79 рублей. Кассовое исполнение сложилось в сумме 142 486 793,79 рубл</w:t>
      </w:r>
      <w:r w:rsidR="001B2F04">
        <w:rPr>
          <w:spacing w:val="-10"/>
          <w:sz w:val="28"/>
        </w:rPr>
        <w:t>я</w:t>
      </w:r>
      <w:r>
        <w:rPr>
          <w:spacing w:val="-10"/>
          <w:sz w:val="28"/>
        </w:rPr>
        <w:t>, что составляет 99,8 % утвержденного планового показателя. Удельный вес расходов бюджета района, исполненных программно-целевым методом, составил 99,5 процента.</w:t>
      </w:r>
    </w:p>
    <w:p w:rsidR="00607BDC" w:rsidRDefault="00607BDC" w:rsidP="00607BDC">
      <w:pPr>
        <w:ind w:firstLine="720"/>
        <w:jc w:val="both"/>
        <w:rPr>
          <w:spacing w:val="-10"/>
          <w:sz w:val="28"/>
        </w:rPr>
      </w:pPr>
      <w:r>
        <w:rPr>
          <w:spacing w:val="-10"/>
          <w:sz w:val="28"/>
        </w:rPr>
        <w:t>Наибольший объем финансирования осуществлен по муниципальной программе «Развитие образования Жирятинского района (2013-2015 годы)» - 88 867 399,69 рублей или 62,4% общих расходов на программы.</w:t>
      </w:r>
    </w:p>
    <w:p w:rsidR="00607BDC" w:rsidRDefault="00607BDC" w:rsidP="00607BDC">
      <w:pPr>
        <w:ind w:firstLine="720"/>
        <w:jc w:val="both"/>
        <w:rPr>
          <w:spacing w:val="-10"/>
          <w:sz w:val="28"/>
        </w:rPr>
      </w:pPr>
      <w:r>
        <w:rPr>
          <w:spacing w:val="-10"/>
          <w:sz w:val="28"/>
        </w:rPr>
        <w:t>В непрограммную часть бюджета района включены расходы на финансирование Жирятинского районного Совета народных депутатов, Контрольно-счетной палаты Жирятинского района, расходы, произведенные из средств резервного фонда администрации Жирятинского района.</w:t>
      </w:r>
    </w:p>
    <w:p w:rsidR="00607BDC" w:rsidRDefault="00607BDC" w:rsidP="00607BDC">
      <w:pPr>
        <w:ind w:firstLine="709"/>
        <w:jc w:val="both"/>
        <w:rPr>
          <w:sz w:val="28"/>
          <w:szCs w:val="28"/>
        </w:rPr>
      </w:pPr>
      <w:r>
        <w:rPr>
          <w:sz w:val="28"/>
          <w:szCs w:val="28"/>
        </w:rPr>
        <w:t xml:space="preserve">Согласно информации представленной в пояснительной записке к годовому отчету об исполнении бюджета района по итогам 2013 года муниципальные программы Жирятинского района признаны высокоэффективными, их реализация -  целесообразной. </w:t>
      </w:r>
    </w:p>
    <w:p w:rsidR="00607BDC" w:rsidRDefault="0062680F" w:rsidP="00607BDC">
      <w:pPr>
        <w:ind w:firstLine="709"/>
        <w:jc w:val="both"/>
        <w:rPr>
          <w:sz w:val="28"/>
          <w:szCs w:val="28"/>
        </w:rPr>
      </w:pPr>
      <w:r>
        <w:rPr>
          <w:b/>
          <w:sz w:val="28"/>
          <w:szCs w:val="28"/>
        </w:rPr>
        <w:t>8</w:t>
      </w:r>
      <w:r w:rsidR="00607BDC" w:rsidRPr="0062680F">
        <w:rPr>
          <w:b/>
          <w:sz w:val="28"/>
          <w:szCs w:val="28"/>
        </w:rPr>
        <w:t>.</w:t>
      </w:r>
      <w:r w:rsidR="00607BDC">
        <w:rPr>
          <w:sz w:val="28"/>
          <w:szCs w:val="28"/>
        </w:rPr>
        <w:t xml:space="preserve"> Годовая бюджетная отчетность за 2013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607BDC" w:rsidRDefault="00607BDC" w:rsidP="00607BDC">
      <w:pPr>
        <w:ind w:firstLine="709"/>
        <w:jc w:val="both"/>
        <w:rPr>
          <w:sz w:val="28"/>
          <w:szCs w:val="28"/>
        </w:rPr>
      </w:pPr>
      <w:r>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2013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Pr="00CF6F1E">
        <w:rPr>
          <w:sz w:val="28"/>
          <w:szCs w:val="28"/>
        </w:rPr>
        <w:t xml:space="preserve"> </w:t>
      </w:r>
    </w:p>
    <w:p w:rsidR="00607BDC" w:rsidRPr="00BD130A" w:rsidRDefault="00607BDC" w:rsidP="00607BDC">
      <w:pPr>
        <w:ind w:firstLine="709"/>
        <w:jc w:val="both"/>
        <w:rPr>
          <w:sz w:val="28"/>
          <w:szCs w:val="28"/>
        </w:rPr>
      </w:pPr>
      <w:r>
        <w:rPr>
          <w:sz w:val="28"/>
          <w:szCs w:val="28"/>
        </w:rPr>
        <w:lastRenderedPageBreak/>
        <w:t xml:space="preserve">В рамках проведенной внешней проверки годовой отчетности проанализирована </w:t>
      </w:r>
      <w:r w:rsidRPr="00BD130A">
        <w:rPr>
          <w:sz w:val="28"/>
          <w:szCs w:val="28"/>
        </w:rPr>
        <w:t xml:space="preserve">полнота и правильность заполнения форм бюджетной отчетности. </w:t>
      </w:r>
    </w:p>
    <w:p w:rsidR="00607BDC" w:rsidRDefault="00607BDC" w:rsidP="00607BDC">
      <w:pPr>
        <w:ind w:firstLine="709"/>
        <w:jc w:val="both"/>
        <w:rPr>
          <w:sz w:val="28"/>
          <w:szCs w:val="28"/>
        </w:rPr>
      </w:pPr>
      <w:r w:rsidRPr="00BD130A">
        <w:rPr>
          <w:sz w:val="28"/>
          <w:szCs w:val="28"/>
        </w:rPr>
        <w:t>Проверкой сделаны</w:t>
      </w:r>
      <w:r>
        <w:rPr>
          <w:sz w:val="28"/>
          <w:szCs w:val="28"/>
        </w:rPr>
        <w:t xml:space="preserve">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2013 год. Необходимо отметить, что внесенные исправления не изменяют основные характеристики исполнения бюджета главным</w:t>
      </w:r>
      <w:r w:rsidR="000E27D7">
        <w:rPr>
          <w:sz w:val="28"/>
          <w:szCs w:val="28"/>
        </w:rPr>
        <w:t>и распорядителя</w:t>
      </w:r>
      <w:r>
        <w:rPr>
          <w:sz w:val="28"/>
          <w:szCs w:val="28"/>
        </w:rPr>
        <w:t>м</w:t>
      </w:r>
      <w:r w:rsidR="000E27D7">
        <w:rPr>
          <w:sz w:val="28"/>
          <w:szCs w:val="28"/>
        </w:rPr>
        <w:t>и</w:t>
      </w:r>
      <w:r>
        <w:rPr>
          <w:sz w:val="28"/>
          <w:szCs w:val="28"/>
        </w:rPr>
        <w:t xml:space="preserve"> средств бюджета района, отраженные в отчете об исполнении бюджета района за 2013 год.</w:t>
      </w:r>
    </w:p>
    <w:p w:rsidR="00607BDC" w:rsidRDefault="00607BDC" w:rsidP="00607BDC">
      <w:pPr>
        <w:ind w:firstLine="709"/>
        <w:jc w:val="both"/>
        <w:rPr>
          <w:sz w:val="28"/>
          <w:szCs w:val="28"/>
        </w:rPr>
      </w:pPr>
      <w:r>
        <w:rPr>
          <w:sz w:val="28"/>
          <w:szCs w:val="28"/>
        </w:rPr>
        <w:t>В результате внешней проверки годовой бюджетной отчетности администрации Жирятинского района за 2013 год на выполнение контрольных соотношений нарушений не установлено.</w:t>
      </w:r>
    </w:p>
    <w:p w:rsidR="00607BDC" w:rsidRDefault="00607BDC" w:rsidP="00607BDC">
      <w:pPr>
        <w:ind w:firstLine="709"/>
        <w:jc w:val="both"/>
        <w:rPr>
          <w:sz w:val="28"/>
          <w:szCs w:val="28"/>
        </w:rPr>
      </w:pPr>
      <w:r w:rsidRPr="0062680F">
        <w:rPr>
          <w:i/>
          <w:sz w:val="28"/>
          <w:szCs w:val="28"/>
        </w:rPr>
        <w:t xml:space="preserve">Анализ ведомственной структуры расходов бюджета района </w:t>
      </w:r>
      <w:r w:rsidRPr="0062680F">
        <w:rPr>
          <w:sz w:val="28"/>
          <w:szCs w:val="28"/>
        </w:rPr>
        <w:t>показал, в 2013 году, как и прежде, расходы бюджета осуществлялись 3</w:t>
      </w:r>
      <w:r>
        <w:rPr>
          <w:sz w:val="28"/>
          <w:szCs w:val="28"/>
        </w:rPr>
        <w:t xml:space="preserve"> главными распорядителями бюджетных средств.</w:t>
      </w:r>
    </w:p>
    <w:p w:rsidR="00607BDC" w:rsidRDefault="00607BDC" w:rsidP="00607BDC">
      <w:pPr>
        <w:ind w:firstLine="709"/>
        <w:jc w:val="both"/>
        <w:rPr>
          <w:sz w:val="28"/>
          <w:szCs w:val="28"/>
        </w:rPr>
      </w:pPr>
      <w:r>
        <w:rPr>
          <w:sz w:val="28"/>
          <w:szCs w:val="28"/>
        </w:rPr>
        <w:t>Кроме органов власти, в районе на конец отчетного периода свою деятельность осуществляли 1 казенное учреждение и 14 бюджетных учреждений.</w:t>
      </w:r>
    </w:p>
    <w:p w:rsidR="00607BDC" w:rsidRDefault="00607BDC" w:rsidP="00607BDC">
      <w:pPr>
        <w:ind w:firstLine="709"/>
        <w:jc w:val="both"/>
        <w:rPr>
          <w:sz w:val="28"/>
          <w:szCs w:val="28"/>
        </w:rPr>
      </w:pPr>
      <w:r>
        <w:rPr>
          <w:sz w:val="28"/>
          <w:szCs w:val="28"/>
        </w:rPr>
        <w:t>Муниципальные учреждения подведомственны 2 главным распорядителям средств бюджета района, в том числе:</w:t>
      </w:r>
    </w:p>
    <w:p w:rsidR="00607BDC" w:rsidRDefault="00607BDC" w:rsidP="00607BDC">
      <w:pPr>
        <w:ind w:firstLine="709"/>
        <w:jc w:val="both"/>
        <w:rPr>
          <w:sz w:val="28"/>
          <w:szCs w:val="28"/>
        </w:rPr>
      </w:pPr>
      <w:r>
        <w:rPr>
          <w:sz w:val="28"/>
          <w:szCs w:val="28"/>
        </w:rPr>
        <w:t>- администрация Жирятинского района (1 казенное и 1 бюджетное учреждения);</w:t>
      </w:r>
    </w:p>
    <w:p w:rsidR="00607BDC" w:rsidRDefault="00607BDC" w:rsidP="00607BDC">
      <w:pPr>
        <w:ind w:firstLine="709"/>
        <w:jc w:val="both"/>
        <w:rPr>
          <w:sz w:val="28"/>
          <w:szCs w:val="28"/>
        </w:rPr>
      </w:pPr>
      <w:r>
        <w:rPr>
          <w:sz w:val="28"/>
          <w:szCs w:val="28"/>
        </w:rPr>
        <w:t>- Отдел образования администрации района (13 бюджетных учреждений).</w:t>
      </w:r>
    </w:p>
    <w:p w:rsidR="00607BDC" w:rsidRDefault="00607BDC" w:rsidP="00607BDC">
      <w:pPr>
        <w:ind w:firstLine="709"/>
        <w:jc w:val="both"/>
        <w:rPr>
          <w:sz w:val="28"/>
          <w:szCs w:val="28"/>
        </w:rPr>
      </w:pPr>
      <w:r>
        <w:rPr>
          <w:sz w:val="28"/>
          <w:szCs w:val="28"/>
        </w:rPr>
        <w:t xml:space="preserve">В сравнении с предшествующим периодом общее количество подведомственных бюджетных учреждений уменьшилось на 3 единицы. В соответствии с постановлением администрации Жирятинского района от 28.05.2013 г. № 167 «О проведении мероприятий по реорганизации муниципальных общеобразовательных учреждений района» с 1 сентября 2013 года реорганизованы путем присоединения: МБОУ Савлуковская начальная общеобразовательная школа к МБОУ «Жирятинская средняя общеобразовательная школа; МБОУ «Будлянская основная общеобразовательная школа и МБОУ «Норинская основная общеобразовательная школа к МБОУ «Воробейнская средняя общеобразовательная школа (МБОУ Жирятинская СОШ и МБОУ Воробейнская СОШ являются правоприемниками реорганизованных образовательных учреждений). </w:t>
      </w:r>
    </w:p>
    <w:p w:rsidR="00607BDC" w:rsidRDefault="00607BDC" w:rsidP="00607BDC">
      <w:pPr>
        <w:ind w:firstLine="709"/>
        <w:jc w:val="both"/>
        <w:rPr>
          <w:sz w:val="28"/>
          <w:szCs w:val="28"/>
        </w:rPr>
      </w:pPr>
      <w:r>
        <w:rPr>
          <w:sz w:val="28"/>
          <w:szCs w:val="28"/>
        </w:rPr>
        <w:t xml:space="preserve">Постановлением администрации Жирятинского района от 21.12.2012 г. № 549 в 2013 году создано муниципальное казенное учреждение Единая дежурная диспетчерская служба Жирятинского района. </w:t>
      </w:r>
    </w:p>
    <w:p w:rsidR="00607BDC" w:rsidRDefault="00607BDC" w:rsidP="00607BDC">
      <w:pPr>
        <w:ind w:firstLine="709"/>
        <w:jc w:val="both"/>
        <w:rPr>
          <w:sz w:val="28"/>
          <w:szCs w:val="28"/>
        </w:rPr>
      </w:pPr>
      <w:r>
        <w:rPr>
          <w:sz w:val="28"/>
          <w:szCs w:val="28"/>
        </w:rPr>
        <w:t>В 2013 году исполнение бюджета главными распорядителями осуществлялось в условиях реализации «программного» бюджета.</w:t>
      </w:r>
    </w:p>
    <w:p w:rsidR="00607BDC" w:rsidRDefault="00607BDC" w:rsidP="00607BDC">
      <w:pPr>
        <w:ind w:firstLine="709"/>
        <w:jc w:val="both"/>
        <w:rPr>
          <w:sz w:val="28"/>
          <w:szCs w:val="28"/>
        </w:rPr>
      </w:pPr>
      <w:r>
        <w:rPr>
          <w:sz w:val="28"/>
          <w:szCs w:val="28"/>
        </w:rPr>
        <w:lastRenderedPageBreak/>
        <w:t>Наибольший удельный вес в ведомственной структуре расходов бюджета района в 2013 году по-прежнему занимают расходы Отдела образования администрации Жирятинского района – 62,1 % общего объема расходов. К уровню 2012 года удельный вес расходов по данному распорядителю уменьшился на 2,6 процентных пункта. На финансовый отдел администрации Жирятинского района приходится 12,2 % расходов бюджета, по администрации Жирятинского района – 25,7 процента.</w:t>
      </w:r>
    </w:p>
    <w:p w:rsidR="00607BDC" w:rsidRDefault="00607BDC" w:rsidP="00607BDC">
      <w:pPr>
        <w:jc w:val="both"/>
        <w:rPr>
          <w:sz w:val="28"/>
          <w:szCs w:val="28"/>
        </w:rPr>
      </w:pPr>
      <w:r w:rsidRPr="00217901">
        <w:rPr>
          <w:sz w:val="28"/>
          <w:szCs w:val="28"/>
        </w:rPr>
        <w:t xml:space="preserve">              Общий объем не</w:t>
      </w:r>
      <w:r>
        <w:rPr>
          <w:sz w:val="28"/>
          <w:szCs w:val="28"/>
        </w:rPr>
        <w:t>и</w:t>
      </w:r>
      <w:r w:rsidRPr="00217901">
        <w:rPr>
          <w:sz w:val="28"/>
          <w:szCs w:val="28"/>
        </w:rPr>
        <w:t xml:space="preserve">сполненных </w:t>
      </w:r>
      <w:r>
        <w:rPr>
          <w:sz w:val="28"/>
          <w:szCs w:val="28"/>
        </w:rPr>
        <w:t xml:space="preserve">бюджетных </w:t>
      </w:r>
      <w:r w:rsidRPr="00217901">
        <w:rPr>
          <w:sz w:val="28"/>
          <w:szCs w:val="28"/>
        </w:rPr>
        <w:t>назначений составил 254 176,96 рублей</w:t>
      </w:r>
      <w:r>
        <w:rPr>
          <w:sz w:val="28"/>
          <w:szCs w:val="28"/>
        </w:rPr>
        <w:t>, или 0,18 % утвержденных ассигнований.</w:t>
      </w:r>
    </w:p>
    <w:p w:rsidR="00607BDC" w:rsidRDefault="00607BDC" w:rsidP="00607BDC">
      <w:pPr>
        <w:jc w:val="both"/>
        <w:rPr>
          <w:sz w:val="28"/>
          <w:szCs w:val="28"/>
        </w:rPr>
      </w:pPr>
      <w:r>
        <w:rPr>
          <w:sz w:val="28"/>
          <w:szCs w:val="28"/>
        </w:rPr>
        <w:t xml:space="preserve">               Согласно отчетным данным основной объем неисполненных назначений сложился по администрации Жирятинского района – 221 357,82 рублей. По Отделу образования администрации района не исполнено на</w:t>
      </w:r>
      <w:r w:rsidR="001B2F04">
        <w:rPr>
          <w:sz w:val="28"/>
          <w:szCs w:val="28"/>
        </w:rPr>
        <w:t>значений в сумме 18 983,67 рубля</w:t>
      </w:r>
      <w:r>
        <w:rPr>
          <w:sz w:val="28"/>
          <w:szCs w:val="28"/>
        </w:rPr>
        <w:t>, по Финансовому отделу администрации района – 13 835,47 рублей. Основной причиной не полного исполнения бюджетных средств является исполнение расходов в рамках фактической потребности, не поступление средств из областного бюджета.</w:t>
      </w:r>
    </w:p>
    <w:p w:rsidR="00607BDC" w:rsidRPr="0062680F" w:rsidRDefault="00607BDC" w:rsidP="001B2F04">
      <w:pPr>
        <w:jc w:val="both"/>
        <w:rPr>
          <w:i/>
          <w:sz w:val="28"/>
          <w:szCs w:val="28"/>
        </w:rPr>
      </w:pPr>
      <w:r>
        <w:rPr>
          <w:sz w:val="28"/>
          <w:szCs w:val="28"/>
        </w:rPr>
        <w:t xml:space="preserve">            </w:t>
      </w:r>
      <w:r w:rsidRPr="0062680F">
        <w:rPr>
          <w:i/>
          <w:sz w:val="28"/>
          <w:szCs w:val="28"/>
        </w:rPr>
        <w:t>Анализ кредиторской и дебиторской задолженности показал следующее.</w:t>
      </w:r>
    </w:p>
    <w:p w:rsidR="00607BDC" w:rsidRDefault="00607BDC" w:rsidP="00607BDC">
      <w:pPr>
        <w:ind w:firstLine="709"/>
        <w:jc w:val="both"/>
        <w:rPr>
          <w:sz w:val="28"/>
          <w:szCs w:val="28"/>
        </w:rPr>
      </w:pPr>
      <w:r>
        <w:rPr>
          <w:sz w:val="28"/>
          <w:szCs w:val="28"/>
        </w:rPr>
        <w:t xml:space="preserve">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кредиторская задолженность на 1 января 2014 года составила 13 050,23 рублей, снизилась к уровню предшествующего периода на 524 828,55 рублей. </w:t>
      </w:r>
    </w:p>
    <w:p w:rsidR="00607BDC" w:rsidRDefault="00607BDC" w:rsidP="00607BDC">
      <w:pPr>
        <w:ind w:firstLine="709"/>
        <w:jc w:val="both"/>
        <w:rPr>
          <w:sz w:val="28"/>
          <w:szCs w:val="28"/>
        </w:rPr>
      </w:pPr>
      <w:r>
        <w:rPr>
          <w:sz w:val="28"/>
          <w:szCs w:val="28"/>
        </w:rPr>
        <w:t>В разрезе по главным распорядителям кредиторская задолженность сложилась следующим образом: по администрации Жирятинского района в сумме 13 120 рублей (задолженность ЗАО «СофтЛайнТрейд» за приобретение лицензии антивирус), по отделу образования администрации района в сумме «-» 69,77 рублей (задолженность по ГСМ).</w:t>
      </w:r>
    </w:p>
    <w:p w:rsidR="00607BDC" w:rsidRDefault="00607BDC" w:rsidP="00607BDC">
      <w:pPr>
        <w:ind w:firstLine="709"/>
        <w:jc w:val="both"/>
        <w:rPr>
          <w:sz w:val="28"/>
          <w:szCs w:val="28"/>
        </w:rPr>
      </w:pPr>
      <w:r>
        <w:rPr>
          <w:sz w:val="28"/>
          <w:szCs w:val="28"/>
        </w:rPr>
        <w:t>Дебиторская задолженность на конец отчетного периода сократилась на 521 774,17 рубл</w:t>
      </w:r>
      <w:r w:rsidR="001B2F04">
        <w:rPr>
          <w:sz w:val="28"/>
          <w:szCs w:val="28"/>
        </w:rPr>
        <w:t>я</w:t>
      </w:r>
      <w:r>
        <w:rPr>
          <w:sz w:val="28"/>
          <w:szCs w:val="28"/>
        </w:rPr>
        <w:t xml:space="preserve"> и составила </w:t>
      </w:r>
      <w:r w:rsidR="001B2F04">
        <w:rPr>
          <w:sz w:val="28"/>
          <w:szCs w:val="28"/>
        </w:rPr>
        <w:t>«</w:t>
      </w:r>
      <w:r>
        <w:rPr>
          <w:sz w:val="28"/>
          <w:szCs w:val="28"/>
        </w:rPr>
        <w:t>минус</w:t>
      </w:r>
      <w:r w:rsidR="001B2F04">
        <w:rPr>
          <w:sz w:val="28"/>
          <w:szCs w:val="28"/>
        </w:rPr>
        <w:t>»</w:t>
      </w:r>
      <w:r>
        <w:rPr>
          <w:sz w:val="28"/>
          <w:szCs w:val="28"/>
        </w:rPr>
        <w:t xml:space="preserve"> 15 332,09 рубл</w:t>
      </w:r>
      <w:r w:rsidR="001B2F04">
        <w:rPr>
          <w:sz w:val="28"/>
          <w:szCs w:val="28"/>
        </w:rPr>
        <w:t>я</w:t>
      </w:r>
      <w:r>
        <w:rPr>
          <w:sz w:val="28"/>
          <w:szCs w:val="28"/>
        </w:rPr>
        <w:t>. Задолженность сложилась по Финансовому отделу администрации района (остатки целевых средств на счете бюджета).</w:t>
      </w:r>
    </w:p>
    <w:p w:rsidR="00607BDC" w:rsidRDefault="00607BDC" w:rsidP="00607BDC">
      <w:pPr>
        <w:ind w:firstLine="709"/>
        <w:jc w:val="both"/>
        <w:rPr>
          <w:sz w:val="28"/>
          <w:szCs w:val="28"/>
        </w:rPr>
      </w:pPr>
      <w:r>
        <w:rPr>
          <w:sz w:val="28"/>
          <w:szCs w:val="28"/>
        </w:rPr>
        <w:t>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кредиторская задолженность на 01.01.2014 года сложилась в сумме 62 110,10 рублей со знаком «минус». Дебиторская задолженность на конец отчетного периода составила 15 729,79 рублей. Кредиторская и дебиторская задолженности сложились по муниципальным бюджетным учреждениям, подведомственным Отделу образования администрации Жирятинского района.</w:t>
      </w:r>
    </w:p>
    <w:p w:rsidR="00607BDC" w:rsidRDefault="00607BDC" w:rsidP="00607BDC">
      <w:pPr>
        <w:ind w:firstLine="709"/>
        <w:jc w:val="both"/>
        <w:rPr>
          <w:sz w:val="28"/>
          <w:szCs w:val="28"/>
        </w:rPr>
      </w:pPr>
      <w:r>
        <w:rPr>
          <w:sz w:val="28"/>
          <w:szCs w:val="28"/>
        </w:rPr>
        <w:lastRenderedPageBreak/>
        <w:t>Анализ кредиторской и дебиторской задолженности по муниципальным бюджетным учреждениям показал следующее.</w:t>
      </w:r>
    </w:p>
    <w:p w:rsidR="00607BDC" w:rsidRDefault="00607BDC" w:rsidP="0062680F">
      <w:pPr>
        <w:ind w:firstLine="709"/>
        <w:jc w:val="both"/>
        <w:rPr>
          <w:sz w:val="28"/>
          <w:szCs w:val="28"/>
        </w:rPr>
      </w:pPr>
      <w:r>
        <w:rPr>
          <w:sz w:val="28"/>
          <w:szCs w:val="28"/>
        </w:rPr>
        <w:t>В рамках субсидии на выполнение государственного (муниципального) задания по состоянию на 1 января 2014 года кредиторская задолженность сложилась со знаком «минус» и составила 60 681,89 рубл</w:t>
      </w:r>
      <w:r w:rsidR="001B2F04">
        <w:rPr>
          <w:sz w:val="28"/>
          <w:szCs w:val="28"/>
        </w:rPr>
        <w:t>ь</w:t>
      </w:r>
      <w:r>
        <w:rPr>
          <w:sz w:val="28"/>
          <w:szCs w:val="28"/>
        </w:rPr>
        <w:t xml:space="preserve">. </w:t>
      </w:r>
    </w:p>
    <w:p w:rsidR="00607BDC" w:rsidRDefault="00607BDC" w:rsidP="00607BDC">
      <w:pPr>
        <w:ind w:firstLine="709"/>
        <w:jc w:val="both"/>
        <w:rPr>
          <w:sz w:val="28"/>
          <w:szCs w:val="28"/>
        </w:rPr>
      </w:pPr>
      <w:r>
        <w:rPr>
          <w:sz w:val="28"/>
          <w:szCs w:val="28"/>
        </w:rPr>
        <w:t>Контрольно-счетной палатой установлено, что в нарушение статьи 162 Бюджетного кодекса РФ объем кредиторской задолженности в сумме 23 685,07 рублей (задолженность по оплате жилых помещений с отоплением и освещением педагогическим работникам) сложился сверх утвержденных плановых назначений (ф.0503738).</w:t>
      </w:r>
    </w:p>
    <w:p w:rsidR="00607BDC" w:rsidRDefault="00607BDC" w:rsidP="00607BDC">
      <w:pPr>
        <w:ind w:firstLine="709"/>
        <w:jc w:val="both"/>
        <w:rPr>
          <w:sz w:val="28"/>
          <w:szCs w:val="28"/>
        </w:rPr>
      </w:pPr>
      <w:r>
        <w:rPr>
          <w:sz w:val="28"/>
          <w:szCs w:val="28"/>
        </w:rPr>
        <w:t xml:space="preserve">Кредиторская задолженность в сумме 85 019,64 рублей со знаком «минус» фактически является </w:t>
      </w:r>
      <w:r w:rsidR="001B2F04">
        <w:rPr>
          <w:sz w:val="28"/>
          <w:szCs w:val="28"/>
        </w:rPr>
        <w:t>предоплатой</w:t>
      </w:r>
      <w:r>
        <w:rPr>
          <w:sz w:val="28"/>
          <w:szCs w:val="28"/>
        </w:rPr>
        <w:t xml:space="preserve">, т.е. дебиторской задолженностью. Контрольно-счетная палата отмечает, отвлечение средств в </w:t>
      </w:r>
      <w:r w:rsidRPr="00850DA8">
        <w:rPr>
          <w:sz w:val="28"/>
          <w:szCs w:val="28"/>
        </w:rPr>
        <w:t>дебиторск</w:t>
      </w:r>
      <w:r>
        <w:rPr>
          <w:sz w:val="28"/>
          <w:szCs w:val="28"/>
        </w:rPr>
        <w:t>ую</w:t>
      </w:r>
      <w:r w:rsidRPr="00850DA8">
        <w:rPr>
          <w:sz w:val="28"/>
          <w:szCs w:val="28"/>
        </w:rPr>
        <w:t xml:space="preserve"> задолженност</w:t>
      </w:r>
      <w:r>
        <w:rPr>
          <w:sz w:val="28"/>
          <w:szCs w:val="28"/>
        </w:rPr>
        <w:t>ь</w:t>
      </w:r>
      <w:r w:rsidRPr="00850DA8">
        <w:rPr>
          <w:sz w:val="28"/>
          <w:szCs w:val="28"/>
        </w:rPr>
        <w:t xml:space="preserve"> в виде перечисленного аванса </w:t>
      </w:r>
      <w:r>
        <w:rPr>
          <w:sz w:val="28"/>
          <w:szCs w:val="28"/>
        </w:rPr>
        <w:t>может привести к</w:t>
      </w:r>
      <w:r w:rsidRPr="00850DA8">
        <w:rPr>
          <w:sz w:val="28"/>
          <w:szCs w:val="28"/>
        </w:rPr>
        <w:t xml:space="preserve"> неэффективн</w:t>
      </w:r>
      <w:r>
        <w:rPr>
          <w:sz w:val="28"/>
          <w:szCs w:val="28"/>
        </w:rPr>
        <w:t>ому управлению</w:t>
      </w:r>
      <w:r w:rsidRPr="00850DA8">
        <w:rPr>
          <w:sz w:val="28"/>
          <w:szCs w:val="28"/>
        </w:rPr>
        <w:t xml:space="preserve"> бюджетны</w:t>
      </w:r>
      <w:r>
        <w:rPr>
          <w:sz w:val="28"/>
          <w:szCs w:val="28"/>
        </w:rPr>
        <w:t>ми</w:t>
      </w:r>
      <w:r w:rsidRPr="00850DA8">
        <w:rPr>
          <w:sz w:val="28"/>
          <w:szCs w:val="28"/>
        </w:rPr>
        <w:t xml:space="preserve"> средств</w:t>
      </w:r>
      <w:r>
        <w:rPr>
          <w:sz w:val="28"/>
          <w:szCs w:val="28"/>
        </w:rPr>
        <w:t>ами</w:t>
      </w:r>
      <w:r w:rsidRPr="00850DA8">
        <w:rPr>
          <w:sz w:val="28"/>
          <w:szCs w:val="28"/>
        </w:rPr>
        <w:t>.</w:t>
      </w:r>
    </w:p>
    <w:p w:rsidR="00607BDC" w:rsidRDefault="00607BDC" w:rsidP="00607BDC">
      <w:pPr>
        <w:ind w:firstLine="709"/>
        <w:jc w:val="both"/>
        <w:rPr>
          <w:sz w:val="28"/>
          <w:szCs w:val="28"/>
        </w:rPr>
      </w:pPr>
      <w:r>
        <w:rPr>
          <w:sz w:val="28"/>
          <w:szCs w:val="28"/>
        </w:rPr>
        <w:t xml:space="preserve">Кроме того, в </w:t>
      </w:r>
      <w:r w:rsidRPr="00850DA8">
        <w:rPr>
          <w:sz w:val="28"/>
          <w:szCs w:val="28"/>
        </w:rPr>
        <w:t>соответствии с нормами Налогового кодекса Российской Федерации</w:t>
      </w:r>
      <w:r>
        <w:rPr>
          <w:sz w:val="28"/>
          <w:szCs w:val="28"/>
        </w:rPr>
        <w:t>, Трудового кодекса Российской Федерации</w:t>
      </w:r>
      <w:r w:rsidRPr="00850DA8">
        <w:rPr>
          <w:sz w:val="28"/>
          <w:szCs w:val="28"/>
        </w:rPr>
        <w:t xml:space="preserve"> налог на доходы физических лиц</w:t>
      </w:r>
      <w:r>
        <w:rPr>
          <w:sz w:val="28"/>
          <w:szCs w:val="28"/>
        </w:rPr>
        <w:t xml:space="preserve"> и профсоюзные</w:t>
      </w:r>
      <w:r w:rsidRPr="00B40258">
        <w:rPr>
          <w:sz w:val="28"/>
          <w:szCs w:val="28"/>
        </w:rPr>
        <w:t xml:space="preserve"> взнос</w:t>
      </w:r>
      <w:r>
        <w:rPr>
          <w:sz w:val="28"/>
          <w:szCs w:val="28"/>
        </w:rPr>
        <w:t>ы уплачиваю</w:t>
      </w:r>
      <w:r w:rsidRPr="00850DA8">
        <w:rPr>
          <w:sz w:val="28"/>
          <w:szCs w:val="28"/>
        </w:rPr>
        <w:t>тся за счет средств работника, а не организации, и поэтому учреждения не имели права перечислять средств больше, чем следовало по расчету.</w:t>
      </w:r>
      <w:r>
        <w:rPr>
          <w:sz w:val="28"/>
          <w:szCs w:val="28"/>
        </w:rPr>
        <w:t xml:space="preserve"> Неправомерно перечислено бюджетных средств в сумме 12 581,71 рубл</w:t>
      </w:r>
      <w:r w:rsidR="001B2F04">
        <w:rPr>
          <w:sz w:val="28"/>
          <w:szCs w:val="28"/>
        </w:rPr>
        <w:t>ь</w:t>
      </w:r>
      <w:r>
        <w:rPr>
          <w:sz w:val="28"/>
          <w:szCs w:val="28"/>
        </w:rPr>
        <w:t>.</w:t>
      </w:r>
    </w:p>
    <w:p w:rsidR="0062680F" w:rsidRDefault="00607BDC" w:rsidP="00607BDC">
      <w:pPr>
        <w:ind w:firstLine="709"/>
        <w:jc w:val="both"/>
        <w:rPr>
          <w:sz w:val="28"/>
          <w:szCs w:val="28"/>
        </w:rPr>
      </w:pPr>
      <w:r>
        <w:rPr>
          <w:sz w:val="28"/>
          <w:szCs w:val="28"/>
        </w:rPr>
        <w:t>В рамках субсидии на иные цели по состоянию на 1 января 2014 года сложилась кредиторская задолженность со знаком «минус» и составила 1 428,21 рублей</w:t>
      </w:r>
      <w:r w:rsidR="0062680F">
        <w:rPr>
          <w:sz w:val="28"/>
          <w:szCs w:val="28"/>
        </w:rPr>
        <w:t xml:space="preserve">. </w:t>
      </w:r>
    </w:p>
    <w:p w:rsidR="00607BDC" w:rsidRDefault="00607BDC" w:rsidP="00607BDC">
      <w:pPr>
        <w:ind w:firstLine="709"/>
        <w:jc w:val="both"/>
        <w:rPr>
          <w:sz w:val="28"/>
          <w:szCs w:val="28"/>
        </w:rPr>
      </w:pPr>
      <w:r>
        <w:rPr>
          <w:sz w:val="28"/>
          <w:szCs w:val="28"/>
        </w:rPr>
        <w:t>Дебиторская задолженность сложилась в сумме 4,36 рубл</w:t>
      </w:r>
      <w:r w:rsidR="001B2F04">
        <w:rPr>
          <w:sz w:val="28"/>
          <w:szCs w:val="28"/>
        </w:rPr>
        <w:t>я</w:t>
      </w:r>
      <w:r>
        <w:rPr>
          <w:sz w:val="28"/>
          <w:szCs w:val="28"/>
        </w:rPr>
        <w:t xml:space="preserve"> (недостача продуктов питания).</w:t>
      </w:r>
    </w:p>
    <w:p w:rsidR="00607BDC" w:rsidRPr="00613AD0" w:rsidRDefault="00607BDC" w:rsidP="00607BDC">
      <w:pPr>
        <w:ind w:firstLine="709"/>
        <w:jc w:val="both"/>
        <w:rPr>
          <w:sz w:val="28"/>
          <w:szCs w:val="28"/>
        </w:rPr>
      </w:pPr>
      <w:r>
        <w:rPr>
          <w:sz w:val="28"/>
          <w:szCs w:val="28"/>
        </w:rPr>
        <w:t>По собственным доходам бюджетных учреждений по состоянию на 01.01.2014 сложилась дебиторская задолженность в сумме 15 725</w:t>
      </w:r>
      <w:r w:rsidR="0062680F">
        <w:rPr>
          <w:sz w:val="28"/>
          <w:szCs w:val="28"/>
        </w:rPr>
        <w:t xml:space="preserve">,43 рублей, </w:t>
      </w:r>
      <w:r>
        <w:rPr>
          <w:sz w:val="28"/>
          <w:szCs w:val="28"/>
        </w:rPr>
        <w:t>в том числе 15 514,55 рублей - выдано под отчет на продукты питания на первую половину января 2014 года; 210,88 рублей – задолженность виновных лиц по недостачам за продукты питания.</w:t>
      </w:r>
    </w:p>
    <w:p w:rsidR="00607BDC" w:rsidRDefault="00607BDC" w:rsidP="00607BDC">
      <w:pPr>
        <w:ind w:firstLine="709"/>
        <w:jc w:val="both"/>
        <w:rPr>
          <w:sz w:val="28"/>
          <w:szCs w:val="28"/>
        </w:rPr>
      </w:pPr>
      <w:r>
        <w:rPr>
          <w:sz w:val="28"/>
          <w:szCs w:val="28"/>
        </w:rPr>
        <w:t>Контрольно-счетная палата отмечает, дебиторская задолженность по подотчетным лицам может свидетельствовать о нарушении бухгалтерского учета в части сроков предоставления отчетов по денежным средствам, полученным в подотчет.</w:t>
      </w:r>
    </w:p>
    <w:p w:rsidR="00DA7726" w:rsidRDefault="00DA7726" w:rsidP="00DA7726">
      <w:pPr>
        <w:ind w:firstLine="709"/>
        <w:jc w:val="both"/>
        <w:rPr>
          <w:sz w:val="28"/>
          <w:szCs w:val="28"/>
        </w:rPr>
      </w:pPr>
      <w:r>
        <w:rPr>
          <w:sz w:val="28"/>
          <w:szCs w:val="28"/>
        </w:rPr>
        <w:t>Анализ сведений о движении нефинансовых активов учреждений показал, что по сравнению с началом отчетного периода остатки материальных запасов по бюджетным учреждениям на 1 января 2014 года увеличиваются, в целом на 548 381,69 рубл</w:t>
      </w:r>
      <w:r w:rsidR="003D2CFB">
        <w:rPr>
          <w:sz w:val="28"/>
          <w:szCs w:val="28"/>
        </w:rPr>
        <w:t>ь</w:t>
      </w:r>
      <w:r>
        <w:rPr>
          <w:sz w:val="28"/>
          <w:szCs w:val="28"/>
        </w:rPr>
        <w:t>.</w:t>
      </w:r>
      <w:r w:rsidRPr="00935485">
        <w:rPr>
          <w:sz w:val="28"/>
          <w:szCs w:val="28"/>
        </w:rPr>
        <w:t xml:space="preserve"> </w:t>
      </w:r>
      <w:r>
        <w:rPr>
          <w:sz w:val="28"/>
          <w:szCs w:val="28"/>
        </w:rPr>
        <w:t>Контрольно-счетная палата отмечает, что увеличение остатков материальных запасов может привести к неэффективному использованию бюджетных средств.</w:t>
      </w:r>
    </w:p>
    <w:p w:rsidR="0062680F" w:rsidRDefault="0062680F" w:rsidP="0062680F">
      <w:pPr>
        <w:ind w:firstLine="709"/>
        <w:jc w:val="both"/>
        <w:rPr>
          <w:sz w:val="28"/>
          <w:szCs w:val="28"/>
        </w:rPr>
      </w:pPr>
      <w:r>
        <w:rPr>
          <w:b/>
          <w:sz w:val="28"/>
          <w:szCs w:val="28"/>
        </w:rPr>
        <w:t>9</w:t>
      </w:r>
      <w:r w:rsidRPr="0062680F">
        <w:rPr>
          <w:b/>
          <w:sz w:val="28"/>
          <w:szCs w:val="28"/>
        </w:rPr>
        <w:t>.</w:t>
      </w:r>
      <w:r>
        <w:rPr>
          <w:sz w:val="28"/>
          <w:szCs w:val="28"/>
        </w:rPr>
        <w:t xml:space="preserve"> Первоначально резервный фонд администрации района планировался в сумме 100 000 рублей. В отчетном периоде в объем </w:t>
      </w:r>
      <w:r>
        <w:rPr>
          <w:sz w:val="28"/>
          <w:szCs w:val="28"/>
        </w:rPr>
        <w:lastRenderedPageBreak/>
        <w:t xml:space="preserve">резервного фонда вносились изменения. В окончательной редакции резервный фонд администрации района на 2013 год составил 81 280 рублей.    </w:t>
      </w:r>
    </w:p>
    <w:p w:rsidR="0062680F" w:rsidRDefault="0062680F" w:rsidP="0062680F">
      <w:pPr>
        <w:ind w:firstLine="709"/>
        <w:jc w:val="both"/>
        <w:rPr>
          <w:sz w:val="28"/>
          <w:szCs w:val="28"/>
        </w:rPr>
      </w:pPr>
      <w:r>
        <w:rPr>
          <w:sz w:val="28"/>
          <w:szCs w:val="28"/>
        </w:rPr>
        <w:t xml:space="preserve">Средства резервного фонда расходовались в соответствии с Положением о порядке расходования средств резервного фонда администрации Жирятинского района, утвержденного постановлением администрации Жирятинского района от 30.07.2010 № </w:t>
      </w:r>
      <w:r w:rsidRPr="003D2CFB">
        <w:rPr>
          <w:sz w:val="28"/>
          <w:szCs w:val="28"/>
        </w:rPr>
        <w:t>100</w:t>
      </w:r>
      <w:r>
        <w:rPr>
          <w:sz w:val="28"/>
          <w:szCs w:val="28"/>
        </w:rPr>
        <w:t xml:space="preserve">. </w:t>
      </w:r>
      <w:r w:rsidR="003D2CFB">
        <w:rPr>
          <w:sz w:val="28"/>
          <w:szCs w:val="28"/>
        </w:rPr>
        <w:t>С</w:t>
      </w:r>
      <w:r>
        <w:rPr>
          <w:sz w:val="28"/>
          <w:szCs w:val="28"/>
        </w:rPr>
        <w:t>редства из резервного фонда выделялись на основании распоряжений администрации Жирятинского района.</w:t>
      </w:r>
    </w:p>
    <w:p w:rsidR="0062680F" w:rsidRDefault="0062680F" w:rsidP="0062680F">
      <w:pPr>
        <w:ind w:firstLine="709"/>
        <w:jc w:val="both"/>
        <w:rPr>
          <w:sz w:val="28"/>
          <w:szCs w:val="28"/>
        </w:rPr>
      </w:pPr>
      <w:r>
        <w:rPr>
          <w:sz w:val="28"/>
          <w:szCs w:val="28"/>
        </w:rPr>
        <w:t>Согласно отчету о расходовании средств резервного фонда администрации Жирятинского района, в отчетном периоде по распоряжениям администрации выделено 81 280 рублей, кассовое исполнение составило 74 379,72 рублей, или 91,5 % уточненных годовых назначений. Возвращено неиспользованных средств в сумме 6 900,28 рублей.</w:t>
      </w:r>
    </w:p>
    <w:p w:rsidR="0062680F" w:rsidRDefault="0062680F" w:rsidP="0062680F">
      <w:pPr>
        <w:ind w:firstLine="709"/>
        <w:jc w:val="both"/>
        <w:rPr>
          <w:sz w:val="28"/>
          <w:szCs w:val="28"/>
        </w:rPr>
      </w:pPr>
      <w:r>
        <w:rPr>
          <w:sz w:val="28"/>
          <w:szCs w:val="28"/>
        </w:rPr>
        <w:t>Средства выделялись на проведение аварийно-восстановительных работ по берегоукреплению открытого пожарного водоема в с.Савлуково     (10 000 рублей), на проведение неотложных работ по недопущению заноса африканской чумы свиней на территорию Жирятинского района (10 000 рублей), на приобретение бензопил для проведения работ по устранению завала деревьев, вызванных неблагоприятными погодными условиями (28 280 рублей), на обеспечение мобильной группы горюче-смазочными материалами для патрулирования населенных пунктов, расположенных на территории района, граничащих с лесными насаждениями, с целью обнаружения возгораний (3 099,72 рублей).</w:t>
      </w:r>
    </w:p>
    <w:p w:rsidR="0062680F" w:rsidRDefault="0062680F" w:rsidP="0062680F">
      <w:pPr>
        <w:ind w:firstLine="709"/>
        <w:jc w:val="both"/>
        <w:rPr>
          <w:sz w:val="28"/>
          <w:szCs w:val="28"/>
        </w:rPr>
      </w:pPr>
      <w:r>
        <w:rPr>
          <w:sz w:val="28"/>
          <w:szCs w:val="28"/>
        </w:rPr>
        <w:t xml:space="preserve">Расходы за счет средств резервного фонда отражены по главному распорядителю – администрации Жирятинского района по 2 разделам бюджетной классификации расходов бюджета. </w:t>
      </w:r>
    </w:p>
    <w:p w:rsidR="0062680F" w:rsidRDefault="0062680F" w:rsidP="0062680F">
      <w:pPr>
        <w:ind w:firstLine="709"/>
        <w:jc w:val="both"/>
        <w:rPr>
          <w:sz w:val="28"/>
          <w:szCs w:val="28"/>
        </w:rPr>
      </w:pPr>
      <w:r>
        <w:rPr>
          <w:b/>
          <w:sz w:val="28"/>
          <w:szCs w:val="28"/>
        </w:rPr>
        <w:t xml:space="preserve">10. </w:t>
      </w:r>
      <w:r>
        <w:rPr>
          <w:sz w:val="28"/>
          <w:szCs w:val="28"/>
        </w:rPr>
        <w:t>При принятии бюджета Жирятинского района на 2013 год и на плановый период 2014 и 2015 годов бюджет района был утвержден с дефицитом 600 000 рублей. В течение года размер дефицита был изменен и утвержден в сумме 2 286 875 рублей (в ред. решения 25.12.2012 г. №4-374).</w:t>
      </w:r>
    </w:p>
    <w:p w:rsidR="0062680F" w:rsidRDefault="0062680F" w:rsidP="0062680F">
      <w:pPr>
        <w:ind w:firstLine="709"/>
        <w:jc w:val="both"/>
        <w:rPr>
          <w:sz w:val="28"/>
          <w:szCs w:val="28"/>
        </w:rPr>
      </w:pPr>
      <w:r>
        <w:rPr>
          <w:sz w:val="28"/>
          <w:szCs w:val="28"/>
        </w:rPr>
        <w:t xml:space="preserve">В соответствии с представленным администрацией области отчетом об исполнении бюджета района, бюджет района исполнен с дефицитом в сумме 1 696 377,77 рублей. </w:t>
      </w:r>
    </w:p>
    <w:p w:rsidR="0062680F" w:rsidRDefault="0062680F" w:rsidP="0062680F">
      <w:pPr>
        <w:ind w:firstLine="709"/>
        <w:jc w:val="both"/>
        <w:rPr>
          <w:sz w:val="28"/>
          <w:szCs w:val="28"/>
        </w:rPr>
      </w:pPr>
      <w:r>
        <w:rPr>
          <w:sz w:val="28"/>
          <w:szCs w:val="28"/>
        </w:rPr>
        <w:t>Источниками финансирования дефицита бюджета района привлечены остатки средств на бюджетном счете. По результатам исполнения бюджета привлечение остатка средств на счете на финансирование дефицита бюджета за 2013 год составило 1 696 377,77 рублей.</w:t>
      </w:r>
    </w:p>
    <w:p w:rsidR="0062680F" w:rsidRDefault="0062680F" w:rsidP="0062680F">
      <w:pPr>
        <w:ind w:firstLine="709"/>
        <w:jc w:val="both"/>
        <w:rPr>
          <w:sz w:val="28"/>
          <w:szCs w:val="28"/>
        </w:rPr>
      </w:pPr>
      <w:r>
        <w:rPr>
          <w:sz w:val="28"/>
          <w:szCs w:val="28"/>
        </w:rPr>
        <w:t>По результатам исполнения бюджета района остаток средств на бюджетном счете на конец отчетного периода составил 3 825 331,37 рубл</w:t>
      </w:r>
      <w:r w:rsidR="003D2CFB">
        <w:rPr>
          <w:sz w:val="28"/>
          <w:szCs w:val="28"/>
        </w:rPr>
        <w:t>ь</w:t>
      </w:r>
      <w:r>
        <w:rPr>
          <w:sz w:val="28"/>
          <w:szCs w:val="28"/>
        </w:rPr>
        <w:t xml:space="preserve">. </w:t>
      </w:r>
    </w:p>
    <w:p w:rsidR="0062680F" w:rsidRDefault="0062680F" w:rsidP="0062680F">
      <w:pPr>
        <w:ind w:firstLine="709"/>
        <w:jc w:val="both"/>
        <w:rPr>
          <w:sz w:val="28"/>
          <w:szCs w:val="28"/>
        </w:rPr>
      </w:pPr>
      <w:r>
        <w:rPr>
          <w:b/>
          <w:sz w:val="28"/>
          <w:szCs w:val="28"/>
        </w:rPr>
        <w:t xml:space="preserve">11. </w:t>
      </w:r>
      <w:r>
        <w:rPr>
          <w:sz w:val="28"/>
          <w:szCs w:val="28"/>
        </w:rPr>
        <w:t>В отчетном периоде привлечение внутренних заимствований и предоставление муниципальных гарантий не производилось.</w:t>
      </w:r>
    </w:p>
    <w:p w:rsidR="0062680F" w:rsidRDefault="0062680F" w:rsidP="0062680F">
      <w:pPr>
        <w:jc w:val="both"/>
        <w:rPr>
          <w:sz w:val="28"/>
          <w:szCs w:val="28"/>
        </w:rPr>
      </w:pPr>
      <w:r>
        <w:rPr>
          <w:sz w:val="28"/>
          <w:szCs w:val="28"/>
        </w:rPr>
        <w:t xml:space="preserve">          Муниципальное образование «Жирятинский район» муниципального долга не имеет.</w:t>
      </w:r>
    </w:p>
    <w:p w:rsidR="0046067D" w:rsidRDefault="001C3222" w:rsidP="00935485">
      <w:pPr>
        <w:jc w:val="both"/>
        <w:rPr>
          <w:sz w:val="28"/>
          <w:szCs w:val="28"/>
        </w:rPr>
      </w:pPr>
      <w:r>
        <w:rPr>
          <w:sz w:val="28"/>
          <w:szCs w:val="28"/>
        </w:rPr>
        <w:t xml:space="preserve"> </w:t>
      </w:r>
      <w:r w:rsidR="00087FCA">
        <w:rPr>
          <w:sz w:val="28"/>
          <w:szCs w:val="28"/>
        </w:rPr>
        <w:t xml:space="preserve"> </w:t>
      </w:r>
    </w:p>
    <w:p w:rsidR="00F844E9" w:rsidRDefault="00F844E9" w:rsidP="009B097A">
      <w:pPr>
        <w:ind w:firstLine="540"/>
        <w:jc w:val="both"/>
        <w:outlineLvl w:val="2"/>
        <w:rPr>
          <w:b/>
          <w:sz w:val="28"/>
          <w:szCs w:val="28"/>
        </w:rPr>
      </w:pPr>
    </w:p>
    <w:p w:rsidR="005B1055" w:rsidRPr="00893A12" w:rsidRDefault="005B1055" w:rsidP="009B097A">
      <w:pPr>
        <w:ind w:firstLine="540"/>
        <w:jc w:val="both"/>
        <w:outlineLvl w:val="2"/>
        <w:rPr>
          <w:b/>
          <w:sz w:val="28"/>
          <w:szCs w:val="28"/>
        </w:rPr>
      </w:pPr>
      <w:r w:rsidRPr="00893A12">
        <w:rPr>
          <w:b/>
          <w:sz w:val="28"/>
          <w:szCs w:val="28"/>
        </w:rPr>
        <w:t>Предложения</w:t>
      </w:r>
    </w:p>
    <w:p w:rsidR="00E820A8" w:rsidRDefault="00E820A8" w:rsidP="00E820A8">
      <w:pPr>
        <w:ind w:right="45" w:firstLine="709"/>
        <w:jc w:val="both"/>
        <w:rPr>
          <w:sz w:val="28"/>
          <w:szCs w:val="28"/>
        </w:rPr>
      </w:pPr>
      <w:r w:rsidRPr="0062680F">
        <w:rPr>
          <w:b/>
          <w:sz w:val="28"/>
          <w:szCs w:val="28"/>
        </w:rPr>
        <w:t>1.</w:t>
      </w:r>
      <w:r>
        <w:rPr>
          <w:sz w:val="28"/>
          <w:szCs w:val="28"/>
        </w:rPr>
        <w:t xml:space="preserve">  Направить заключение на </w:t>
      </w:r>
      <w:r w:rsidR="003D2CFB">
        <w:rPr>
          <w:sz w:val="28"/>
          <w:szCs w:val="28"/>
        </w:rPr>
        <w:t xml:space="preserve">годовой </w:t>
      </w:r>
      <w:r>
        <w:rPr>
          <w:sz w:val="28"/>
          <w:szCs w:val="28"/>
        </w:rPr>
        <w:t>отчет об исполнении бюджета Жирятинского района за 201</w:t>
      </w:r>
      <w:r w:rsidR="003C2230">
        <w:rPr>
          <w:sz w:val="28"/>
          <w:szCs w:val="28"/>
        </w:rPr>
        <w:t>3</w:t>
      </w:r>
      <w:r>
        <w:rPr>
          <w:sz w:val="28"/>
          <w:szCs w:val="28"/>
        </w:rPr>
        <w:t xml:space="preserve">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Жирятинского район</w:t>
      </w:r>
      <w:r w:rsidR="003D2CFB">
        <w:rPr>
          <w:sz w:val="28"/>
          <w:szCs w:val="28"/>
        </w:rPr>
        <w:t>а за 2013</w:t>
      </w:r>
      <w:r>
        <w:rPr>
          <w:sz w:val="28"/>
          <w:szCs w:val="28"/>
        </w:rPr>
        <w:t xml:space="preserve"> год».</w:t>
      </w:r>
    </w:p>
    <w:p w:rsidR="00E820A8" w:rsidRDefault="00E820A8" w:rsidP="00D86744">
      <w:pPr>
        <w:ind w:right="45" w:firstLine="709"/>
        <w:jc w:val="both"/>
        <w:rPr>
          <w:sz w:val="28"/>
          <w:szCs w:val="28"/>
        </w:rPr>
      </w:pPr>
      <w:r w:rsidRPr="0062680F">
        <w:rPr>
          <w:b/>
          <w:sz w:val="28"/>
          <w:szCs w:val="28"/>
        </w:rPr>
        <w:t>2.</w:t>
      </w:r>
      <w:r>
        <w:rPr>
          <w:sz w:val="28"/>
          <w:szCs w:val="28"/>
        </w:rPr>
        <w:t xml:space="preserve"> Направить заключение на </w:t>
      </w:r>
      <w:r w:rsidR="003D2CFB">
        <w:rPr>
          <w:sz w:val="28"/>
          <w:szCs w:val="28"/>
        </w:rPr>
        <w:t xml:space="preserve">годовой </w:t>
      </w:r>
      <w:r>
        <w:rPr>
          <w:sz w:val="28"/>
          <w:szCs w:val="28"/>
        </w:rPr>
        <w:t>отчет об исполнении бюд</w:t>
      </w:r>
      <w:r w:rsidR="003C2230">
        <w:rPr>
          <w:sz w:val="28"/>
          <w:szCs w:val="28"/>
        </w:rPr>
        <w:t>жета Жирятинского района за 2013</w:t>
      </w:r>
      <w:r>
        <w:rPr>
          <w:sz w:val="28"/>
          <w:szCs w:val="28"/>
        </w:rPr>
        <w:t xml:space="preserve"> год в адми</w:t>
      </w:r>
      <w:r w:rsidR="003C2230">
        <w:rPr>
          <w:sz w:val="28"/>
          <w:szCs w:val="28"/>
        </w:rPr>
        <w:t>нистрацию Жирятинского района, Финансовый отдел а</w:t>
      </w:r>
      <w:r>
        <w:rPr>
          <w:sz w:val="28"/>
          <w:szCs w:val="28"/>
        </w:rPr>
        <w:t>дминистрации Жирятинского района с предложениями.</w:t>
      </w:r>
    </w:p>
    <w:p w:rsidR="005B1055" w:rsidRDefault="003D2CFB" w:rsidP="00D86744">
      <w:pPr>
        <w:ind w:right="48" w:firstLine="619"/>
        <w:jc w:val="both"/>
        <w:rPr>
          <w:sz w:val="28"/>
          <w:szCs w:val="28"/>
        </w:rPr>
      </w:pPr>
      <w:r>
        <w:rPr>
          <w:b/>
          <w:sz w:val="28"/>
          <w:szCs w:val="28"/>
        </w:rPr>
        <w:t>3</w:t>
      </w:r>
      <w:r w:rsidR="00D86744" w:rsidRPr="0062680F">
        <w:rPr>
          <w:b/>
          <w:sz w:val="28"/>
          <w:szCs w:val="28"/>
        </w:rPr>
        <w:t>.</w:t>
      </w:r>
      <w:r w:rsidR="00D86744">
        <w:rPr>
          <w:sz w:val="28"/>
          <w:szCs w:val="28"/>
        </w:rPr>
        <w:t xml:space="preserve"> </w:t>
      </w:r>
      <w:r w:rsidR="00DA7726">
        <w:rPr>
          <w:sz w:val="28"/>
          <w:szCs w:val="28"/>
        </w:rPr>
        <w:t>О</w:t>
      </w:r>
      <w:r w:rsidR="003C2230">
        <w:rPr>
          <w:sz w:val="28"/>
          <w:szCs w:val="28"/>
        </w:rPr>
        <w:t xml:space="preserve">беспечить </w:t>
      </w:r>
      <w:r>
        <w:rPr>
          <w:sz w:val="28"/>
          <w:szCs w:val="28"/>
        </w:rPr>
        <w:t xml:space="preserve">надлежащий </w:t>
      </w:r>
      <w:r w:rsidR="003C2230">
        <w:rPr>
          <w:sz w:val="28"/>
          <w:szCs w:val="28"/>
        </w:rPr>
        <w:t>контроль за эффективным управлением</w:t>
      </w:r>
      <w:r w:rsidR="009327DF">
        <w:rPr>
          <w:sz w:val="28"/>
          <w:szCs w:val="28"/>
        </w:rPr>
        <w:t xml:space="preserve"> кредиторской и дебиторской </w:t>
      </w:r>
      <w:r w:rsidR="003C2230">
        <w:rPr>
          <w:sz w:val="28"/>
          <w:szCs w:val="28"/>
        </w:rPr>
        <w:t>задолженностью</w:t>
      </w:r>
      <w:r w:rsidR="005B1055">
        <w:rPr>
          <w:sz w:val="28"/>
          <w:szCs w:val="28"/>
        </w:rPr>
        <w:t>.</w:t>
      </w:r>
    </w:p>
    <w:p w:rsidR="0062680F" w:rsidRPr="0062680F" w:rsidRDefault="003D2CFB" w:rsidP="00D86744">
      <w:pPr>
        <w:ind w:right="48" w:firstLine="619"/>
        <w:jc w:val="both"/>
        <w:rPr>
          <w:sz w:val="28"/>
          <w:szCs w:val="28"/>
        </w:rPr>
      </w:pPr>
      <w:r>
        <w:rPr>
          <w:b/>
          <w:sz w:val="28"/>
          <w:szCs w:val="28"/>
        </w:rPr>
        <w:t>4</w:t>
      </w:r>
      <w:r w:rsidR="0062680F">
        <w:rPr>
          <w:b/>
          <w:sz w:val="28"/>
          <w:szCs w:val="28"/>
        </w:rPr>
        <w:t xml:space="preserve">. </w:t>
      </w:r>
      <w:r w:rsidR="00F510C7" w:rsidRPr="00F510C7">
        <w:rPr>
          <w:sz w:val="28"/>
          <w:szCs w:val="28"/>
        </w:rPr>
        <w:t>Не допускать значительного увеличения остатка материальных запасов</w:t>
      </w:r>
      <w:r w:rsidR="00F510C7">
        <w:rPr>
          <w:sz w:val="28"/>
          <w:szCs w:val="28"/>
        </w:rPr>
        <w:t xml:space="preserve"> на конец отчетного периода</w:t>
      </w:r>
      <w:r w:rsidR="00F510C7" w:rsidRPr="00F510C7">
        <w:rPr>
          <w:sz w:val="28"/>
          <w:szCs w:val="28"/>
        </w:rPr>
        <w:t>.</w:t>
      </w:r>
      <w:r w:rsidR="00F510C7">
        <w:rPr>
          <w:b/>
          <w:sz w:val="28"/>
          <w:szCs w:val="28"/>
        </w:rPr>
        <w:t xml:space="preserve"> </w:t>
      </w:r>
    </w:p>
    <w:p w:rsidR="00D86744" w:rsidRDefault="003D2CFB" w:rsidP="00D86744">
      <w:pPr>
        <w:ind w:right="48" w:firstLine="619"/>
        <w:jc w:val="both"/>
        <w:rPr>
          <w:sz w:val="28"/>
          <w:szCs w:val="28"/>
        </w:rPr>
      </w:pPr>
      <w:r>
        <w:rPr>
          <w:b/>
          <w:sz w:val="28"/>
          <w:szCs w:val="28"/>
        </w:rPr>
        <w:t>5</w:t>
      </w:r>
      <w:r w:rsidR="00D86744" w:rsidRPr="0062680F">
        <w:rPr>
          <w:b/>
          <w:sz w:val="28"/>
          <w:szCs w:val="28"/>
        </w:rPr>
        <w:t>.</w:t>
      </w:r>
      <w:r w:rsidR="00D86744">
        <w:rPr>
          <w:sz w:val="28"/>
          <w:szCs w:val="28"/>
        </w:rPr>
        <w:t xml:space="preserve"> </w:t>
      </w:r>
      <w:r w:rsidR="0062680F">
        <w:rPr>
          <w:sz w:val="28"/>
          <w:szCs w:val="28"/>
        </w:rPr>
        <w:t>Заполнение</w:t>
      </w:r>
      <w:r w:rsidR="007179EA">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7179EA" w:rsidRDefault="009327DF" w:rsidP="009B097A">
      <w:pPr>
        <w:ind w:right="48"/>
        <w:jc w:val="both"/>
        <w:rPr>
          <w:sz w:val="28"/>
          <w:szCs w:val="28"/>
        </w:rPr>
      </w:pPr>
      <w:r>
        <w:rPr>
          <w:sz w:val="28"/>
          <w:szCs w:val="28"/>
        </w:rPr>
        <w:t xml:space="preserve">         </w:t>
      </w:r>
    </w:p>
    <w:p w:rsidR="009327DF" w:rsidRDefault="009327DF" w:rsidP="004902D5">
      <w:pPr>
        <w:ind w:right="48" w:firstLine="619"/>
        <w:rPr>
          <w:sz w:val="28"/>
          <w:szCs w:val="28"/>
        </w:rPr>
      </w:pPr>
    </w:p>
    <w:p w:rsidR="004902D5" w:rsidRDefault="004902D5" w:rsidP="004902D5">
      <w:pPr>
        <w:ind w:right="45"/>
        <w:jc w:val="both"/>
        <w:rPr>
          <w:sz w:val="28"/>
          <w:szCs w:val="28"/>
        </w:rPr>
      </w:pPr>
      <w:r>
        <w:rPr>
          <w:sz w:val="28"/>
          <w:szCs w:val="28"/>
        </w:rPr>
        <w:t>Председатель Контрольно-счетной</w:t>
      </w:r>
    </w:p>
    <w:p w:rsidR="004902D5" w:rsidRDefault="004902D5" w:rsidP="004902D5">
      <w:pPr>
        <w:ind w:right="45"/>
        <w:jc w:val="both"/>
        <w:rPr>
          <w:sz w:val="28"/>
          <w:szCs w:val="28"/>
        </w:rPr>
      </w:pPr>
      <w:r>
        <w:rPr>
          <w:sz w:val="28"/>
          <w:szCs w:val="28"/>
        </w:rPr>
        <w:t xml:space="preserve">палаты Жирятинского района                                             </w:t>
      </w:r>
      <w:r w:rsidR="0089754F">
        <w:rPr>
          <w:sz w:val="28"/>
          <w:szCs w:val="28"/>
        </w:rPr>
        <w:t xml:space="preserve"> </w:t>
      </w:r>
      <w:r>
        <w:rPr>
          <w:sz w:val="28"/>
          <w:szCs w:val="28"/>
        </w:rPr>
        <w:t xml:space="preserve">  </w:t>
      </w:r>
      <w:r w:rsidR="0089754F">
        <w:rPr>
          <w:sz w:val="28"/>
          <w:szCs w:val="28"/>
        </w:rPr>
        <w:t xml:space="preserve"> </w:t>
      </w:r>
      <w:r>
        <w:rPr>
          <w:sz w:val="28"/>
          <w:szCs w:val="28"/>
        </w:rPr>
        <w:t xml:space="preserve">  В.Ю. Прудникова</w:t>
      </w:r>
    </w:p>
    <w:p w:rsidR="007179EA" w:rsidRDefault="007179EA" w:rsidP="004902D5">
      <w:pPr>
        <w:rPr>
          <w:sz w:val="28"/>
          <w:szCs w:val="28"/>
        </w:rPr>
      </w:pPr>
    </w:p>
    <w:p w:rsidR="007179EA" w:rsidRDefault="007179EA" w:rsidP="004902D5">
      <w:pPr>
        <w:rPr>
          <w:sz w:val="28"/>
          <w:szCs w:val="28"/>
        </w:rPr>
      </w:pPr>
    </w:p>
    <w:p w:rsidR="00C7605C" w:rsidRDefault="00C7605C" w:rsidP="004902D5">
      <w:pPr>
        <w:rPr>
          <w:sz w:val="28"/>
          <w:szCs w:val="28"/>
        </w:rPr>
      </w:pPr>
    </w:p>
    <w:p w:rsidR="00D515E5" w:rsidRDefault="00D515E5" w:rsidP="004902D5">
      <w:pPr>
        <w:rPr>
          <w:sz w:val="28"/>
          <w:szCs w:val="28"/>
        </w:rPr>
      </w:pPr>
    </w:p>
    <w:p w:rsidR="00D515E5" w:rsidRDefault="00D515E5" w:rsidP="004902D5">
      <w:pPr>
        <w:rPr>
          <w:sz w:val="28"/>
          <w:szCs w:val="28"/>
        </w:rPr>
      </w:pPr>
      <w:bookmarkStart w:id="0" w:name="_GoBack"/>
      <w:bookmarkEnd w:id="0"/>
    </w:p>
    <w:sectPr w:rsidR="00D515E5" w:rsidSect="007317CA">
      <w:pgSz w:w="11906" w:h="16838"/>
      <w:pgMar w:top="1134" w:right="85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7B" w:rsidRDefault="00A80C7B">
      <w:r>
        <w:separator/>
      </w:r>
    </w:p>
  </w:endnote>
  <w:endnote w:type="continuationSeparator" w:id="0">
    <w:p w:rsidR="00A80C7B" w:rsidRDefault="00A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D4" w:rsidRDefault="004427D4"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27D4" w:rsidRDefault="004427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D4" w:rsidRDefault="004427D4" w:rsidP="00D725AA">
    <w:pPr>
      <w:pStyle w:val="a4"/>
    </w:pPr>
  </w:p>
  <w:p w:rsidR="004427D4" w:rsidRPr="00D725AA" w:rsidRDefault="004427D4"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7B" w:rsidRDefault="00A80C7B">
      <w:r>
        <w:separator/>
      </w:r>
    </w:p>
  </w:footnote>
  <w:footnote w:type="continuationSeparator" w:id="0">
    <w:p w:rsidR="00A80C7B" w:rsidRDefault="00A8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85332"/>
      <w:docPartObj>
        <w:docPartGallery w:val="Page Numbers (Top of Page)"/>
        <w:docPartUnique/>
      </w:docPartObj>
    </w:sdtPr>
    <w:sdtEndPr/>
    <w:sdtContent>
      <w:p w:rsidR="004427D4" w:rsidRDefault="004427D4">
        <w:pPr>
          <w:pStyle w:val="a8"/>
          <w:jc w:val="center"/>
        </w:pPr>
        <w:r>
          <w:fldChar w:fldCharType="begin"/>
        </w:r>
        <w:r>
          <w:instrText>PAGE   \* MERGEFORMAT</w:instrText>
        </w:r>
        <w:r>
          <w:fldChar w:fldCharType="separate"/>
        </w:r>
        <w:r w:rsidR="00D515E5">
          <w:rPr>
            <w:noProof/>
          </w:rPr>
          <w:t>41</w:t>
        </w:r>
        <w:r>
          <w:fldChar w:fldCharType="end"/>
        </w:r>
      </w:p>
    </w:sdtContent>
  </w:sdt>
  <w:p w:rsidR="004427D4" w:rsidRDefault="004427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4FCC"/>
    <w:rsid w:val="00005D38"/>
    <w:rsid w:val="00006B31"/>
    <w:rsid w:val="000117CA"/>
    <w:rsid w:val="0001584C"/>
    <w:rsid w:val="00015982"/>
    <w:rsid w:val="00017398"/>
    <w:rsid w:val="00020524"/>
    <w:rsid w:val="00021CD3"/>
    <w:rsid w:val="00033424"/>
    <w:rsid w:val="00033446"/>
    <w:rsid w:val="00033EC1"/>
    <w:rsid w:val="000347C9"/>
    <w:rsid w:val="00036FB6"/>
    <w:rsid w:val="0004088E"/>
    <w:rsid w:val="000414F2"/>
    <w:rsid w:val="00045798"/>
    <w:rsid w:val="000470AE"/>
    <w:rsid w:val="00053ABC"/>
    <w:rsid w:val="00061624"/>
    <w:rsid w:val="00062BCD"/>
    <w:rsid w:val="00063D62"/>
    <w:rsid w:val="00070B35"/>
    <w:rsid w:val="0008302B"/>
    <w:rsid w:val="00083A9E"/>
    <w:rsid w:val="000853D1"/>
    <w:rsid w:val="00086668"/>
    <w:rsid w:val="00086D61"/>
    <w:rsid w:val="00087FCA"/>
    <w:rsid w:val="00093E5B"/>
    <w:rsid w:val="0009558C"/>
    <w:rsid w:val="000A2A5E"/>
    <w:rsid w:val="000A3095"/>
    <w:rsid w:val="000A5872"/>
    <w:rsid w:val="000A6A1B"/>
    <w:rsid w:val="000A6DCF"/>
    <w:rsid w:val="000B100D"/>
    <w:rsid w:val="000B2621"/>
    <w:rsid w:val="000B573E"/>
    <w:rsid w:val="000C0284"/>
    <w:rsid w:val="000C268E"/>
    <w:rsid w:val="000C2E56"/>
    <w:rsid w:val="000E0018"/>
    <w:rsid w:val="000E27D7"/>
    <w:rsid w:val="000E3EF3"/>
    <w:rsid w:val="000E7550"/>
    <w:rsid w:val="000F2E63"/>
    <w:rsid w:val="00100FB0"/>
    <w:rsid w:val="00101D57"/>
    <w:rsid w:val="001022E8"/>
    <w:rsid w:val="001069FC"/>
    <w:rsid w:val="0011074B"/>
    <w:rsid w:val="00111670"/>
    <w:rsid w:val="00114E36"/>
    <w:rsid w:val="001152F0"/>
    <w:rsid w:val="001161D3"/>
    <w:rsid w:val="001217E5"/>
    <w:rsid w:val="0012343A"/>
    <w:rsid w:val="001235BF"/>
    <w:rsid w:val="0013442E"/>
    <w:rsid w:val="001346A5"/>
    <w:rsid w:val="00134A03"/>
    <w:rsid w:val="0013644C"/>
    <w:rsid w:val="001414F8"/>
    <w:rsid w:val="00142497"/>
    <w:rsid w:val="00145556"/>
    <w:rsid w:val="001506DB"/>
    <w:rsid w:val="00152524"/>
    <w:rsid w:val="001532A3"/>
    <w:rsid w:val="001572AD"/>
    <w:rsid w:val="00157788"/>
    <w:rsid w:val="00170A96"/>
    <w:rsid w:val="0017255A"/>
    <w:rsid w:val="00172A81"/>
    <w:rsid w:val="00173BD4"/>
    <w:rsid w:val="001767F7"/>
    <w:rsid w:val="00183591"/>
    <w:rsid w:val="001854B2"/>
    <w:rsid w:val="00187721"/>
    <w:rsid w:val="0019090E"/>
    <w:rsid w:val="00190D01"/>
    <w:rsid w:val="001A0A09"/>
    <w:rsid w:val="001A0F77"/>
    <w:rsid w:val="001B0005"/>
    <w:rsid w:val="001B2F04"/>
    <w:rsid w:val="001B4AF6"/>
    <w:rsid w:val="001C3222"/>
    <w:rsid w:val="001C4FA6"/>
    <w:rsid w:val="001C7606"/>
    <w:rsid w:val="001D1631"/>
    <w:rsid w:val="001D5799"/>
    <w:rsid w:val="001E227B"/>
    <w:rsid w:val="001F0BA1"/>
    <w:rsid w:val="001F20D0"/>
    <w:rsid w:val="001F2F0C"/>
    <w:rsid w:val="001F3682"/>
    <w:rsid w:val="001F431C"/>
    <w:rsid w:val="001F6B46"/>
    <w:rsid w:val="00201113"/>
    <w:rsid w:val="00206440"/>
    <w:rsid w:val="00210A7B"/>
    <w:rsid w:val="0021391D"/>
    <w:rsid w:val="00217901"/>
    <w:rsid w:val="00220DDB"/>
    <w:rsid w:val="0022108A"/>
    <w:rsid w:val="00221D25"/>
    <w:rsid w:val="00222717"/>
    <w:rsid w:val="00222B7F"/>
    <w:rsid w:val="00224BDA"/>
    <w:rsid w:val="00230D24"/>
    <w:rsid w:val="00233F86"/>
    <w:rsid w:val="00236955"/>
    <w:rsid w:val="002373FE"/>
    <w:rsid w:val="0024214C"/>
    <w:rsid w:val="00242F95"/>
    <w:rsid w:val="00245873"/>
    <w:rsid w:val="00245AC5"/>
    <w:rsid w:val="00247287"/>
    <w:rsid w:val="00250A46"/>
    <w:rsid w:val="00250DA2"/>
    <w:rsid w:val="00252B6B"/>
    <w:rsid w:val="00260073"/>
    <w:rsid w:val="00263383"/>
    <w:rsid w:val="00266D9A"/>
    <w:rsid w:val="002676FA"/>
    <w:rsid w:val="0027060A"/>
    <w:rsid w:val="00270CFB"/>
    <w:rsid w:val="00273B12"/>
    <w:rsid w:val="00290D48"/>
    <w:rsid w:val="0029176A"/>
    <w:rsid w:val="002930E9"/>
    <w:rsid w:val="002A201A"/>
    <w:rsid w:val="002A4DB0"/>
    <w:rsid w:val="002B003C"/>
    <w:rsid w:val="002B3C3A"/>
    <w:rsid w:val="002B4FB6"/>
    <w:rsid w:val="002B5E99"/>
    <w:rsid w:val="002C473A"/>
    <w:rsid w:val="002D7B71"/>
    <w:rsid w:val="002E1809"/>
    <w:rsid w:val="002E4992"/>
    <w:rsid w:val="002E687E"/>
    <w:rsid w:val="002F05F5"/>
    <w:rsid w:val="002F24BC"/>
    <w:rsid w:val="002F36A7"/>
    <w:rsid w:val="003013C2"/>
    <w:rsid w:val="003018CE"/>
    <w:rsid w:val="00301C9D"/>
    <w:rsid w:val="003023B0"/>
    <w:rsid w:val="00314664"/>
    <w:rsid w:val="00317F9C"/>
    <w:rsid w:val="0032031F"/>
    <w:rsid w:val="003210C6"/>
    <w:rsid w:val="00324856"/>
    <w:rsid w:val="003265E6"/>
    <w:rsid w:val="00326DF9"/>
    <w:rsid w:val="003306A8"/>
    <w:rsid w:val="00343651"/>
    <w:rsid w:val="003441F1"/>
    <w:rsid w:val="0034468A"/>
    <w:rsid w:val="00344EBD"/>
    <w:rsid w:val="0034613F"/>
    <w:rsid w:val="003521EE"/>
    <w:rsid w:val="00352870"/>
    <w:rsid w:val="003577E5"/>
    <w:rsid w:val="00360849"/>
    <w:rsid w:val="00363A06"/>
    <w:rsid w:val="00371712"/>
    <w:rsid w:val="0037240D"/>
    <w:rsid w:val="003724CA"/>
    <w:rsid w:val="00372AB2"/>
    <w:rsid w:val="003735EF"/>
    <w:rsid w:val="00377EEC"/>
    <w:rsid w:val="00380B81"/>
    <w:rsid w:val="00387EBD"/>
    <w:rsid w:val="00390221"/>
    <w:rsid w:val="0039051D"/>
    <w:rsid w:val="003A1A83"/>
    <w:rsid w:val="003A3C27"/>
    <w:rsid w:val="003B30F6"/>
    <w:rsid w:val="003B526B"/>
    <w:rsid w:val="003B6A65"/>
    <w:rsid w:val="003B6C6B"/>
    <w:rsid w:val="003B7BAC"/>
    <w:rsid w:val="003C2230"/>
    <w:rsid w:val="003C2CD6"/>
    <w:rsid w:val="003C2D9A"/>
    <w:rsid w:val="003C5BC4"/>
    <w:rsid w:val="003C75DA"/>
    <w:rsid w:val="003D2CFB"/>
    <w:rsid w:val="003D69BA"/>
    <w:rsid w:val="003E01F6"/>
    <w:rsid w:val="003E17BC"/>
    <w:rsid w:val="003E2A78"/>
    <w:rsid w:val="003F3DB1"/>
    <w:rsid w:val="003F42DC"/>
    <w:rsid w:val="003F7E7B"/>
    <w:rsid w:val="00403586"/>
    <w:rsid w:val="00410228"/>
    <w:rsid w:val="00410F8C"/>
    <w:rsid w:val="00414B3F"/>
    <w:rsid w:val="0042597B"/>
    <w:rsid w:val="00425CBC"/>
    <w:rsid w:val="00430B6E"/>
    <w:rsid w:val="004329F3"/>
    <w:rsid w:val="004427D4"/>
    <w:rsid w:val="00442ACF"/>
    <w:rsid w:val="00450E63"/>
    <w:rsid w:val="00450ECA"/>
    <w:rsid w:val="00452EC7"/>
    <w:rsid w:val="0045560A"/>
    <w:rsid w:val="0045691C"/>
    <w:rsid w:val="0045699D"/>
    <w:rsid w:val="0046067D"/>
    <w:rsid w:val="0046177F"/>
    <w:rsid w:val="00466944"/>
    <w:rsid w:val="00467D89"/>
    <w:rsid w:val="00470BC2"/>
    <w:rsid w:val="00471004"/>
    <w:rsid w:val="004711FE"/>
    <w:rsid w:val="00473B03"/>
    <w:rsid w:val="00473C83"/>
    <w:rsid w:val="004747A2"/>
    <w:rsid w:val="00475039"/>
    <w:rsid w:val="00477B69"/>
    <w:rsid w:val="004804A5"/>
    <w:rsid w:val="00484CD5"/>
    <w:rsid w:val="004857A3"/>
    <w:rsid w:val="00486BB2"/>
    <w:rsid w:val="004902D5"/>
    <w:rsid w:val="00490EFD"/>
    <w:rsid w:val="00491979"/>
    <w:rsid w:val="004930F4"/>
    <w:rsid w:val="004935CE"/>
    <w:rsid w:val="00495A5C"/>
    <w:rsid w:val="00496FC1"/>
    <w:rsid w:val="004972CA"/>
    <w:rsid w:val="004A38DF"/>
    <w:rsid w:val="004A42F6"/>
    <w:rsid w:val="004B7353"/>
    <w:rsid w:val="004B76E7"/>
    <w:rsid w:val="004C0AB6"/>
    <w:rsid w:val="004C2238"/>
    <w:rsid w:val="004C5453"/>
    <w:rsid w:val="004D6589"/>
    <w:rsid w:val="004D6BE7"/>
    <w:rsid w:val="004E0C77"/>
    <w:rsid w:val="004F70EE"/>
    <w:rsid w:val="00500631"/>
    <w:rsid w:val="00507672"/>
    <w:rsid w:val="00516112"/>
    <w:rsid w:val="00522A18"/>
    <w:rsid w:val="005239C6"/>
    <w:rsid w:val="00531C14"/>
    <w:rsid w:val="005332AC"/>
    <w:rsid w:val="0054272B"/>
    <w:rsid w:val="00543DCD"/>
    <w:rsid w:val="00544F01"/>
    <w:rsid w:val="00547864"/>
    <w:rsid w:val="005478CA"/>
    <w:rsid w:val="005540C8"/>
    <w:rsid w:val="0055684D"/>
    <w:rsid w:val="00560DA0"/>
    <w:rsid w:val="00563DFE"/>
    <w:rsid w:val="005751E6"/>
    <w:rsid w:val="00585C39"/>
    <w:rsid w:val="00586C9F"/>
    <w:rsid w:val="00587DF7"/>
    <w:rsid w:val="005926D2"/>
    <w:rsid w:val="005931A2"/>
    <w:rsid w:val="0059495F"/>
    <w:rsid w:val="00594DE5"/>
    <w:rsid w:val="00595FE7"/>
    <w:rsid w:val="005A1A86"/>
    <w:rsid w:val="005A23D1"/>
    <w:rsid w:val="005A351E"/>
    <w:rsid w:val="005A3C86"/>
    <w:rsid w:val="005A472B"/>
    <w:rsid w:val="005A4C4B"/>
    <w:rsid w:val="005A62DA"/>
    <w:rsid w:val="005B1055"/>
    <w:rsid w:val="005B5F72"/>
    <w:rsid w:val="005C3D80"/>
    <w:rsid w:val="005C466C"/>
    <w:rsid w:val="005C4F63"/>
    <w:rsid w:val="005C5DDB"/>
    <w:rsid w:val="005C7206"/>
    <w:rsid w:val="005D220E"/>
    <w:rsid w:val="005D22E5"/>
    <w:rsid w:val="005D2827"/>
    <w:rsid w:val="005D3A16"/>
    <w:rsid w:val="005D5347"/>
    <w:rsid w:val="005E0B57"/>
    <w:rsid w:val="005E16E6"/>
    <w:rsid w:val="005E1775"/>
    <w:rsid w:val="005E5088"/>
    <w:rsid w:val="005F0171"/>
    <w:rsid w:val="005F261D"/>
    <w:rsid w:val="005F5B91"/>
    <w:rsid w:val="005F6E90"/>
    <w:rsid w:val="0060330F"/>
    <w:rsid w:val="00603FF7"/>
    <w:rsid w:val="006065A7"/>
    <w:rsid w:val="00606E2D"/>
    <w:rsid w:val="00607BDC"/>
    <w:rsid w:val="00607DBA"/>
    <w:rsid w:val="006102C7"/>
    <w:rsid w:val="00610A02"/>
    <w:rsid w:val="00611CAB"/>
    <w:rsid w:val="00621549"/>
    <w:rsid w:val="00625F21"/>
    <w:rsid w:val="0062677F"/>
    <w:rsid w:val="0062680F"/>
    <w:rsid w:val="006276CC"/>
    <w:rsid w:val="00627A89"/>
    <w:rsid w:val="00631C6C"/>
    <w:rsid w:val="0063461F"/>
    <w:rsid w:val="00634B54"/>
    <w:rsid w:val="0064201A"/>
    <w:rsid w:val="0064451A"/>
    <w:rsid w:val="00645B53"/>
    <w:rsid w:val="006465E4"/>
    <w:rsid w:val="0064774A"/>
    <w:rsid w:val="00650068"/>
    <w:rsid w:val="0065459E"/>
    <w:rsid w:val="00655E35"/>
    <w:rsid w:val="0065773E"/>
    <w:rsid w:val="0067052B"/>
    <w:rsid w:val="00674666"/>
    <w:rsid w:val="00675054"/>
    <w:rsid w:val="00676220"/>
    <w:rsid w:val="00680800"/>
    <w:rsid w:val="00684C50"/>
    <w:rsid w:val="00684D28"/>
    <w:rsid w:val="0069035D"/>
    <w:rsid w:val="00691445"/>
    <w:rsid w:val="006971FC"/>
    <w:rsid w:val="006A08D3"/>
    <w:rsid w:val="006B2D31"/>
    <w:rsid w:val="006B453E"/>
    <w:rsid w:val="006D0381"/>
    <w:rsid w:val="006D36CD"/>
    <w:rsid w:val="006D4997"/>
    <w:rsid w:val="006E3297"/>
    <w:rsid w:val="006E7609"/>
    <w:rsid w:val="006E7747"/>
    <w:rsid w:val="006F087F"/>
    <w:rsid w:val="006F4F82"/>
    <w:rsid w:val="006F52A6"/>
    <w:rsid w:val="006F55A8"/>
    <w:rsid w:val="00701CEA"/>
    <w:rsid w:val="00711307"/>
    <w:rsid w:val="0071581D"/>
    <w:rsid w:val="007179EA"/>
    <w:rsid w:val="007207DD"/>
    <w:rsid w:val="007266EB"/>
    <w:rsid w:val="00727912"/>
    <w:rsid w:val="007317CA"/>
    <w:rsid w:val="0073231E"/>
    <w:rsid w:val="00737320"/>
    <w:rsid w:val="007373E6"/>
    <w:rsid w:val="00740A7D"/>
    <w:rsid w:val="00740C21"/>
    <w:rsid w:val="007425AE"/>
    <w:rsid w:val="00744952"/>
    <w:rsid w:val="007459F6"/>
    <w:rsid w:val="00750318"/>
    <w:rsid w:val="0075260D"/>
    <w:rsid w:val="00753E16"/>
    <w:rsid w:val="007554B2"/>
    <w:rsid w:val="007661BC"/>
    <w:rsid w:val="0076665C"/>
    <w:rsid w:val="00767504"/>
    <w:rsid w:val="00770E2A"/>
    <w:rsid w:val="00774B20"/>
    <w:rsid w:val="007810DD"/>
    <w:rsid w:val="00782BDF"/>
    <w:rsid w:val="00790A19"/>
    <w:rsid w:val="007A03B0"/>
    <w:rsid w:val="007A0407"/>
    <w:rsid w:val="007A29BF"/>
    <w:rsid w:val="007A4D74"/>
    <w:rsid w:val="007A6ACE"/>
    <w:rsid w:val="007B65C7"/>
    <w:rsid w:val="007B7131"/>
    <w:rsid w:val="007B7339"/>
    <w:rsid w:val="007B7ED6"/>
    <w:rsid w:val="007C02C3"/>
    <w:rsid w:val="007C0E2E"/>
    <w:rsid w:val="007C332A"/>
    <w:rsid w:val="007C4CBA"/>
    <w:rsid w:val="007D4221"/>
    <w:rsid w:val="007D5EEF"/>
    <w:rsid w:val="007E12C4"/>
    <w:rsid w:val="007E70BF"/>
    <w:rsid w:val="007F318D"/>
    <w:rsid w:val="007F5972"/>
    <w:rsid w:val="007F5BF8"/>
    <w:rsid w:val="00800628"/>
    <w:rsid w:val="0080263D"/>
    <w:rsid w:val="00803AB1"/>
    <w:rsid w:val="00811FA0"/>
    <w:rsid w:val="00814270"/>
    <w:rsid w:val="0081493D"/>
    <w:rsid w:val="00814AF1"/>
    <w:rsid w:val="00816E4D"/>
    <w:rsid w:val="0081788F"/>
    <w:rsid w:val="00817CBB"/>
    <w:rsid w:val="00821435"/>
    <w:rsid w:val="00821F35"/>
    <w:rsid w:val="00824ABE"/>
    <w:rsid w:val="00826D9B"/>
    <w:rsid w:val="00827BDE"/>
    <w:rsid w:val="008331DC"/>
    <w:rsid w:val="008355BB"/>
    <w:rsid w:val="00841D67"/>
    <w:rsid w:val="00846156"/>
    <w:rsid w:val="00857D48"/>
    <w:rsid w:val="00862907"/>
    <w:rsid w:val="00865529"/>
    <w:rsid w:val="00866F92"/>
    <w:rsid w:val="00871EBF"/>
    <w:rsid w:val="008725E9"/>
    <w:rsid w:val="0087507A"/>
    <w:rsid w:val="00875409"/>
    <w:rsid w:val="0087654C"/>
    <w:rsid w:val="0087749C"/>
    <w:rsid w:val="00877A00"/>
    <w:rsid w:val="00882964"/>
    <w:rsid w:val="00887070"/>
    <w:rsid w:val="008945E5"/>
    <w:rsid w:val="0089754F"/>
    <w:rsid w:val="008A0639"/>
    <w:rsid w:val="008A1BDB"/>
    <w:rsid w:val="008A3DBB"/>
    <w:rsid w:val="008B1E6C"/>
    <w:rsid w:val="008B31A1"/>
    <w:rsid w:val="008B518F"/>
    <w:rsid w:val="008C179B"/>
    <w:rsid w:val="008C4397"/>
    <w:rsid w:val="008C44B6"/>
    <w:rsid w:val="008C54D8"/>
    <w:rsid w:val="008C60ED"/>
    <w:rsid w:val="008C6349"/>
    <w:rsid w:val="008D6BC1"/>
    <w:rsid w:val="008D7B7B"/>
    <w:rsid w:val="008E04AD"/>
    <w:rsid w:val="008E3093"/>
    <w:rsid w:val="008E347E"/>
    <w:rsid w:val="008E36A3"/>
    <w:rsid w:val="008F4AD8"/>
    <w:rsid w:val="008F4C3B"/>
    <w:rsid w:val="008F564D"/>
    <w:rsid w:val="008F7582"/>
    <w:rsid w:val="008F7AA4"/>
    <w:rsid w:val="009011E9"/>
    <w:rsid w:val="00902488"/>
    <w:rsid w:val="009047BF"/>
    <w:rsid w:val="009123E1"/>
    <w:rsid w:val="00913F52"/>
    <w:rsid w:val="00917DEB"/>
    <w:rsid w:val="00925F79"/>
    <w:rsid w:val="00925F84"/>
    <w:rsid w:val="00931D41"/>
    <w:rsid w:val="009327DF"/>
    <w:rsid w:val="00932AE7"/>
    <w:rsid w:val="00933743"/>
    <w:rsid w:val="00935485"/>
    <w:rsid w:val="00936DBC"/>
    <w:rsid w:val="00937225"/>
    <w:rsid w:val="00943692"/>
    <w:rsid w:val="00943F61"/>
    <w:rsid w:val="00951966"/>
    <w:rsid w:val="00952776"/>
    <w:rsid w:val="00953F36"/>
    <w:rsid w:val="00957090"/>
    <w:rsid w:val="0096323F"/>
    <w:rsid w:val="0096402B"/>
    <w:rsid w:val="00965159"/>
    <w:rsid w:val="00967AA6"/>
    <w:rsid w:val="00970F01"/>
    <w:rsid w:val="009712CA"/>
    <w:rsid w:val="00977A58"/>
    <w:rsid w:val="00981CEA"/>
    <w:rsid w:val="0098611E"/>
    <w:rsid w:val="009918BC"/>
    <w:rsid w:val="009968C1"/>
    <w:rsid w:val="009974C3"/>
    <w:rsid w:val="009A13E1"/>
    <w:rsid w:val="009A4433"/>
    <w:rsid w:val="009A51B7"/>
    <w:rsid w:val="009B097A"/>
    <w:rsid w:val="009B2250"/>
    <w:rsid w:val="009C04AD"/>
    <w:rsid w:val="009C2A34"/>
    <w:rsid w:val="009C3616"/>
    <w:rsid w:val="009C72A1"/>
    <w:rsid w:val="009C7B3B"/>
    <w:rsid w:val="009D28FA"/>
    <w:rsid w:val="009D503C"/>
    <w:rsid w:val="009D59E6"/>
    <w:rsid w:val="009E510A"/>
    <w:rsid w:val="009E7A93"/>
    <w:rsid w:val="009F0942"/>
    <w:rsid w:val="009F2F08"/>
    <w:rsid w:val="009F5548"/>
    <w:rsid w:val="00A005F7"/>
    <w:rsid w:val="00A00E5A"/>
    <w:rsid w:val="00A01A76"/>
    <w:rsid w:val="00A01EDA"/>
    <w:rsid w:val="00A04396"/>
    <w:rsid w:val="00A10CD2"/>
    <w:rsid w:val="00A129BD"/>
    <w:rsid w:val="00A12BF8"/>
    <w:rsid w:val="00A1541D"/>
    <w:rsid w:val="00A22041"/>
    <w:rsid w:val="00A22D25"/>
    <w:rsid w:val="00A2583E"/>
    <w:rsid w:val="00A25C9F"/>
    <w:rsid w:val="00A26B63"/>
    <w:rsid w:val="00A27BA5"/>
    <w:rsid w:val="00A3408B"/>
    <w:rsid w:val="00A34BA6"/>
    <w:rsid w:val="00A36205"/>
    <w:rsid w:val="00A40FA9"/>
    <w:rsid w:val="00A44290"/>
    <w:rsid w:val="00A44BCC"/>
    <w:rsid w:val="00A45393"/>
    <w:rsid w:val="00A471A1"/>
    <w:rsid w:val="00A471A6"/>
    <w:rsid w:val="00A55B1B"/>
    <w:rsid w:val="00A65CCE"/>
    <w:rsid w:val="00A703C7"/>
    <w:rsid w:val="00A72C08"/>
    <w:rsid w:val="00A7451A"/>
    <w:rsid w:val="00A75528"/>
    <w:rsid w:val="00A77F8A"/>
    <w:rsid w:val="00A80203"/>
    <w:rsid w:val="00A80C7B"/>
    <w:rsid w:val="00A8252D"/>
    <w:rsid w:val="00A82DD2"/>
    <w:rsid w:val="00A856CA"/>
    <w:rsid w:val="00A87A6E"/>
    <w:rsid w:val="00A912BF"/>
    <w:rsid w:val="00A91548"/>
    <w:rsid w:val="00A94333"/>
    <w:rsid w:val="00A97707"/>
    <w:rsid w:val="00AA09F4"/>
    <w:rsid w:val="00AA2636"/>
    <w:rsid w:val="00AA3035"/>
    <w:rsid w:val="00AB28EE"/>
    <w:rsid w:val="00AB5BDD"/>
    <w:rsid w:val="00AB741D"/>
    <w:rsid w:val="00AC30C5"/>
    <w:rsid w:val="00AC4398"/>
    <w:rsid w:val="00AC5C5C"/>
    <w:rsid w:val="00AD3800"/>
    <w:rsid w:val="00AD5AE0"/>
    <w:rsid w:val="00AE13A3"/>
    <w:rsid w:val="00AE5D3C"/>
    <w:rsid w:val="00AE60C7"/>
    <w:rsid w:val="00AF3C27"/>
    <w:rsid w:val="00AF6B8D"/>
    <w:rsid w:val="00AF7B2B"/>
    <w:rsid w:val="00B03511"/>
    <w:rsid w:val="00B069A3"/>
    <w:rsid w:val="00B122AC"/>
    <w:rsid w:val="00B14662"/>
    <w:rsid w:val="00B158BE"/>
    <w:rsid w:val="00B17C10"/>
    <w:rsid w:val="00B23784"/>
    <w:rsid w:val="00B25BD1"/>
    <w:rsid w:val="00B3172A"/>
    <w:rsid w:val="00B31F18"/>
    <w:rsid w:val="00B32AF7"/>
    <w:rsid w:val="00B35DCC"/>
    <w:rsid w:val="00B410C8"/>
    <w:rsid w:val="00B453BF"/>
    <w:rsid w:val="00B47ED9"/>
    <w:rsid w:val="00B51417"/>
    <w:rsid w:val="00B5760F"/>
    <w:rsid w:val="00B60818"/>
    <w:rsid w:val="00B70651"/>
    <w:rsid w:val="00B7072F"/>
    <w:rsid w:val="00B70BD7"/>
    <w:rsid w:val="00B70C24"/>
    <w:rsid w:val="00B727EB"/>
    <w:rsid w:val="00B73612"/>
    <w:rsid w:val="00B75E6D"/>
    <w:rsid w:val="00B76C7D"/>
    <w:rsid w:val="00B8021C"/>
    <w:rsid w:val="00B83182"/>
    <w:rsid w:val="00B84798"/>
    <w:rsid w:val="00B86858"/>
    <w:rsid w:val="00BA0445"/>
    <w:rsid w:val="00BA6ADA"/>
    <w:rsid w:val="00BA7880"/>
    <w:rsid w:val="00BB2BCC"/>
    <w:rsid w:val="00BB4524"/>
    <w:rsid w:val="00BB4C32"/>
    <w:rsid w:val="00BB52B6"/>
    <w:rsid w:val="00BB5794"/>
    <w:rsid w:val="00BB7F29"/>
    <w:rsid w:val="00BC13D4"/>
    <w:rsid w:val="00BC2B44"/>
    <w:rsid w:val="00BC3C30"/>
    <w:rsid w:val="00BC4F5A"/>
    <w:rsid w:val="00BD45AD"/>
    <w:rsid w:val="00BD45ED"/>
    <w:rsid w:val="00BD770F"/>
    <w:rsid w:val="00BE1688"/>
    <w:rsid w:val="00BE1AF7"/>
    <w:rsid w:val="00BE2FAF"/>
    <w:rsid w:val="00BE64C1"/>
    <w:rsid w:val="00BE705E"/>
    <w:rsid w:val="00BF4226"/>
    <w:rsid w:val="00BF7BB3"/>
    <w:rsid w:val="00C041E9"/>
    <w:rsid w:val="00C061BE"/>
    <w:rsid w:val="00C07AD9"/>
    <w:rsid w:val="00C11961"/>
    <w:rsid w:val="00C15EE2"/>
    <w:rsid w:val="00C17BEF"/>
    <w:rsid w:val="00C24481"/>
    <w:rsid w:val="00C309FB"/>
    <w:rsid w:val="00C34E39"/>
    <w:rsid w:val="00C34E7F"/>
    <w:rsid w:val="00C402FE"/>
    <w:rsid w:val="00C433A4"/>
    <w:rsid w:val="00C44CC8"/>
    <w:rsid w:val="00C54535"/>
    <w:rsid w:val="00C55333"/>
    <w:rsid w:val="00C579CB"/>
    <w:rsid w:val="00C57DB2"/>
    <w:rsid w:val="00C6020B"/>
    <w:rsid w:val="00C63176"/>
    <w:rsid w:val="00C64150"/>
    <w:rsid w:val="00C644CA"/>
    <w:rsid w:val="00C64CC2"/>
    <w:rsid w:val="00C7455C"/>
    <w:rsid w:val="00C7605C"/>
    <w:rsid w:val="00C775EE"/>
    <w:rsid w:val="00C84DC4"/>
    <w:rsid w:val="00C9187C"/>
    <w:rsid w:val="00C92224"/>
    <w:rsid w:val="00C92870"/>
    <w:rsid w:val="00C94E2C"/>
    <w:rsid w:val="00CA1E95"/>
    <w:rsid w:val="00CA31E4"/>
    <w:rsid w:val="00CA488B"/>
    <w:rsid w:val="00CA689B"/>
    <w:rsid w:val="00CB0112"/>
    <w:rsid w:val="00CB0E03"/>
    <w:rsid w:val="00CB7055"/>
    <w:rsid w:val="00CB7B46"/>
    <w:rsid w:val="00CC01D6"/>
    <w:rsid w:val="00CC14DD"/>
    <w:rsid w:val="00CC3037"/>
    <w:rsid w:val="00CC4C7B"/>
    <w:rsid w:val="00CD0939"/>
    <w:rsid w:val="00CE0BFB"/>
    <w:rsid w:val="00CE3D39"/>
    <w:rsid w:val="00CE4E08"/>
    <w:rsid w:val="00CF0540"/>
    <w:rsid w:val="00CF3751"/>
    <w:rsid w:val="00CF50AB"/>
    <w:rsid w:val="00CF6F1E"/>
    <w:rsid w:val="00D06494"/>
    <w:rsid w:val="00D06C2F"/>
    <w:rsid w:val="00D06E5B"/>
    <w:rsid w:val="00D07938"/>
    <w:rsid w:val="00D17022"/>
    <w:rsid w:val="00D173D2"/>
    <w:rsid w:val="00D243ED"/>
    <w:rsid w:val="00D3003B"/>
    <w:rsid w:val="00D300AD"/>
    <w:rsid w:val="00D363A1"/>
    <w:rsid w:val="00D41D41"/>
    <w:rsid w:val="00D44434"/>
    <w:rsid w:val="00D515E5"/>
    <w:rsid w:val="00D52F03"/>
    <w:rsid w:val="00D54A3E"/>
    <w:rsid w:val="00D6168C"/>
    <w:rsid w:val="00D61779"/>
    <w:rsid w:val="00D65CCD"/>
    <w:rsid w:val="00D665CD"/>
    <w:rsid w:val="00D722EA"/>
    <w:rsid w:val="00D725AA"/>
    <w:rsid w:val="00D80F8E"/>
    <w:rsid w:val="00D81FEF"/>
    <w:rsid w:val="00D82FF8"/>
    <w:rsid w:val="00D83FCE"/>
    <w:rsid w:val="00D84451"/>
    <w:rsid w:val="00D86744"/>
    <w:rsid w:val="00D90864"/>
    <w:rsid w:val="00D958C2"/>
    <w:rsid w:val="00DA06EA"/>
    <w:rsid w:val="00DA18C3"/>
    <w:rsid w:val="00DA1E9F"/>
    <w:rsid w:val="00DA517D"/>
    <w:rsid w:val="00DA59A3"/>
    <w:rsid w:val="00DA6FE8"/>
    <w:rsid w:val="00DA7281"/>
    <w:rsid w:val="00DA7726"/>
    <w:rsid w:val="00DA7A04"/>
    <w:rsid w:val="00DB1BAE"/>
    <w:rsid w:val="00DB3D4A"/>
    <w:rsid w:val="00DB6B09"/>
    <w:rsid w:val="00DC0085"/>
    <w:rsid w:val="00DC68A8"/>
    <w:rsid w:val="00DD1368"/>
    <w:rsid w:val="00DD2589"/>
    <w:rsid w:val="00DD4D00"/>
    <w:rsid w:val="00DE1634"/>
    <w:rsid w:val="00DE5D8C"/>
    <w:rsid w:val="00DE602F"/>
    <w:rsid w:val="00DF3392"/>
    <w:rsid w:val="00E059E2"/>
    <w:rsid w:val="00E07560"/>
    <w:rsid w:val="00E12B18"/>
    <w:rsid w:val="00E12C25"/>
    <w:rsid w:val="00E13731"/>
    <w:rsid w:val="00E17608"/>
    <w:rsid w:val="00E33C03"/>
    <w:rsid w:val="00E40CEE"/>
    <w:rsid w:val="00E45818"/>
    <w:rsid w:val="00E50B92"/>
    <w:rsid w:val="00E542E6"/>
    <w:rsid w:val="00E56041"/>
    <w:rsid w:val="00E56936"/>
    <w:rsid w:val="00E5708C"/>
    <w:rsid w:val="00E6102A"/>
    <w:rsid w:val="00E612C7"/>
    <w:rsid w:val="00E6430B"/>
    <w:rsid w:val="00E70876"/>
    <w:rsid w:val="00E7133A"/>
    <w:rsid w:val="00E72AF3"/>
    <w:rsid w:val="00E73B4C"/>
    <w:rsid w:val="00E820A8"/>
    <w:rsid w:val="00E848CB"/>
    <w:rsid w:val="00E858B9"/>
    <w:rsid w:val="00E9367A"/>
    <w:rsid w:val="00EA6B64"/>
    <w:rsid w:val="00EB03F0"/>
    <w:rsid w:val="00EB0773"/>
    <w:rsid w:val="00EB2EBF"/>
    <w:rsid w:val="00EB407E"/>
    <w:rsid w:val="00EB47BC"/>
    <w:rsid w:val="00EC3447"/>
    <w:rsid w:val="00EC61F3"/>
    <w:rsid w:val="00EC689D"/>
    <w:rsid w:val="00ED027F"/>
    <w:rsid w:val="00ED5225"/>
    <w:rsid w:val="00ED5FA9"/>
    <w:rsid w:val="00ED68D0"/>
    <w:rsid w:val="00ED7C81"/>
    <w:rsid w:val="00EE0593"/>
    <w:rsid w:val="00EE06A2"/>
    <w:rsid w:val="00EE31BE"/>
    <w:rsid w:val="00EE4135"/>
    <w:rsid w:val="00EF2EB4"/>
    <w:rsid w:val="00EF5FC3"/>
    <w:rsid w:val="00EF76B4"/>
    <w:rsid w:val="00F02191"/>
    <w:rsid w:val="00F05121"/>
    <w:rsid w:val="00F05A13"/>
    <w:rsid w:val="00F11FC7"/>
    <w:rsid w:val="00F16436"/>
    <w:rsid w:val="00F17342"/>
    <w:rsid w:val="00F2565F"/>
    <w:rsid w:val="00F27D1E"/>
    <w:rsid w:val="00F300BA"/>
    <w:rsid w:val="00F3105E"/>
    <w:rsid w:val="00F3118E"/>
    <w:rsid w:val="00F31865"/>
    <w:rsid w:val="00F33FA6"/>
    <w:rsid w:val="00F418C6"/>
    <w:rsid w:val="00F43B4F"/>
    <w:rsid w:val="00F44744"/>
    <w:rsid w:val="00F46E45"/>
    <w:rsid w:val="00F510C7"/>
    <w:rsid w:val="00F52897"/>
    <w:rsid w:val="00F53460"/>
    <w:rsid w:val="00F57403"/>
    <w:rsid w:val="00F62179"/>
    <w:rsid w:val="00F651CF"/>
    <w:rsid w:val="00F66363"/>
    <w:rsid w:val="00F66528"/>
    <w:rsid w:val="00F72FFA"/>
    <w:rsid w:val="00F74803"/>
    <w:rsid w:val="00F75509"/>
    <w:rsid w:val="00F76533"/>
    <w:rsid w:val="00F81D8D"/>
    <w:rsid w:val="00F83AC5"/>
    <w:rsid w:val="00F83D11"/>
    <w:rsid w:val="00F844D8"/>
    <w:rsid w:val="00F844E9"/>
    <w:rsid w:val="00F85502"/>
    <w:rsid w:val="00F9069D"/>
    <w:rsid w:val="00F90CB0"/>
    <w:rsid w:val="00F91334"/>
    <w:rsid w:val="00F953F5"/>
    <w:rsid w:val="00FA1DBF"/>
    <w:rsid w:val="00FA2EDB"/>
    <w:rsid w:val="00FA3A48"/>
    <w:rsid w:val="00FA5825"/>
    <w:rsid w:val="00FA79AF"/>
    <w:rsid w:val="00FB2F36"/>
    <w:rsid w:val="00FB3A2D"/>
    <w:rsid w:val="00FB5044"/>
    <w:rsid w:val="00FC0CFE"/>
    <w:rsid w:val="00FC2B4C"/>
    <w:rsid w:val="00FC3126"/>
    <w:rsid w:val="00FC5DFB"/>
    <w:rsid w:val="00FC70B4"/>
    <w:rsid w:val="00FD5698"/>
    <w:rsid w:val="00FE062F"/>
    <w:rsid w:val="00FE1383"/>
    <w:rsid w:val="00FE4CF8"/>
    <w:rsid w:val="00FF0172"/>
    <w:rsid w:val="00FF4CA7"/>
    <w:rsid w:val="00FF600C"/>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1AAE98F-E853-4410-83C3-B947EB63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6"/>
          <c:y val="0.1037344398340249"/>
          <c:w val="0.40900900900900905"/>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2"/>
              <c:layout>
                <c:manualLayout>
                  <c:x val="-0.19574050833308165"/>
                  <c:y val="-3.468828563462811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7943870151458938E-4"/>
                  <c:y val="-1.510353083519699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7401050369183713E-2"/>
                  <c:y val="-4.23876117881884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4.1517093153991158E-2"/>
                  <c:y val="-1.999884081565039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9361714825930658E-2"/>
                  <c:y val="-2.4007124464116035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труда-13,8%</c:v>
                </c:pt>
                <c:pt idx="1">
                  <c:v>приобретение работ, услуг-5,3%</c:v>
                </c:pt>
                <c:pt idx="2">
                  <c:v>безвозмездные перечисления организациям-55,2%</c:v>
                </c:pt>
                <c:pt idx="3">
                  <c:v>безвозмездные перечисления бюджетам-10,5%</c:v>
                </c:pt>
                <c:pt idx="4">
                  <c:v>социальное обеспечение-4,9%</c:v>
                </c:pt>
                <c:pt idx="5">
                  <c:v>прочие расходы-0,3%</c:v>
                </c:pt>
                <c:pt idx="6">
                  <c:v>увеличение стоимости основных средств-8,8%</c:v>
                </c:pt>
                <c:pt idx="7">
                  <c:v>увеличение стоимости материальных запасов-1,2%</c:v>
                </c:pt>
              </c:strCache>
            </c:strRef>
          </c:cat>
          <c:val>
            <c:numRef>
              <c:f>Sheet1!$B$2:$I$2</c:f>
              <c:numCache>
                <c:formatCode>General</c:formatCode>
                <c:ptCount val="8"/>
                <c:pt idx="0">
                  <c:v>13.8</c:v>
                </c:pt>
                <c:pt idx="1">
                  <c:v>5.3</c:v>
                </c:pt>
                <c:pt idx="2">
                  <c:v>55.2</c:v>
                </c:pt>
                <c:pt idx="3">
                  <c:v>10.5</c:v>
                </c:pt>
                <c:pt idx="4">
                  <c:v>4.9000000000000004</c:v>
                </c:pt>
                <c:pt idx="5">
                  <c:v>0.30000000000000004</c:v>
                </c:pt>
                <c:pt idx="6">
                  <c:v>8.8000000000000007</c:v>
                </c:pt>
                <c:pt idx="7">
                  <c:v>1.2</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труда-13,8%</c:v>
                </c:pt>
                <c:pt idx="1">
                  <c:v>приобретение работ, услуг-5,3%</c:v>
                </c:pt>
                <c:pt idx="2">
                  <c:v>безвозмездные перечисления организациям-55,2%</c:v>
                </c:pt>
                <c:pt idx="3">
                  <c:v>безвозмездные перечисления бюджетам-10,5%</c:v>
                </c:pt>
                <c:pt idx="4">
                  <c:v>социальное обеспечение-4,9%</c:v>
                </c:pt>
                <c:pt idx="5">
                  <c:v>прочие расходы-0,3%</c:v>
                </c:pt>
                <c:pt idx="6">
                  <c:v>увеличение стоимости основных средств-8,8%</c:v>
                </c:pt>
                <c:pt idx="7">
                  <c:v>увеличение стоимости материальных запасов-1,2%</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труда-13,8%</c:v>
                </c:pt>
                <c:pt idx="1">
                  <c:v>приобретение работ, услуг-5,3%</c:v>
                </c:pt>
                <c:pt idx="2">
                  <c:v>безвозмездные перечисления организациям-55,2%</c:v>
                </c:pt>
                <c:pt idx="3">
                  <c:v>безвозмездные перечисления бюджетам-10,5%</c:v>
                </c:pt>
                <c:pt idx="4">
                  <c:v>социальное обеспечение-4,9%</c:v>
                </c:pt>
                <c:pt idx="5">
                  <c:v>прочие расходы-0,3%</c:v>
                </c:pt>
                <c:pt idx="6">
                  <c:v>увеличение стоимости основных средств-8,8%</c:v>
                </c:pt>
                <c:pt idx="7">
                  <c:v>увеличение стоимости материальных запасов-1,2%</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8648648648648658E-2"/>
          <c:y val="0.5726141078838175"/>
          <c:w val="0.86486486486486491"/>
          <c:h val="0.38381742738589231"/>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F60C-E63F-41DD-A616-5EB8D1DC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14110</Words>
  <Characters>80430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13</cp:revision>
  <cp:lastPrinted>2014-10-22T13:34:00Z</cp:lastPrinted>
  <dcterms:created xsi:type="dcterms:W3CDTF">2014-05-30T02:36:00Z</dcterms:created>
  <dcterms:modified xsi:type="dcterms:W3CDTF">2014-04-28T12:34:00Z</dcterms:modified>
</cp:coreProperties>
</file>