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73085D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73085D">
        <w:rPr>
          <w:b/>
          <w:sz w:val="28"/>
          <w:szCs w:val="28"/>
        </w:rPr>
        <w:t>Заключение</w:t>
      </w:r>
    </w:p>
    <w:p w:rsidR="0045699D" w:rsidRPr="0073085D" w:rsidRDefault="006971FC" w:rsidP="00807BA6">
      <w:pPr>
        <w:jc w:val="center"/>
        <w:rPr>
          <w:sz w:val="28"/>
          <w:szCs w:val="28"/>
        </w:rPr>
      </w:pPr>
      <w:r w:rsidRPr="0073085D">
        <w:rPr>
          <w:b/>
          <w:sz w:val="28"/>
          <w:szCs w:val="28"/>
        </w:rPr>
        <w:t>Контрольно-счетной палаты Жирятинского района</w:t>
      </w:r>
      <w:r w:rsidR="0045699D" w:rsidRPr="0073085D">
        <w:rPr>
          <w:b/>
          <w:sz w:val="28"/>
          <w:szCs w:val="28"/>
        </w:rPr>
        <w:t xml:space="preserve"> на годовой отчет об исполнении бюджета</w:t>
      </w:r>
      <w:r w:rsidR="00807BA6" w:rsidRPr="0073085D">
        <w:rPr>
          <w:b/>
          <w:sz w:val="28"/>
          <w:szCs w:val="28"/>
        </w:rPr>
        <w:t xml:space="preserve"> </w:t>
      </w:r>
      <w:r w:rsidR="003F6966" w:rsidRPr="0073085D">
        <w:rPr>
          <w:b/>
          <w:sz w:val="28"/>
          <w:szCs w:val="28"/>
        </w:rPr>
        <w:t>муниципального образования «</w:t>
      </w:r>
      <w:r w:rsidR="00807BA6" w:rsidRPr="0073085D">
        <w:rPr>
          <w:b/>
          <w:sz w:val="28"/>
          <w:szCs w:val="28"/>
        </w:rPr>
        <w:t>Жирятинско</w:t>
      </w:r>
      <w:r w:rsidR="003F6966" w:rsidRPr="0073085D">
        <w:rPr>
          <w:b/>
          <w:sz w:val="28"/>
          <w:szCs w:val="28"/>
        </w:rPr>
        <w:t>е</w:t>
      </w:r>
      <w:r w:rsidR="00C04491" w:rsidRPr="0073085D">
        <w:rPr>
          <w:b/>
          <w:sz w:val="28"/>
          <w:szCs w:val="28"/>
        </w:rPr>
        <w:t xml:space="preserve"> сельско</w:t>
      </w:r>
      <w:r w:rsidR="003F6966" w:rsidRPr="0073085D">
        <w:rPr>
          <w:b/>
          <w:sz w:val="28"/>
          <w:szCs w:val="28"/>
        </w:rPr>
        <w:t>е поселение»</w:t>
      </w:r>
      <w:r w:rsidR="00C04491" w:rsidRPr="0073085D">
        <w:rPr>
          <w:b/>
          <w:sz w:val="28"/>
          <w:szCs w:val="28"/>
        </w:rPr>
        <w:t xml:space="preserve"> </w:t>
      </w:r>
      <w:r w:rsidR="0009059F" w:rsidRPr="0073085D">
        <w:rPr>
          <w:b/>
          <w:sz w:val="28"/>
          <w:szCs w:val="28"/>
        </w:rPr>
        <w:t>за 201</w:t>
      </w:r>
      <w:r w:rsidR="0073085D" w:rsidRPr="0073085D">
        <w:rPr>
          <w:b/>
          <w:sz w:val="28"/>
          <w:szCs w:val="28"/>
        </w:rPr>
        <w:t>9</w:t>
      </w:r>
      <w:r w:rsidR="0045699D" w:rsidRPr="0073085D">
        <w:rPr>
          <w:b/>
          <w:sz w:val="28"/>
          <w:szCs w:val="28"/>
        </w:rPr>
        <w:t xml:space="preserve"> год </w:t>
      </w:r>
    </w:p>
    <w:p w:rsidR="0045699D" w:rsidRPr="0073085D" w:rsidRDefault="0045699D" w:rsidP="0045699D">
      <w:pPr>
        <w:rPr>
          <w:sz w:val="28"/>
          <w:szCs w:val="28"/>
        </w:rPr>
      </w:pPr>
    </w:p>
    <w:p w:rsidR="00E13731" w:rsidRPr="0073085D" w:rsidRDefault="0009059F" w:rsidP="0009059F">
      <w:pPr>
        <w:tabs>
          <w:tab w:val="left" w:pos="7989"/>
        </w:tabs>
        <w:rPr>
          <w:sz w:val="28"/>
          <w:szCs w:val="28"/>
        </w:rPr>
      </w:pPr>
      <w:proofErr w:type="spellStart"/>
      <w:r w:rsidRPr="0073085D">
        <w:rPr>
          <w:sz w:val="28"/>
          <w:szCs w:val="28"/>
        </w:rPr>
        <w:t>с.</w:t>
      </w:r>
      <w:r w:rsidRPr="003C2BFB">
        <w:rPr>
          <w:sz w:val="28"/>
          <w:szCs w:val="28"/>
        </w:rPr>
        <w:t>Жирятино</w:t>
      </w:r>
      <w:proofErr w:type="spellEnd"/>
      <w:r w:rsidRPr="003C2BFB">
        <w:rPr>
          <w:sz w:val="28"/>
          <w:szCs w:val="28"/>
        </w:rPr>
        <w:t xml:space="preserve">                                                </w:t>
      </w:r>
      <w:r w:rsidR="003F6966" w:rsidRPr="003C2BFB">
        <w:rPr>
          <w:sz w:val="28"/>
          <w:szCs w:val="28"/>
        </w:rPr>
        <w:t xml:space="preserve">                              </w:t>
      </w:r>
      <w:r w:rsidR="003122D6" w:rsidRPr="003C2BFB">
        <w:rPr>
          <w:sz w:val="28"/>
          <w:szCs w:val="28"/>
        </w:rPr>
        <w:t>22</w:t>
      </w:r>
      <w:r w:rsidR="0073085D" w:rsidRPr="003C2BFB">
        <w:rPr>
          <w:sz w:val="28"/>
          <w:szCs w:val="28"/>
        </w:rPr>
        <w:t xml:space="preserve"> апреля 2020</w:t>
      </w:r>
      <w:r w:rsidRPr="003C2BFB">
        <w:rPr>
          <w:sz w:val="28"/>
          <w:szCs w:val="28"/>
        </w:rPr>
        <w:t xml:space="preserve"> года</w:t>
      </w:r>
    </w:p>
    <w:p w:rsidR="0009059F" w:rsidRPr="001016AC" w:rsidRDefault="0009059F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5D04F6" w:rsidRPr="001016AC" w:rsidRDefault="005D04F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  <w:highlight w:val="yellow"/>
        </w:rPr>
      </w:pPr>
    </w:p>
    <w:p w:rsidR="0009059F" w:rsidRPr="0073085D" w:rsidRDefault="0009059F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73085D">
        <w:rPr>
          <w:b/>
          <w:sz w:val="28"/>
          <w:szCs w:val="28"/>
        </w:rPr>
        <w:t>Общие положения</w:t>
      </w:r>
    </w:p>
    <w:p w:rsidR="0009059F" w:rsidRPr="00BC24D0" w:rsidRDefault="0009059F" w:rsidP="0009059F">
      <w:pPr>
        <w:ind w:firstLine="709"/>
        <w:jc w:val="both"/>
        <w:rPr>
          <w:sz w:val="28"/>
          <w:szCs w:val="28"/>
        </w:rPr>
      </w:pPr>
      <w:r w:rsidRPr="00BC24D0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F73B1E" w:rsidRPr="00BC24D0">
        <w:rPr>
          <w:sz w:val="28"/>
          <w:szCs w:val="28"/>
        </w:rPr>
        <w:t xml:space="preserve">годовой </w:t>
      </w:r>
      <w:r w:rsidRPr="00BC24D0">
        <w:rPr>
          <w:sz w:val="28"/>
          <w:szCs w:val="28"/>
        </w:rPr>
        <w:t xml:space="preserve">отчет об исполнении бюджета </w:t>
      </w:r>
      <w:r w:rsidR="003F6966" w:rsidRPr="00BC24D0">
        <w:rPr>
          <w:sz w:val="28"/>
          <w:szCs w:val="28"/>
        </w:rPr>
        <w:t>муниципального образования «</w:t>
      </w:r>
      <w:r w:rsidRPr="00BC24D0">
        <w:rPr>
          <w:sz w:val="28"/>
          <w:szCs w:val="28"/>
        </w:rPr>
        <w:t>Жирятинс</w:t>
      </w:r>
      <w:r w:rsidR="004D2072" w:rsidRPr="00BC24D0">
        <w:rPr>
          <w:sz w:val="28"/>
          <w:szCs w:val="28"/>
        </w:rPr>
        <w:t>ко</w:t>
      </w:r>
      <w:r w:rsidR="003F6966" w:rsidRPr="00BC24D0">
        <w:rPr>
          <w:sz w:val="28"/>
          <w:szCs w:val="28"/>
        </w:rPr>
        <w:t>е</w:t>
      </w:r>
      <w:r w:rsidR="004D2072" w:rsidRPr="00BC24D0">
        <w:rPr>
          <w:sz w:val="28"/>
          <w:szCs w:val="28"/>
        </w:rPr>
        <w:t xml:space="preserve"> сельско</w:t>
      </w:r>
      <w:r w:rsidR="003F6966" w:rsidRPr="00BC24D0">
        <w:rPr>
          <w:sz w:val="28"/>
          <w:szCs w:val="28"/>
        </w:rPr>
        <w:t>е</w:t>
      </w:r>
      <w:r w:rsidR="004D2072" w:rsidRPr="00BC24D0">
        <w:rPr>
          <w:sz w:val="28"/>
          <w:szCs w:val="28"/>
        </w:rPr>
        <w:t xml:space="preserve"> поселени</w:t>
      </w:r>
      <w:r w:rsidR="003F6966" w:rsidRPr="00BC24D0">
        <w:rPr>
          <w:sz w:val="28"/>
          <w:szCs w:val="28"/>
        </w:rPr>
        <w:t>е»</w:t>
      </w:r>
      <w:r w:rsidR="004D2072" w:rsidRPr="00BC24D0">
        <w:rPr>
          <w:sz w:val="28"/>
          <w:szCs w:val="28"/>
        </w:rPr>
        <w:t xml:space="preserve"> за 201</w:t>
      </w:r>
      <w:r w:rsidR="00BC24D0" w:rsidRPr="00BC24D0">
        <w:rPr>
          <w:sz w:val="28"/>
          <w:szCs w:val="28"/>
        </w:rPr>
        <w:t>9</w:t>
      </w:r>
      <w:r w:rsidRPr="00BC24D0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A61FE7" w:rsidRPr="00BC24D0">
        <w:rPr>
          <w:sz w:val="28"/>
          <w:szCs w:val="28"/>
        </w:rPr>
        <w:t>а</w:t>
      </w:r>
      <w:r w:rsidRPr="00BC24D0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</w:t>
      </w:r>
      <w:r w:rsidR="004D2072" w:rsidRPr="00BC24D0">
        <w:rPr>
          <w:sz w:val="28"/>
          <w:szCs w:val="28"/>
        </w:rPr>
        <w:t xml:space="preserve"> Совета народных депутатов от 24.12</w:t>
      </w:r>
      <w:r w:rsidRPr="00BC24D0">
        <w:rPr>
          <w:sz w:val="28"/>
          <w:szCs w:val="28"/>
        </w:rPr>
        <w:t>.201</w:t>
      </w:r>
      <w:r w:rsidR="004D2072" w:rsidRPr="00BC24D0">
        <w:rPr>
          <w:sz w:val="28"/>
          <w:szCs w:val="28"/>
        </w:rPr>
        <w:t>4</w:t>
      </w:r>
      <w:r w:rsidRPr="00BC24D0">
        <w:rPr>
          <w:sz w:val="28"/>
          <w:szCs w:val="28"/>
        </w:rPr>
        <w:t xml:space="preserve"> № </w:t>
      </w:r>
      <w:r w:rsidR="004D2072" w:rsidRPr="00BC24D0">
        <w:rPr>
          <w:sz w:val="28"/>
          <w:szCs w:val="28"/>
        </w:rPr>
        <w:t>5-69</w:t>
      </w:r>
      <w:r w:rsidRPr="00BC24D0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3F6966" w:rsidRPr="00BC24D0">
        <w:rPr>
          <w:sz w:val="28"/>
          <w:szCs w:val="28"/>
        </w:rPr>
        <w:t>муниципального образования «Жирятинское сельское поселение»</w:t>
      </w:r>
      <w:r w:rsidRPr="00BC24D0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3F6966" w:rsidRPr="00BC24D0">
        <w:rPr>
          <w:sz w:val="28"/>
          <w:szCs w:val="28"/>
        </w:rPr>
        <w:t>муниципального образования «Жирятинское сельское поселение»</w:t>
      </w:r>
      <w:r w:rsidRPr="00BC24D0">
        <w:rPr>
          <w:sz w:val="28"/>
          <w:szCs w:val="28"/>
        </w:rPr>
        <w:t xml:space="preserve"> и его внешней проверки» утвержденного решением Жирятинского сельског</w:t>
      </w:r>
      <w:r w:rsidR="00E22B5F" w:rsidRPr="00BC24D0">
        <w:rPr>
          <w:sz w:val="28"/>
          <w:szCs w:val="28"/>
        </w:rPr>
        <w:t xml:space="preserve">о Совета народных депутатов от </w:t>
      </w:r>
      <w:r w:rsidR="0062135C" w:rsidRPr="00BC24D0">
        <w:rPr>
          <w:sz w:val="28"/>
          <w:szCs w:val="28"/>
        </w:rPr>
        <w:t>27.09.2014</w:t>
      </w:r>
      <w:r w:rsidRPr="00BC24D0">
        <w:rPr>
          <w:sz w:val="28"/>
          <w:szCs w:val="28"/>
        </w:rPr>
        <w:t xml:space="preserve"> № </w:t>
      </w:r>
      <w:r w:rsidR="0062135C" w:rsidRPr="00BC24D0">
        <w:rPr>
          <w:sz w:val="28"/>
          <w:szCs w:val="28"/>
        </w:rPr>
        <w:t>3-18</w:t>
      </w:r>
      <w:r w:rsidR="00372D86" w:rsidRPr="00BC24D0">
        <w:rPr>
          <w:sz w:val="28"/>
          <w:szCs w:val="28"/>
        </w:rPr>
        <w:t>(с</w:t>
      </w:r>
      <w:r w:rsidR="00E22B5F" w:rsidRPr="00BC24D0">
        <w:rPr>
          <w:sz w:val="28"/>
          <w:szCs w:val="28"/>
        </w:rPr>
        <w:t xml:space="preserve"> </w:t>
      </w:r>
      <w:r w:rsidR="00372D86" w:rsidRPr="00BC24D0">
        <w:rPr>
          <w:sz w:val="28"/>
          <w:szCs w:val="28"/>
        </w:rPr>
        <w:t>учетом изменений</w:t>
      </w:r>
      <w:r w:rsidR="00407161" w:rsidRPr="00BC24D0">
        <w:rPr>
          <w:sz w:val="28"/>
          <w:szCs w:val="28"/>
        </w:rPr>
        <w:t xml:space="preserve"> от 29.02.2016 года № 3-77</w:t>
      </w:r>
      <w:r w:rsidR="00372D86" w:rsidRPr="00BC24D0">
        <w:rPr>
          <w:sz w:val="28"/>
          <w:szCs w:val="28"/>
        </w:rPr>
        <w:t>, от 18.08.2016 года № 3-97, от 16.12.2016 года № 3-106</w:t>
      </w:r>
      <w:r w:rsidR="00C01EA7" w:rsidRPr="00BC24D0">
        <w:rPr>
          <w:sz w:val="28"/>
          <w:szCs w:val="28"/>
        </w:rPr>
        <w:t>, от 27.10.2017 года № 3-135</w:t>
      </w:r>
      <w:r w:rsidR="00661C81" w:rsidRPr="00BC24D0">
        <w:rPr>
          <w:sz w:val="28"/>
          <w:szCs w:val="28"/>
        </w:rPr>
        <w:t xml:space="preserve">, </w:t>
      </w:r>
      <w:r w:rsidR="00C478F9" w:rsidRPr="00BC24D0">
        <w:rPr>
          <w:sz w:val="28"/>
          <w:szCs w:val="28"/>
        </w:rPr>
        <w:t>от 30</w:t>
      </w:r>
      <w:r w:rsidR="00661C81" w:rsidRPr="00BC24D0">
        <w:rPr>
          <w:sz w:val="28"/>
          <w:szCs w:val="28"/>
        </w:rPr>
        <w:t>.0</w:t>
      </w:r>
      <w:r w:rsidR="00C478F9" w:rsidRPr="00BC24D0">
        <w:rPr>
          <w:sz w:val="28"/>
          <w:szCs w:val="28"/>
        </w:rPr>
        <w:t>5</w:t>
      </w:r>
      <w:r w:rsidR="00661C81" w:rsidRPr="00BC24D0">
        <w:rPr>
          <w:sz w:val="28"/>
          <w:szCs w:val="28"/>
        </w:rPr>
        <w:t>.201</w:t>
      </w:r>
      <w:r w:rsidR="00C478F9" w:rsidRPr="00BC24D0">
        <w:rPr>
          <w:sz w:val="28"/>
          <w:szCs w:val="28"/>
        </w:rPr>
        <w:t>8</w:t>
      </w:r>
      <w:r w:rsidR="00661C81" w:rsidRPr="00BC24D0">
        <w:rPr>
          <w:sz w:val="28"/>
          <w:szCs w:val="28"/>
        </w:rPr>
        <w:t xml:space="preserve"> года № </w:t>
      </w:r>
      <w:r w:rsidR="00661C81" w:rsidRPr="00B1698E">
        <w:rPr>
          <w:sz w:val="28"/>
          <w:szCs w:val="28"/>
        </w:rPr>
        <w:t>3-1</w:t>
      </w:r>
      <w:r w:rsidR="00C478F9" w:rsidRPr="00B1698E">
        <w:rPr>
          <w:sz w:val="28"/>
          <w:szCs w:val="28"/>
        </w:rPr>
        <w:t>5</w:t>
      </w:r>
      <w:r w:rsidR="00661C81" w:rsidRPr="00B1698E">
        <w:rPr>
          <w:sz w:val="28"/>
          <w:szCs w:val="28"/>
        </w:rPr>
        <w:t>5</w:t>
      </w:r>
      <w:r w:rsidR="00E22B5F" w:rsidRPr="00B1698E">
        <w:rPr>
          <w:sz w:val="28"/>
          <w:szCs w:val="28"/>
        </w:rPr>
        <w:t>)</w:t>
      </w:r>
      <w:r w:rsidRPr="00B1698E">
        <w:rPr>
          <w:sz w:val="28"/>
          <w:szCs w:val="28"/>
        </w:rPr>
        <w:t>, План</w:t>
      </w:r>
      <w:r w:rsidR="004D2072" w:rsidRPr="00B1698E">
        <w:rPr>
          <w:sz w:val="28"/>
          <w:szCs w:val="28"/>
        </w:rPr>
        <w:t>ом</w:t>
      </w:r>
      <w:r w:rsidRPr="00BC24D0">
        <w:rPr>
          <w:sz w:val="28"/>
          <w:szCs w:val="28"/>
        </w:rPr>
        <w:t xml:space="preserve"> работы Контрольно-счетной п</w:t>
      </w:r>
      <w:r w:rsidR="00BC24D0" w:rsidRPr="00BC24D0">
        <w:rPr>
          <w:sz w:val="28"/>
          <w:szCs w:val="28"/>
        </w:rPr>
        <w:t>алаты Жирятинского района на 2020</w:t>
      </w:r>
      <w:r w:rsidRPr="00BC24D0">
        <w:rPr>
          <w:sz w:val="28"/>
          <w:szCs w:val="28"/>
        </w:rPr>
        <w:t xml:space="preserve"> год, утвержденного приказом председателя Контрольно-счетн</w:t>
      </w:r>
      <w:r w:rsidR="004D2072" w:rsidRPr="00BC24D0">
        <w:rPr>
          <w:sz w:val="28"/>
          <w:szCs w:val="28"/>
        </w:rPr>
        <w:t>ой палаты Жирятинского района от 2</w:t>
      </w:r>
      <w:r w:rsidR="00BC24D0" w:rsidRPr="00BC24D0">
        <w:rPr>
          <w:sz w:val="28"/>
          <w:szCs w:val="28"/>
        </w:rPr>
        <w:t>5</w:t>
      </w:r>
      <w:r w:rsidR="004D2072" w:rsidRPr="00BC24D0">
        <w:rPr>
          <w:sz w:val="28"/>
          <w:szCs w:val="28"/>
        </w:rPr>
        <w:t>.12.201</w:t>
      </w:r>
      <w:r w:rsidR="00BC24D0" w:rsidRPr="00BC24D0">
        <w:rPr>
          <w:sz w:val="28"/>
          <w:szCs w:val="28"/>
        </w:rPr>
        <w:t>9</w:t>
      </w:r>
      <w:r w:rsidRPr="00BC24D0">
        <w:rPr>
          <w:sz w:val="28"/>
          <w:szCs w:val="28"/>
        </w:rPr>
        <w:t xml:space="preserve"> № </w:t>
      </w:r>
      <w:r w:rsidR="00BC24D0" w:rsidRPr="00BC24D0">
        <w:rPr>
          <w:sz w:val="28"/>
          <w:szCs w:val="28"/>
        </w:rPr>
        <w:t>12</w:t>
      </w:r>
      <w:r w:rsidRPr="00BC24D0">
        <w:rPr>
          <w:sz w:val="28"/>
          <w:szCs w:val="28"/>
        </w:rPr>
        <w:t>.</w:t>
      </w:r>
    </w:p>
    <w:p w:rsidR="000E4902" w:rsidRPr="00BC24D0" w:rsidRDefault="00C04491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C24D0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BC24D0">
        <w:rPr>
          <w:sz w:val="28"/>
          <w:szCs w:val="28"/>
        </w:rPr>
        <w:t>№ 3-З «О наделении муниципальных образований статусом</w:t>
      </w:r>
      <w:r w:rsidR="00B32AF7" w:rsidRPr="00BC24D0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BC24D0">
        <w:rPr>
          <w:sz w:val="28"/>
          <w:szCs w:val="28"/>
        </w:rPr>
        <w:t>,</w:t>
      </w:r>
      <w:r w:rsidR="00B32AF7" w:rsidRPr="00BC24D0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="00B16106" w:rsidRPr="00BC24D0">
        <w:rPr>
          <w:sz w:val="28"/>
          <w:szCs w:val="28"/>
        </w:rPr>
        <w:t xml:space="preserve"> Жирятинское</w:t>
      </w:r>
      <w:r w:rsidRPr="00BC24D0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807BA6" w:rsidRPr="00BC24D0">
        <w:rPr>
          <w:sz w:val="28"/>
          <w:szCs w:val="28"/>
        </w:rPr>
        <w:t>на основании Устава Жирятинского</w:t>
      </w:r>
      <w:r w:rsidRPr="00BC24D0">
        <w:rPr>
          <w:sz w:val="28"/>
          <w:szCs w:val="28"/>
        </w:rPr>
        <w:t xml:space="preserve"> сельского поселения</w:t>
      </w:r>
      <w:r w:rsidR="00B16106" w:rsidRPr="00BC24D0">
        <w:rPr>
          <w:sz w:val="28"/>
          <w:szCs w:val="28"/>
        </w:rPr>
        <w:t>.</w:t>
      </w:r>
    </w:p>
    <w:p w:rsidR="006919FF" w:rsidRPr="00BC24D0" w:rsidRDefault="0028326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C24D0">
        <w:rPr>
          <w:sz w:val="28"/>
          <w:szCs w:val="28"/>
        </w:rPr>
        <w:t xml:space="preserve">В соответствии с абзацем 3 части 2 статьи 34 Федерального закона от 06.10.2003г. № 131-ФЗ «Об общих принципах организации местного самоуправления в Российской Федерации», Уставом Жирятинского сельского поселения с учетом изменений, внесенных решением Жирятинского сельского Совета народных депутатов от 12.08.2014г. № 2-253 и зарегистрированных 11.09.2014 года управлением Министерства юстиции Российской Федерации по Брянской области </w:t>
      </w:r>
      <w:r w:rsidR="006919FF" w:rsidRPr="00BC24D0">
        <w:rPr>
          <w:sz w:val="28"/>
          <w:szCs w:val="28"/>
        </w:rPr>
        <w:t>исполнени</w:t>
      </w:r>
      <w:r w:rsidRPr="00BC24D0">
        <w:rPr>
          <w:sz w:val="28"/>
          <w:szCs w:val="28"/>
        </w:rPr>
        <w:t>е</w:t>
      </w:r>
      <w:r w:rsidR="006919FF" w:rsidRPr="00BC24D0">
        <w:rPr>
          <w:sz w:val="28"/>
          <w:szCs w:val="28"/>
        </w:rPr>
        <w:t xml:space="preserve"> полномочий </w:t>
      </w:r>
      <w:r w:rsidR="006919FF" w:rsidRPr="00BC24D0">
        <w:rPr>
          <w:sz w:val="28"/>
          <w:szCs w:val="28"/>
        </w:rPr>
        <w:lastRenderedPageBreak/>
        <w:t xml:space="preserve">администрации муниципального образования Жирятинское сельское поселение </w:t>
      </w:r>
      <w:r w:rsidRPr="00BC24D0">
        <w:rPr>
          <w:sz w:val="28"/>
          <w:szCs w:val="28"/>
        </w:rPr>
        <w:t xml:space="preserve">возложено </w:t>
      </w:r>
      <w:r w:rsidR="006919FF" w:rsidRPr="00BC24D0">
        <w:rPr>
          <w:sz w:val="28"/>
          <w:szCs w:val="28"/>
        </w:rPr>
        <w:t xml:space="preserve">на администрацию Жирятинского района. </w:t>
      </w:r>
    </w:p>
    <w:p w:rsidR="0039588D" w:rsidRPr="00BC24D0" w:rsidRDefault="00B729E9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C24D0">
        <w:rPr>
          <w:sz w:val="28"/>
          <w:szCs w:val="28"/>
        </w:rPr>
        <w:t>Ведение бюджетного</w:t>
      </w:r>
      <w:r w:rsidR="008939FC" w:rsidRPr="00BC24D0">
        <w:rPr>
          <w:sz w:val="28"/>
          <w:szCs w:val="28"/>
        </w:rPr>
        <w:t xml:space="preserve"> учет</w:t>
      </w:r>
      <w:r w:rsidRPr="00BC24D0">
        <w:rPr>
          <w:sz w:val="28"/>
          <w:szCs w:val="28"/>
        </w:rPr>
        <w:t>а</w:t>
      </w:r>
      <w:r w:rsidR="008939FC" w:rsidRPr="00BC24D0">
        <w:rPr>
          <w:sz w:val="28"/>
          <w:szCs w:val="28"/>
        </w:rPr>
        <w:t xml:space="preserve"> осуществляется в соответствии </w:t>
      </w:r>
      <w:r w:rsidRPr="00BC24D0">
        <w:rPr>
          <w:sz w:val="28"/>
          <w:szCs w:val="28"/>
        </w:rPr>
        <w:t>с Пл</w:t>
      </w:r>
      <w:r w:rsidR="00E63DBF" w:rsidRPr="00BC24D0">
        <w:rPr>
          <w:sz w:val="28"/>
          <w:szCs w:val="28"/>
        </w:rPr>
        <w:t>аном счетов бюджетного учета и И</w:t>
      </w:r>
      <w:r w:rsidRPr="00BC24D0">
        <w:rPr>
          <w:sz w:val="28"/>
          <w:szCs w:val="28"/>
        </w:rPr>
        <w:t>нструкции по его применению, утвержденных приказом Мин</w:t>
      </w:r>
      <w:r w:rsidR="00D55480" w:rsidRPr="00BC24D0">
        <w:rPr>
          <w:sz w:val="28"/>
          <w:szCs w:val="28"/>
        </w:rPr>
        <w:t>ф</w:t>
      </w:r>
      <w:r w:rsidRPr="00BC24D0">
        <w:rPr>
          <w:sz w:val="28"/>
          <w:szCs w:val="28"/>
        </w:rPr>
        <w:t>ина</w:t>
      </w:r>
      <w:r w:rsidR="00D55480" w:rsidRPr="00BC24D0">
        <w:rPr>
          <w:sz w:val="28"/>
          <w:szCs w:val="28"/>
        </w:rPr>
        <w:t xml:space="preserve"> России</w:t>
      </w:r>
      <w:r w:rsidRPr="00BC24D0">
        <w:rPr>
          <w:sz w:val="28"/>
          <w:szCs w:val="28"/>
        </w:rPr>
        <w:t xml:space="preserve"> 06 декабря 2010 года № 162н</w:t>
      </w:r>
      <w:r w:rsidR="00C376D4" w:rsidRPr="00BC24D0">
        <w:rPr>
          <w:sz w:val="28"/>
          <w:szCs w:val="28"/>
        </w:rPr>
        <w:t>.</w:t>
      </w:r>
    </w:p>
    <w:p w:rsidR="006837FE" w:rsidRPr="001016AC" w:rsidRDefault="00D55480" w:rsidP="00E13731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1016AC">
        <w:rPr>
          <w:sz w:val="28"/>
          <w:szCs w:val="28"/>
          <w:highlight w:val="yellow"/>
        </w:rPr>
        <w:t xml:space="preserve"> </w:t>
      </w:r>
    </w:p>
    <w:p w:rsidR="00FC3126" w:rsidRPr="00930919" w:rsidRDefault="00FC3126" w:rsidP="006837FE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930919">
        <w:rPr>
          <w:b/>
          <w:sz w:val="28"/>
          <w:szCs w:val="28"/>
        </w:rPr>
        <w:t>Анализ исполнения бюджета</w:t>
      </w:r>
      <w:r w:rsidR="003C08AF" w:rsidRPr="00930919">
        <w:rPr>
          <w:b/>
          <w:sz w:val="28"/>
          <w:szCs w:val="28"/>
        </w:rPr>
        <w:t xml:space="preserve"> поселения</w:t>
      </w:r>
    </w:p>
    <w:p w:rsidR="00E9367A" w:rsidRPr="00930919" w:rsidRDefault="00B32AF7" w:rsidP="00D25403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930919">
        <w:rPr>
          <w:sz w:val="28"/>
          <w:szCs w:val="28"/>
        </w:rPr>
        <w:t xml:space="preserve">Первоначально бюджет </w:t>
      </w:r>
      <w:r w:rsidR="00A9681A" w:rsidRPr="00930919">
        <w:rPr>
          <w:sz w:val="28"/>
          <w:szCs w:val="28"/>
        </w:rPr>
        <w:t>муниципального образования «Жирятинское</w:t>
      </w:r>
      <w:r w:rsidR="00B729E9" w:rsidRPr="00930919">
        <w:rPr>
          <w:sz w:val="28"/>
          <w:szCs w:val="28"/>
        </w:rPr>
        <w:t xml:space="preserve"> сельско</w:t>
      </w:r>
      <w:r w:rsidR="00A9681A" w:rsidRPr="00930919">
        <w:rPr>
          <w:sz w:val="28"/>
          <w:szCs w:val="28"/>
        </w:rPr>
        <w:t>е</w:t>
      </w:r>
      <w:r w:rsidR="00B729E9" w:rsidRPr="00930919">
        <w:rPr>
          <w:sz w:val="28"/>
          <w:szCs w:val="28"/>
        </w:rPr>
        <w:t xml:space="preserve"> поселени</w:t>
      </w:r>
      <w:r w:rsidR="00A9681A" w:rsidRPr="00930919">
        <w:rPr>
          <w:sz w:val="28"/>
          <w:szCs w:val="28"/>
        </w:rPr>
        <w:t>е»</w:t>
      </w:r>
      <w:r w:rsidR="00FE3370" w:rsidRPr="00930919">
        <w:rPr>
          <w:sz w:val="28"/>
          <w:szCs w:val="28"/>
        </w:rPr>
        <w:t xml:space="preserve"> на 201</w:t>
      </w:r>
      <w:r w:rsidR="00930919" w:rsidRPr="00930919">
        <w:rPr>
          <w:sz w:val="28"/>
          <w:szCs w:val="28"/>
        </w:rPr>
        <w:t>9</w:t>
      </w:r>
      <w:r w:rsidRPr="00930919">
        <w:rPr>
          <w:sz w:val="28"/>
          <w:szCs w:val="28"/>
        </w:rPr>
        <w:t xml:space="preserve"> год утвержден решением </w:t>
      </w:r>
      <w:r w:rsidR="000E4902" w:rsidRPr="00930919">
        <w:rPr>
          <w:sz w:val="28"/>
          <w:szCs w:val="28"/>
        </w:rPr>
        <w:t>Жирятинского</w:t>
      </w:r>
      <w:r w:rsidR="00B729E9" w:rsidRPr="00930919">
        <w:rPr>
          <w:sz w:val="28"/>
          <w:szCs w:val="28"/>
        </w:rPr>
        <w:t xml:space="preserve"> сельского Совета</w:t>
      </w:r>
      <w:r w:rsidRPr="00930919">
        <w:rPr>
          <w:sz w:val="28"/>
          <w:szCs w:val="28"/>
        </w:rPr>
        <w:t xml:space="preserve"> </w:t>
      </w:r>
      <w:r w:rsidR="00E9367A" w:rsidRPr="00930919">
        <w:rPr>
          <w:sz w:val="28"/>
          <w:szCs w:val="28"/>
        </w:rPr>
        <w:t xml:space="preserve">народных депутатов от </w:t>
      </w:r>
      <w:r w:rsidR="00A9681A" w:rsidRPr="00930919">
        <w:rPr>
          <w:sz w:val="28"/>
          <w:szCs w:val="28"/>
        </w:rPr>
        <w:t>1</w:t>
      </w:r>
      <w:r w:rsidR="00930919" w:rsidRPr="00930919">
        <w:rPr>
          <w:sz w:val="28"/>
          <w:szCs w:val="28"/>
        </w:rPr>
        <w:t>8</w:t>
      </w:r>
      <w:r w:rsidR="006837FE" w:rsidRPr="00930919">
        <w:rPr>
          <w:sz w:val="28"/>
          <w:szCs w:val="28"/>
        </w:rPr>
        <w:t xml:space="preserve"> декабря 201</w:t>
      </w:r>
      <w:r w:rsidR="00930919" w:rsidRPr="00930919">
        <w:rPr>
          <w:sz w:val="28"/>
          <w:szCs w:val="28"/>
        </w:rPr>
        <w:t>8</w:t>
      </w:r>
      <w:r w:rsidR="00407161" w:rsidRPr="00930919">
        <w:rPr>
          <w:sz w:val="28"/>
          <w:szCs w:val="28"/>
        </w:rPr>
        <w:t xml:space="preserve"> года № 3</w:t>
      </w:r>
      <w:r w:rsidR="00FE3370" w:rsidRPr="00930919">
        <w:rPr>
          <w:sz w:val="28"/>
          <w:szCs w:val="28"/>
        </w:rPr>
        <w:t>-</w:t>
      </w:r>
      <w:r w:rsidR="008E6670" w:rsidRPr="00930919">
        <w:rPr>
          <w:sz w:val="28"/>
          <w:szCs w:val="28"/>
        </w:rPr>
        <w:t>1</w:t>
      </w:r>
      <w:r w:rsidR="00930919" w:rsidRPr="00930919">
        <w:rPr>
          <w:sz w:val="28"/>
          <w:szCs w:val="28"/>
        </w:rPr>
        <w:t>62</w:t>
      </w:r>
      <w:r w:rsidR="00331019" w:rsidRPr="00930919">
        <w:rPr>
          <w:sz w:val="28"/>
          <w:szCs w:val="28"/>
        </w:rPr>
        <w:t xml:space="preserve"> «О бюджете </w:t>
      </w:r>
      <w:r w:rsidR="00A9681A" w:rsidRPr="00930919">
        <w:rPr>
          <w:sz w:val="28"/>
          <w:szCs w:val="28"/>
        </w:rPr>
        <w:t>муниципального образования «Жирятинское сельское поселение»</w:t>
      </w:r>
      <w:r w:rsidR="00FE3370" w:rsidRPr="00930919">
        <w:rPr>
          <w:sz w:val="28"/>
          <w:szCs w:val="28"/>
        </w:rPr>
        <w:t xml:space="preserve"> на 201</w:t>
      </w:r>
      <w:r w:rsidR="00930919" w:rsidRPr="00930919">
        <w:rPr>
          <w:sz w:val="28"/>
          <w:szCs w:val="28"/>
        </w:rPr>
        <w:t>9</w:t>
      </w:r>
      <w:r w:rsidR="00FE3370" w:rsidRPr="00930919">
        <w:rPr>
          <w:sz w:val="28"/>
          <w:szCs w:val="28"/>
        </w:rPr>
        <w:t xml:space="preserve"> </w:t>
      </w:r>
      <w:r w:rsidR="00B729E9" w:rsidRPr="00930919">
        <w:rPr>
          <w:sz w:val="28"/>
          <w:szCs w:val="28"/>
        </w:rPr>
        <w:t>год</w:t>
      </w:r>
      <w:r w:rsidR="008E6670" w:rsidRPr="00930919">
        <w:rPr>
          <w:sz w:val="28"/>
          <w:szCs w:val="28"/>
        </w:rPr>
        <w:t xml:space="preserve"> и на плановый пери</w:t>
      </w:r>
      <w:r w:rsidR="00A9681A" w:rsidRPr="00930919">
        <w:rPr>
          <w:sz w:val="28"/>
          <w:szCs w:val="28"/>
        </w:rPr>
        <w:t>од 20</w:t>
      </w:r>
      <w:r w:rsidR="00930919" w:rsidRPr="00930919">
        <w:rPr>
          <w:sz w:val="28"/>
          <w:szCs w:val="28"/>
        </w:rPr>
        <w:t>20</w:t>
      </w:r>
      <w:r w:rsidR="008E6670" w:rsidRPr="00930919">
        <w:rPr>
          <w:sz w:val="28"/>
          <w:szCs w:val="28"/>
        </w:rPr>
        <w:t xml:space="preserve"> и 20</w:t>
      </w:r>
      <w:r w:rsidR="00A9681A" w:rsidRPr="00930919">
        <w:rPr>
          <w:sz w:val="28"/>
          <w:szCs w:val="28"/>
        </w:rPr>
        <w:t>2</w:t>
      </w:r>
      <w:r w:rsidR="00930919" w:rsidRPr="00930919">
        <w:rPr>
          <w:sz w:val="28"/>
          <w:szCs w:val="28"/>
        </w:rPr>
        <w:t>1</w:t>
      </w:r>
      <w:r w:rsidR="008E6670" w:rsidRPr="00930919">
        <w:rPr>
          <w:sz w:val="28"/>
          <w:szCs w:val="28"/>
        </w:rPr>
        <w:t xml:space="preserve"> годов</w:t>
      </w:r>
      <w:r w:rsidR="00B729E9" w:rsidRPr="00930919">
        <w:rPr>
          <w:sz w:val="28"/>
          <w:szCs w:val="28"/>
        </w:rPr>
        <w:t xml:space="preserve">» </w:t>
      </w:r>
      <w:r w:rsidR="00E9367A" w:rsidRPr="00930919">
        <w:rPr>
          <w:sz w:val="28"/>
          <w:szCs w:val="28"/>
        </w:rPr>
        <w:t>по доходам</w:t>
      </w:r>
      <w:r w:rsidR="006837FE" w:rsidRPr="00930919">
        <w:rPr>
          <w:sz w:val="28"/>
          <w:szCs w:val="28"/>
        </w:rPr>
        <w:t xml:space="preserve"> </w:t>
      </w:r>
      <w:r w:rsidR="00C23A39" w:rsidRPr="00930919">
        <w:rPr>
          <w:sz w:val="28"/>
          <w:szCs w:val="28"/>
        </w:rPr>
        <w:t xml:space="preserve">и расходам в сумме </w:t>
      </w:r>
      <w:r w:rsidR="00930919" w:rsidRPr="00930919">
        <w:rPr>
          <w:sz w:val="28"/>
          <w:szCs w:val="28"/>
        </w:rPr>
        <w:t>8</w:t>
      </w:r>
      <w:r w:rsidR="00C23A39" w:rsidRPr="00930919">
        <w:rPr>
          <w:sz w:val="28"/>
          <w:szCs w:val="28"/>
        </w:rPr>
        <w:t> </w:t>
      </w:r>
      <w:r w:rsidR="00930919" w:rsidRPr="00930919">
        <w:rPr>
          <w:sz w:val="28"/>
          <w:szCs w:val="28"/>
        </w:rPr>
        <w:t>5</w:t>
      </w:r>
      <w:r w:rsidR="00A9681A" w:rsidRPr="00930919">
        <w:rPr>
          <w:sz w:val="28"/>
          <w:szCs w:val="28"/>
        </w:rPr>
        <w:t>4</w:t>
      </w:r>
      <w:r w:rsidR="00930919" w:rsidRPr="00930919">
        <w:rPr>
          <w:sz w:val="28"/>
          <w:szCs w:val="28"/>
        </w:rPr>
        <w:t>3</w:t>
      </w:r>
      <w:r w:rsidR="00C23A39" w:rsidRPr="00930919">
        <w:rPr>
          <w:sz w:val="28"/>
          <w:szCs w:val="28"/>
        </w:rPr>
        <w:t>,</w:t>
      </w:r>
      <w:r w:rsidR="00930919" w:rsidRPr="00930919">
        <w:rPr>
          <w:sz w:val="28"/>
          <w:szCs w:val="28"/>
        </w:rPr>
        <w:t>8</w:t>
      </w:r>
      <w:r w:rsidR="00C23A39" w:rsidRPr="00930919">
        <w:rPr>
          <w:sz w:val="28"/>
          <w:szCs w:val="28"/>
        </w:rPr>
        <w:t xml:space="preserve"> тыс. рублей, без дефицита</w:t>
      </w:r>
      <w:r w:rsidR="00FE3370" w:rsidRPr="00930919">
        <w:rPr>
          <w:sz w:val="28"/>
          <w:szCs w:val="28"/>
        </w:rPr>
        <w:t>.</w:t>
      </w:r>
    </w:p>
    <w:p w:rsidR="00FE3370" w:rsidRPr="004918B7" w:rsidRDefault="00FE3370" w:rsidP="00FE3370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4918B7">
        <w:rPr>
          <w:sz w:val="28"/>
          <w:szCs w:val="28"/>
        </w:rPr>
        <w:t xml:space="preserve">Налоговые и неналоговые доходы первоначально утверждены в сумме   </w:t>
      </w:r>
      <w:r w:rsidR="00085963" w:rsidRPr="004918B7">
        <w:rPr>
          <w:sz w:val="28"/>
          <w:szCs w:val="28"/>
        </w:rPr>
        <w:t>4</w:t>
      </w:r>
      <w:r w:rsidR="00C23A39" w:rsidRPr="004918B7">
        <w:rPr>
          <w:sz w:val="28"/>
          <w:szCs w:val="28"/>
        </w:rPr>
        <w:t> </w:t>
      </w:r>
      <w:r w:rsidR="004918B7" w:rsidRPr="004918B7">
        <w:rPr>
          <w:sz w:val="28"/>
          <w:szCs w:val="28"/>
        </w:rPr>
        <w:t>877</w:t>
      </w:r>
      <w:r w:rsidR="00C23A39" w:rsidRPr="004918B7">
        <w:rPr>
          <w:sz w:val="28"/>
          <w:szCs w:val="28"/>
        </w:rPr>
        <w:t>,</w:t>
      </w:r>
      <w:r w:rsidR="004918B7" w:rsidRPr="004918B7">
        <w:rPr>
          <w:sz w:val="28"/>
          <w:szCs w:val="28"/>
        </w:rPr>
        <w:t>1</w:t>
      </w:r>
      <w:r w:rsidR="00C23A39" w:rsidRPr="004918B7">
        <w:rPr>
          <w:sz w:val="28"/>
          <w:szCs w:val="28"/>
        </w:rPr>
        <w:t xml:space="preserve"> тыс. </w:t>
      </w:r>
      <w:r w:rsidRPr="004918B7">
        <w:rPr>
          <w:sz w:val="28"/>
          <w:szCs w:val="28"/>
        </w:rPr>
        <w:t xml:space="preserve">рублей, или </w:t>
      </w:r>
      <w:r w:rsidR="004918B7" w:rsidRPr="004918B7">
        <w:rPr>
          <w:sz w:val="28"/>
          <w:szCs w:val="28"/>
        </w:rPr>
        <w:t>5</w:t>
      </w:r>
      <w:r w:rsidR="00085963" w:rsidRPr="004918B7">
        <w:rPr>
          <w:sz w:val="28"/>
          <w:szCs w:val="28"/>
        </w:rPr>
        <w:t>7</w:t>
      </w:r>
      <w:r w:rsidR="004918B7" w:rsidRPr="004918B7">
        <w:rPr>
          <w:sz w:val="28"/>
          <w:szCs w:val="28"/>
        </w:rPr>
        <w:t>,1</w:t>
      </w:r>
      <w:r w:rsidRPr="004918B7">
        <w:rPr>
          <w:sz w:val="28"/>
          <w:szCs w:val="28"/>
        </w:rPr>
        <w:t xml:space="preserve"> процента от </w:t>
      </w:r>
      <w:r w:rsidR="00085963" w:rsidRPr="004918B7">
        <w:rPr>
          <w:sz w:val="28"/>
          <w:szCs w:val="28"/>
        </w:rPr>
        <w:t xml:space="preserve">общего объема </w:t>
      </w:r>
      <w:r w:rsidRPr="004918B7">
        <w:rPr>
          <w:sz w:val="28"/>
          <w:szCs w:val="28"/>
        </w:rPr>
        <w:t xml:space="preserve">первоначально утвержденных доходов бюджета поселения. Безвозмездные поступления от других бюджетов бюджетной системы Российской Федерации составили </w:t>
      </w:r>
      <w:r w:rsidR="004918B7" w:rsidRPr="004918B7">
        <w:rPr>
          <w:sz w:val="28"/>
          <w:szCs w:val="28"/>
        </w:rPr>
        <w:t>3</w:t>
      </w:r>
      <w:r w:rsidR="00085963" w:rsidRPr="004918B7">
        <w:rPr>
          <w:sz w:val="28"/>
          <w:szCs w:val="28"/>
        </w:rPr>
        <w:t> </w:t>
      </w:r>
      <w:r w:rsidR="004918B7" w:rsidRPr="004918B7">
        <w:rPr>
          <w:sz w:val="28"/>
          <w:szCs w:val="28"/>
        </w:rPr>
        <w:t>666</w:t>
      </w:r>
      <w:r w:rsidR="00085963" w:rsidRPr="004918B7">
        <w:rPr>
          <w:sz w:val="28"/>
          <w:szCs w:val="28"/>
        </w:rPr>
        <w:t>,</w:t>
      </w:r>
      <w:r w:rsidR="004918B7" w:rsidRPr="004918B7">
        <w:rPr>
          <w:sz w:val="28"/>
          <w:szCs w:val="28"/>
        </w:rPr>
        <w:t>7</w:t>
      </w:r>
      <w:r w:rsidR="00C23A39" w:rsidRPr="004918B7">
        <w:rPr>
          <w:sz w:val="28"/>
          <w:szCs w:val="28"/>
        </w:rPr>
        <w:t xml:space="preserve"> тыс.</w:t>
      </w:r>
      <w:r w:rsidRPr="004918B7">
        <w:rPr>
          <w:sz w:val="28"/>
          <w:szCs w:val="28"/>
        </w:rPr>
        <w:t xml:space="preserve"> рублей, или </w:t>
      </w:r>
      <w:r w:rsidR="004918B7" w:rsidRPr="004918B7">
        <w:rPr>
          <w:sz w:val="28"/>
          <w:szCs w:val="28"/>
        </w:rPr>
        <w:t>42</w:t>
      </w:r>
      <w:r w:rsidR="00C23A39" w:rsidRPr="004918B7">
        <w:rPr>
          <w:sz w:val="28"/>
          <w:szCs w:val="28"/>
        </w:rPr>
        <w:t>,</w:t>
      </w:r>
      <w:r w:rsidR="004918B7" w:rsidRPr="004918B7">
        <w:rPr>
          <w:sz w:val="28"/>
          <w:szCs w:val="28"/>
        </w:rPr>
        <w:t>9</w:t>
      </w:r>
      <w:r w:rsidRPr="004918B7">
        <w:rPr>
          <w:sz w:val="28"/>
          <w:szCs w:val="28"/>
        </w:rPr>
        <w:t xml:space="preserve"> процента от общего объема первоначально утвержденных доходов.</w:t>
      </w:r>
    </w:p>
    <w:p w:rsidR="00E8575F" w:rsidRPr="00C10786" w:rsidRDefault="00C3660F" w:rsidP="00E8575F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4918B7">
        <w:rPr>
          <w:sz w:val="28"/>
          <w:szCs w:val="28"/>
        </w:rPr>
        <w:t xml:space="preserve">В ходе исполнения бюджета в течение года в бюджет поселения </w:t>
      </w:r>
      <w:r w:rsidR="00746921" w:rsidRPr="004918B7">
        <w:rPr>
          <w:sz w:val="28"/>
          <w:szCs w:val="28"/>
        </w:rPr>
        <w:t>5</w:t>
      </w:r>
      <w:r w:rsidRPr="004918B7">
        <w:rPr>
          <w:sz w:val="28"/>
          <w:szCs w:val="28"/>
        </w:rPr>
        <w:t xml:space="preserve"> раз были внесены изменения, в результате ос</w:t>
      </w:r>
      <w:r w:rsidR="00C23A39" w:rsidRPr="004918B7">
        <w:rPr>
          <w:sz w:val="28"/>
          <w:szCs w:val="28"/>
        </w:rPr>
        <w:t>новные параметры бюджета на 201</w:t>
      </w:r>
      <w:r w:rsidR="004918B7" w:rsidRPr="004918B7">
        <w:rPr>
          <w:sz w:val="28"/>
          <w:szCs w:val="28"/>
        </w:rPr>
        <w:t>9</w:t>
      </w:r>
      <w:r w:rsidRPr="004918B7">
        <w:rPr>
          <w:sz w:val="28"/>
          <w:szCs w:val="28"/>
        </w:rPr>
        <w:t xml:space="preserve"> год по отношению к первоначально утвержденному бюджету были </w:t>
      </w:r>
      <w:r w:rsidR="00E8575F" w:rsidRPr="00C10786">
        <w:rPr>
          <w:color w:val="000000"/>
          <w:sz w:val="28"/>
          <w:szCs w:val="28"/>
        </w:rPr>
        <w:t xml:space="preserve">увеличены: по доходам на </w:t>
      </w:r>
      <w:r w:rsidR="006172CE" w:rsidRPr="00C10786">
        <w:rPr>
          <w:color w:val="000000"/>
          <w:sz w:val="28"/>
          <w:szCs w:val="28"/>
        </w:rPr>
        <w:t>9</w:t>
      </w:r>
      <w:r w:rsidR="00C90823" w:rsidRPr="00C10786">
        <w:rPr>
          <w:color w:val="000000"/>
          <w:sz w:val="28"/>
          <w:szCs w:val="28"/>
        </w:rPr>
        <w:t xml:space="preserve"> </w:t>
      </w:r>
      <w:r w:rsidR="006172CE" w:rsidRPr="00C10786">
        <w:rPr>
          <w:color w:val="000000"/>
          <w:sz w:val="28"/>
          <w:szCs w:val="28"/>
        </w:rPr>
        <w:t>635</w:t>
      </w:r>
      <w:r w:rsidR="00E8575F" w:rsidRPr="00C10786">
        <w:rPr>
          <w:color w:val="000000"/>
          <w:sz w:val="28"/>
          <w:szCs w:val="28"/>
        </w:rPr>
        <w:t>,</w:t>
      </w:r>
      <w:r w:rsidR="006172CE" w:rsidRPr="00C10786">
        <w:rPr>
          <w:color w:val="000000"/>
          <w:sz w:val="28"/>
          <w:szCs w:val="28"/>
        </w:rPr>
        <w:t>9</w:t>
      </w:r>
      <w:r w:rsidR="00E8575F" w:rsidRPr="00C10786">
        <w:rPr>
          <w:color w:val="000000"/>
          <w:sz w:val="28"/>
          <w:szCs w:val="28"/>
        </w:rPr>
        <w:t xml:space="preserve"> тыс. рублей или </w:t>
      </w:r>
      <w:r w:rsidR="00E8575F" w:rsidRPr="00C10786">
        <w:rPr>
          <w:sz w:val="28"/>
          <w:szCs w:val="28"/>
        </w:rPr>
        <w:t xml:space="preserve">на </w:t>
      </w:r>
      <w:r w:rsidR="006172CE" w:rsidRPr="00C10786">
        <w:rPr>
          <w:sz w:val="28"/>
          <w:szCs w:val="28"/>
        </w:rPr>
        <w:t>112</w:t>
      </w:r>
      <w:r w:rsidR="00E8575F" w:rsidRPr="00C10786">
        <w:rPr>
          <w:sz w:val="28"/>
          <w:szCs w:val="28"/>
        </w:rPr>
        <w:t>,</w:t>
      </w:r>
      <w:r w:rsidR="006172CE" w:rsidRPr="00C10786">
        <w:rPr>
          <w:sz w:val="28"/>
          <w:szCs w:val="28"/>
        </w:rPr>
        <w:t>8</w:t>
      </w:r>
      <w:r w:rsidR="00E8575F" w:rsidRPr="00C10786">
        <w:rPr>
          <w:sz w:val="28"/>
          <w:szCs w:val="28"/>
        </w:rPr>
        <w:t xml:space="preserve"> процента</w:t>
      </w:r>
      <w:r w:rsidR="00E8575F" w:rsidRPr="00C10786">
        <w:rPr>
          <w:color w:val="000000"/>
          <w:sz w:val="28"/>
          <w:szCs w:val="28"/>
        </w:rPr>
        <w:t xml:space="preserve">, по расходам на </w:t>
      </w:r>
      <w:r w:rsidR="00C10786" w:rsidRPr="00C10786">
        <w:rPr>
          <w:color w:val="000000"/>
          <w:sz w:val="28"/>
          <w:szCs w:val="28"/>
        </w:rPr>
        <w:t>10</w:t>
      </w:r>
      <w:r w:rsidR="00C90823" w:rsidRPr="00C10786">
        <w:rPr>
          <w:color w:val="000000"/>
          <w:sz w:val="28"/>
          <w:szCs w:val="28"/>
        </w:rPr>
        <w:t xml:space="preserve"> </w:t>
      </w:r>
      <w:r w:rsidR="00C10786" w:rsidRPr="00C10786">
        <w:rPr>
          <w:color w:val="000000"/>
          <w:sz w:val="28"/>
          <w:szCs w:val="28"/>
        </w:rPr>
        <w:t>88</w:t>
      </w:r>
      <w:r w:rsidR="00C11F11" w:rsidRPr="00C10786">
        <w:rPr>
          <w:color w:val="000000"/>
          <w:sz w:val="28"/>
          <w:szCs w:val="28"/>
        </w:rPr>
        <w:t>3</w:t>
      </w:r>
      <w:r w:rsidR="00E8575F" w:rsidRPr="00C10786">
        <w:rPr>
          <w:color w:val="000000"/>
          <w:sz w:val="28"/>
          <w:szCs w:val="28"/>
        </w:rPr>
        <w:t>,</w:t>
      </w:r>
      <w:r w:rsidR="00C10786" w:rsidRPr="00C10786">
        <w:rPr>
          <w:color w:val="000000"/>
          <w:sz w:val="28"/>
          <w:szCs w:val="28"/>
        </w:rPr>
        <w:t>9</w:t>
      </w:r>
      <w:r w:rsidR="00E8575F" w:rsidRPr="00C10786">
        <w:rPr>
          <w:color w:val="000000"/>
          <w:sz w:val="28"/>
          <w:szCs w:val="28"/>
        </w:rPr>
        <w:t xml:space="preserve"> тыс. рублей или </w:t>
      </w:r>
      <w:r w:rsidR="00E8575F" w:rsidRPr="00C10786">
        <w:rPr>
          <w:sz w:val="28"/>
          <w:szCs w:val="28"/>
        </w:rPr>
        <w:t xml:space="preserve">на </w:t>
      </w:r>
      <w:r w:rsidR="00C10786" w:rsidRPr="00C10786">
        <w:rPr>
          <w:sz w:val="28"/>
          <w:szCs w:val="28"/>
        </w:rPr>
        <w:t>127</w:t>
      </w:r>
      <w:r w:rsidR="00E8575F" w:rsidRPr="00C10786">
        <w:rPr>
          <w:sz w:val="28"/>
          <w:szCs w:val="28"/>
        </w:rPr>
        <w:t>,</w:t>
      </w:r>
      <w:r w:rsidR="00C10786" w:rsidRPr="00C10786">
        <w:rPr>
          <w:sz w:val="28"/>
          <w:szCs w:val="28"/>
        </w:rPr>
        <w:t>4</w:t>
      </w:r>
      <w:r w:rsidR="00E8575F" w:rsidRPr="00C10786">
        <w:rPr>
          <w:sz w:val="28"/>
          <w:szCs w:val="28"/>
        </w:rPr>
        <w:t xml:space="preserve"> процента</w:t>
      </w:r>
      <w:r w:rsidR="00E8575F" w:rsidRPr="00C10786">
        <w:rPr>
          <w:color w:val="000000"/>
          <w:sz w:val="28"/>
          <w:szCs w:val="28"/>
        </w:rPr>
        <w:t xml:space="preserve">. Бюджет поселения утвержден по доходам в сумме </w:t>
      </w:r>
      <w:r w:rsidR="00FD53EE" w:rsidRPr="00C10786">
        <w:rPr>
          <w:color w:val="000000"/>
          <w:sz w:val="28"/>
          <w:szCs w:val="28"/>
        </w:rPr>
        <w:t>1</w:t>
      </w:r>
      <w:r w:rsidR="006172CE" w:rsidRPr="00C10786">
        <w:rPr>
          <w:color w:val="000000"/>
          <w:sz w:val="28"/>
          <w:szCs w:val="28"/>
        </w:rPr>
        <w:t>8</w:t>
      </w:r>
      <w:r w:rsidR="00E8575F" w:rsidRPr="00C10786">
        <w:rPr>
          <w:color w:val="000000"/>
          <w:sz w:val="28"/>
          <w:szCs w:val="28"/>
        </w:rPr>
        <w:t> </w:t>
      </w:r>
      <w:r w:rsidR="006172CE" w:rsidRPr="00C10786">
        <w:rPr>
          <w:color w:val="000000"/>
          <w:sz w:val="28"/>
          <w:szCs w:val="28"/>
        </w:rPr>
        <w:t>179</w:t>
      </w:r>
      <w:r w:rsidR="00E8575F" w:rsidRPr="00C10786">
        <w:rPr>
          <w:color w:val="000000"/>
          <w:sz w:val="28"/>
          <w:szCs w:val="28"/>
        </w:rPr>
        <w:t>,</w:t>
      </w:r>
      <w:r w:rsidR="006172CE" w:rsidRPr="00C10786">
        <w:rPr>
          <w:color w:val="000000"/>
          <w:sz w:val="28"/>
          <w:szCs w:val="28"/>
        </w:rPr>
        <w:t>7</w:t>
      </w:r>
      <w:r w:rsidR="00E8575F" w:rsidRPr="00C10786">
        <w:rPr>
          <w:color w:val="000000"/>
          <w:sz w:val="28"/>
          <w:szCs w:val="28"/>
        </w:rPr>
        <w:t xml:space="preserve"> ты</w:t>
      </w:r>
      <w:r w:rsidR="00C90823" w:rsidRPr="00C10786">
        <w:rPr>
          <w:color w:val="000000"/>
          <w:sz w:val="28"/>
          <w:szCs w:val="28"/>
        </w:rPr>
        <w:t xml:space="preserve">с. рублей, по расходам в сумме </w:t>
      </w:r>
      <w:r w:rsidR="00FD53EE" w:rsidRPr="00C10786">
        <w:rPr>
          <w:color w:val="000000"/>
          <w:sz w:val="28"/>
          <w:szCs w:val="28"/>
        </w:rPr>
        <w:t>1</w:t>
      </w:r>
      <w:r w:rsidR="006172CE" w:rsidRPr="00C10786">
        <w:rPr>
          <w:color w:val="000000"/>
          <w:sz w:val="28"/>
          <w:szCs w:val="28"/>
        </w:rPr>
        <w:t>9</w:t>
      </w:r>
      <w:r w:rsidR="00E8575F" w:rsidRPr="00C10786">
        <w:rPr>
          <w:color w:val="000000"/>
          <w:sz w:val="28"/>
          <w:szCs w:val="28"/>
        </w:rPr>
        <w:t> </w:t>
      </w:r>
      <w:r w:rsidR="006172CE" w:rsidRPr="00C10786">
        <w:rPr>
          <w:color w:val="000000"/>
          <w:sz w:val="28"/>
          <w:szCs w:val="28"/>
        </w:rPr>
        <w:t>4</w:t>
      </w:r>
      <w:r w:rsidR="00FD53EE" w:rsidRPr="00C10786">
        <w:rPr>
          <w:color w:val="000000"/>
          <w:sz w:val="28"/>
          <w:szCs w:val="28"/>
        </w:rPr>
        <w:t>2</w:t>
      </w:r>
      <w:r w:rsidR="006172CE" w:rsidRPr="00C10786">
        <w:rPr>
          <w:color w:val="000000"/>
          <w:sz w:val="28"/>
          <w:szCs w:val="28"/>
        </w:rPr>
        <w:t>7</w:t>
      </w:r>
      <w:r w:rsidR="00E8575F" w:rsidRPr="00C10786">
        <w:rPr>
          <w:color w:val="000000"/>
          <w:sz w:val="28"/>
          <w:szCs w:val="28"/>
        </w:rPr>
        <w:t>,</w:t>
      </w:r>
      <w:r w:rsidR="006172CE" w:rsidRPr="00C10786">
        <w:rPr>
          <w:color w:val="000000"/>
          <w:sz w:val="28"/>
          <w:szCs w:val="28"/>
        </w:rPr>
        <w:t>7</w:t>
      </w:r>
      <w:r w:rsidR="00E8575F" w:rsidRPr="00C10786">
        <w:rPr>
          <w:color w:val="000000"/>
          <w:sz w:val="28"/>
          <w:szCs w:val="28"/>
        </w:rPr>
        <w:t xml:space="preserve"> тыс. рублей, дефицитом бюджета в сумме </w:t>
      </w:r>
      <w:r w:rsidR="006172CE" w:rsidRPr="00C10786">
        <w:rPr>
          <w:color w:val="000000"/>
          <w:sz w:val="28"/>
          <w:szCs w:val="28"/>
        </w:rPr>
        <w:t>1248,</w:t>
      </w:r>
      <w:r w:rsidR="00FD53EE" w:rsidRPr="00C10786">
        <w:rPr>
          <w:color w:val="000000"/>
          <w:sz w:val="28"/>
          <w:szCs w:val="28"/>
        </w:rPr>
        <w:t>0</w:t>
      </w:r>
      <w:r w:rsidR="00E8575F" w:rsidRPr="00C10786">
        <w:rPr>
          <w:color w:val="000000"/>
          <w:sz w:val="28"/>
          <w:szCs w:val="28"/>
        </w:rPr>
        <w:t xml:space="preserve"> тыс. рублей.</w:t>
      </w:r>
    </w:p>
    <w:p w:rsidR="00CC3E45" w:rsidRPr="002A0E7C" w:rsidRDefault="00CC3E45" w:rsidP="00D2540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A0E7C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Pr="002A0E7C">
        <w:rPr>
          <w:color w:val="000000"/>
          <w:sz w:val="28"/>
          <w:szCs w:val="28"/>
        </w:rPr>
        <w:br/>
      </w:r>
      <w:r w:rsidR="00FD53EE" w:rsidRPr="002A0E7C">
        <w:rPr>
          <w:color w:val="000000"/>
          <w:sz w:val="28"/>
          <w:szCs w:val="28"/>
        </w:rPr>
        <w:t>1</w:t>
      </w:r>
      <w:r w:rsidR="002A0E7C" w:rsidRPr="002A0E7C">
        <w:rPr>
          <w:color w:val="000000"/>
          <w:sz w:val="28"/>
          <w:szCs w:val="28"/>
        </w:rPr>
        <w:t>9</w:t>
      </w:r>
      <w:r w:rsidR="00384EDE" w:rsidRPr="002A0E7C">
        <w:rPr>
          <w:color w:val="000000"/>
          <w:sz w:val="28"/>
          <w:szCs w:val="28"/>
        </w:rPr>
        <w:t> </w:t>
      </w:r>
      <w:r w:rsidR="002A0E7C" w:rsidRPr="002A0E7C">
        <w:rPr>
          <w:color w:val="000000"/>
          <w:sz w:val="28"/>
          <w:szCs w:val="28"/>
        </w:rPr>
        <w:t>132</w:t>
      </w:r>
      <w:r w:rsidR="00384EDE" w:rsidRPr="002A0E7C">
        <w:rPr>
          <w:color w:val="000000"/>
          <w:sz w:val="28"/>
          <w:szCs w:val="28"/>
        </w:rPr>
        <w:t>,</w:t>
      </w:r>
      <w:r w:rsidR="002A0E7C" w:rsidRPr="002A0E7C">
        <w:rPr>
          <w:color w:val="000000"/>
          <w:sz w:val="28"/>
          <w:szCs w:val="28"/>
        </w:rPr>
        <w:t>6</w:t>
      </w:r>
      <w:r w:rsidR="00384EDE" w:rsidRPr="002A0E7C">
        <w:rPr>
          <w:color w:val="000000"/>
          <w:sz w:val="28"/>
          <w:szCs w:val="28"/>
        </w:rPr>
        <w:t xml:space="preserve"> тыс.</w:t>
      </w:r>
      <w:r w:rsidRPr="002A0E7C">
        <w:rPr>
          <w:color w:val="000000"/>
          <w:sz w:val="28"/>
          <w:szCs w:val="28"/>
        </w:rPr>
        <w:t xml:space="preserve"> рублей, или </w:t>
      </w:r>
      <w:r w:rsidR="00DA3A88" w:rsidRPr="002A0E7C">
        <w:rPr>
          <w:color w:val="000000"/>
          <w:sz w:val="28"/>
          <w:szCs w:val="28"/>
        </w:rPr>
        <w:t>1</w:t>
      </w:r>
      <w:r w:rsidR="00312FED" w:rsidRPr="002A0E7C">
        <w:rPr>
          <w:color w:val="000000"/>
          <w:sz w:val="28"/>
          <w:szCs w:val="28"/>
        </w:rPr>
        <w:t>0</w:t>
      </w:r>
      <w:r w:rsidR="00FD53EE" w:rsidRPr="002A0E7C">
        <w:rPr>
          <w:color w:val="000000"/>
          <w:sz w:val="28"/>
          <w:szCs w:val="28"/>
        </w:rPr>
        <w:t>5</w:t>
      </w:r>
      <w:r w:rsidR="00384EDE" w:rsidRPr="002A0E7C">
        <w:rPr>
          <w:color w:val="000000"/>
          <w:sz w:val="28"/>
          <w:szCs w:val="28"/>
        </w:rPr>
        <w:t>,</w:t>
      </w:r>
      <w:r w:rsidR="002A0E7C" w:rsidRPr="002A0E7C">
        <w:rPr>
          <w:color w:val="000000"/>
          <w:sz w:val="28"/>
          <w:szCs w:val="28"/>
        </w:rPr>
        <w:t>2</w:t>
      </w:r>
      <w:r w:rsidR="00331019" w:rsidRPr="002A0E7C">
        <w:rPr>
          <w:color w:val="000000"/>
          <w:sz w:val="28"/>
          <w:szCs w:val="28"/>
        </w:rPr>
        <w:t xml:space="preserve"> % </w:t>
      </w:r>
      <w:r w:rsidR="006C4168" w:rsidRPr="002A0E7C">
        <w:rPr>
          <w:color w:val="000000"/>
          <w:sz w:val="28"/>
          <w:szCs w:val="28"/>
        </w:rPr>
        <w:t>уточненных</w:t>
      </w:r>
      <w:r w:rsidRPr="002A0E7C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FD53EE" w:rsidRPr="002A0E7C">
        <w:rPr>
          <w:color w:val="000000"/>
          <w:sz w:val="28"/>
          <w:szCs w:val="28"/>
        </w:rPr>
        <w:t>1</w:t>
      </w:r>
      <w:r w:rsidR="002A0E7C" w:rsidRPr="002A0E7C">
        <w:rPr>
          <w:color w:val="000000"/>
          <w:sz w:val="28"/>
          <w:szCs w:val="28"/>
        </w:rPr>
        <w:t>8</w:t>
      </w:r>
      <w:r w:rsidR="00384EDE" w:rsidRPr="002A0E7C">
        <w:rPr>
          <w:color w:val="000000"/>
          <w:sz w:val="28"/>
          <w:szCs w:val="28"/>
        </w:rPr>
        <w:t> </w:t>
      </w:r>
      <w:r w:rsidR="002A0E7C" w:rsidRPr="002A0E7C">
        <w:rPr>
          <w:color w:val="000000"/>
          <w:sz w:val="28"/>
          <w:szCs w:val="28"/>
        </w:rPr>
        <w:t>061</w:t>
      </w:r>
      <w:r w:rsidR="00384EDE" w:rsidRPr="002A0E7C">
        <w:rPr>
          <w:color w:val="000000"/>
          <w:sz w:val="28"/>
          <w:szCs w:val="28"/>
        </w:rPr>
        <w:t>,</w:t>
      </w:r>
      <w:r w:rsidR="002A0E7C" w:rsidRPr="002A0E7C">
        <w:rPr>
          <w:color w:val="000000"/>
          <w:sz w:val="28"/>
          <w:szCs w:val="28"/>
        </w:rPr>
        <w:t>4</w:t>
      </w:r>
      <w:r w:rsidR="00384EDE" w:rsidRPr="002A0E7C">
        <w:rPr>
          <w:color w:val="000000"/>
          <w:sz w:val="28"/>
          <w:szCs w:val="28"/>
        </w:rPr>
        <w:t xml:space="preserve"> тыс.</w:t>
      </w:r>
      <w:r w:rsidR="00331019" w:rsidRPr="002A0E7C">
        <w:rPr>
          <w:color w:val="000000"/>
          <w:sz w:val="28"/>
          <w:szCs w:val="28"/>
        </w:rPr>
        <w:t xml:space="preserve"> рублей, или </w:t>
      </w:r>
      <w:r w:rsidR="00384EDE" w:rsidRPr="002A0E7C">
        <w:rPr>
          <w:color w:val="000000"/>
          <w:sz w:val="28"/>
          <w:szCs w:val="28"/>
        </w:rPr>
        <w:t>9</w:t>
      </w:r>
      <w:r w:rsidR="002A0E7C" w:rsidRPr="002A0E7C">
        <w:rPr>
          <w:color w:val="000000"/>
          <w:sz w:val="28"/>
          <w:szCs w:val="28"/>
        </w:rPr>
        <w:t>3</w:t>
      </w:r>
      <w:r w:rsidR="00384EDE" w:rsidRPr="002A0E7C">
        <w:rPr>
          <w:color w:val="000000"/>
          <w:sz w:val="28"/>
          <w:szCs w:val="28"/>
        </w:rPr>
        <w:t>,</w:t>
      </w:r>
      <w:r w:rsidR="002A0E7C" w:rsidRPr="002A0E7C">
        <w:rPr>
          <w:color w:val="000000"/>
          <w:sz w:val="28"/>
          <w:szCs w:val="28"/>
        </w:rPr>
        <w:t>0</w:t>
      </w:r>
      <w:r w:rsidR="00561BB6" w:rsidRPr="002A0E7C">
        <w:rPr>
          <w:color w:val="000000"/>
          <w:sz w:val="28"/>
          <w:szCs w:val="28"/>
        </w:rPr>
        <w:t xml:space="preserve"> </w:t>
      </w:r>
      <w:r w:rsidRPr="002A0E7C">
        <w:rPr>
          <w:color w:val="000000"/>
          <w:sz w:val="28"/>
          <w:szCs w:val="28"/>
        </w:rPr>
        <w:t>% утвержденного плана</w:t>
      </w:r>
      <w:r w:rsidR="00E63DBF" w:rsidRPr="002A0E7C">
        <w:rPr>
          <w:color w:val="000000"/>
          <w:sz w:val="28"/>
          <w:szCs w:val="28"/>
        </w:rPr>
        <w:t xml:space="preserve">. </w:t>
      </w:r>
    </w:p>
    <w:p w:rsidR="00000475" w:rsidRPr="002A0E7C" w:rsidRDefault="00000475" w:rsidP="00D25403">
      <w:pPr>
        <w:shd w:val="clear" w:color="auto" w:fill="FFFFFF"/>
        <w:tabs>
          <w:tab w:val="left" w:pos="8245"/>
        </w:tabs>
        <w:ind w:firstLine="720"/>
        <w:jc w:val="both"/>
        <w:rPr>
          <w:color w:val="000000"/>
          <w:spacing w:val="-10"/>
          <w:sz w:val="28"/>
          <w:szCs w:val="28"/>
        </w:rPr>
      </w:pPr>
      <w:r w:rsidRPr="002A0E7C">
        <w:rPr>
          <w:color w:val="000000"/>
          <w:spacing w:val="-10"/>
          <w:sz w:val="28"/>
          <w:szCs w:val="28"/>
        </w:rPr>
        <w:t xml:space="preserve">По сравнению с предшествующим периодом параметры бюджета </w:t>
      </w:r>
      <w:r w:rsidR="00DA3A88" w:rsidRPr="002A0E7C">
        <w:rPr>
          <w:color w:val="000000"/>
          <w:spacing w:val="-10"/>
          <w:sz w:val="28"/>
          <w:szCs w:val="28"/>
        </w:rPr>
        <w:t>увелич</w:t>
      </w:r>
      <w:r w:rsidR="00561BB6" w:rsidRPr="002A0E7C">
        <w:rPr>
          <w:color w:val="000000"/>
          <w:spacing w:val="-10"/>
          <w:sz w:val="28"/>
          <w:szCs w:val="28"/>
        </w:rPr>
        <w:t>ились</w:t>
      </w:r>
      <w:r w:rsidRPr="002A0E7C">
        <w:rPr>
          <w:color w:val="000000"/>
          <w:spacing w:val="-10"/>
          <w:sz w:val="28"/>
          <w:szCs w:val="28"/>
        </w:rPr>
        <w:t xml:space="preserve"> по доходам </w:t>
      </w:r>
      <w:r w:rsidR="00561BB6" w:rsidRPr="002A0E7C">
        <w:rPr>
          <w:color w:val="000000"/>
          <w:spacing w:val="-10"/>
          <w:sz w:val="28"/>
          <w:szCs w:val="28"/>
        </w:rPr>
        <w:t xml:space="preserve">на </w:t>
      </w:r>
      <w:r w:rsidR="002A0E7C" w:rsidRPr="002A0E7C">
        <w:rPr>
          <w:color w:val="000000"/>
          <w:spacing w:val="-10"/>
          <w:sz w:val="28"/>
          <w:szCs w:val="28"/>
        </w:rPr>
        <w:t>64</w:t>
      </w:r>
      <w:r w:rsidR="00384EDE" w:rsidRPr="002A0E7C">
        <w:rPr>
          <w:color w:val="000000"/>
          <w:spacing w:val="-10"/>
          <w:sz w:val="28"/>
          <w:szCs w:val="28"/>
        </w:rPr>
        <w:t>,</w:t>
      </w:r>
      <w:r w:rsidR="002A0E7C" w:rsidRPr="002A0E7C">
        <w:rPr>
          <w:color w:val="000000"/>
          <w:spacing w:val="-10"/>
          <w:sz w:val="28"/>
          <w:szCs w:val="28"/>
        </w:rPr>
        <w:t>1</w:t>
      </w:r>
      <w:r w:rsidR="00561BB6" w:rsidRPr="002A0E7C">
        <w:rPr>
          <w:color w:val="000000"/>
          <w:spacing w:val="-10"/>
          <w:sz w:val="28"/>
          <w:szCs w:val="28"/>
        </w:rPr>
        <w:t xml:space="preserve"> %</w:t>
      </w:r>
      <w:r w:rsidRPr="002A0E7C">
        <w:rPr>
          <w:color w:val="000000"/>
          <w:spacing w:val="-10"/>
          <w:sz w:val="28"/>
          <w:szCs w:val="28"/>
        </w:rPr>
        <w:t xml:space="preserve">, по расходам </w:t>
      </w:r>
      <w:r w:rsidR="00561BB6" w:rsidRPr="002A0E7C">
        <w:rPr>
          <w:color w:val="000000"/>
          <w:spacing w:val="-10"/>
          <w:sz w:val="28"/>
          <w:szCs w:val="28"/>
        </w:rPr>
        <w:t xml:space="preserve">на </w:t>
      </w:r>
      <w:r w:rsidR="002A0E7C" w:rsidRPr="002A0E7C">
        <w:rPr>
          <w:color w:val="000000"/>
          <w:spacing w:val="-10"/>
          <w:sz w:val="28"/>
          <w:szCs w:val="28"/>
        </w:rPr>
        <w:t>59</w:t>
      </w:r>
      <w:r w:rsidR="00DA3A88" w:rsidRPr="002A0E7C">
        <w:rPr>
          <w:color w:val="000000"/>
          <w:spacing w:val="-10"/>
          <w:sz w:val="28"/>
          <w:szCs w:val="28"/>
        </w:rPr>
        <w:t>,</w:t>
      </w:r>
      <w:r w:rsidR="002A0E7C" w:rsidRPr="002A0E7C">
        <w:rPr>
          <w:color w:val="000000"/>
          <w:spacing w:val="-10"/>
          <w:sz w:val="28"/>
          <w:szCs w:val="28"/>
        </w:rPr>
        <w:t>2</w:t>
      </w:r>
      <w:r w:rsidR="00561BB6" w:rsidRPr="002A0E7C">
        <w:rPr>
          <w:color w:val="000000"/>
          <w:spacing w:val="-10"/>
          <w:sz w:val="28"/>
          <w:szCs w:val="28"/>
        </w:rPr>
        <w:t xml:space="preserve"> процента</w:t>
      </w:r>
      <w:r w:rsidRPr="002A0E7C">
        <w:rPr>
          <w:color w:val="000000"/>
          <w:spacing w:val="-10"/>
          <w:sz w:val="28"/>
          <w:szCs w:val="28"/>
        </w:rPr>
        <w:t xml:space="preserve">. </w:t>
      </w:r>
    </w:p>
    <w:p w:rsidR="0039588D" w:rsidRPr="001016AC" w:rsidRDefault="0039588D" w:rsidP="00D25403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  <w:highlight w:val="yellow"/>
        </w:rPr>
      </w:pPr>
    </w:p>
    <w:p w:rsidR="00000475" w:rsidRPr="00453D5E" w:rsidRDefault="00000475" w:rsidP="00D25403">
      <w:pPr>
        <w:ind w:firstLine="709"/>
        <w:jc w:val="both"/>
        <w:rPr>
          <w:b/>
          <w:sz w:val="28"/>
          <w:szCs w:val="28"/>
        </w:rPr>
      </w:pPr>
      <w:r w:rsidRPr="00453D5E">
        <w:rPr>
          <w:b/>
          <w:sz w:val="28"/>
          <w:szCs w:val="28"/>
        </w:rPr>
        <w:t>Анализ исполнение бюджета поселения по доходам</w:t>
      </w:r>
    </w:p>
    <w:p w:rsidR="002B6D10" w:rsidRPr="0091066B" w:rsidRDefault="002B6D10" w:rsidP="002B6D10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A22A4">
        <w:rPr>
          <w:sz w:val="28"/>
          <w:szCs w:val="28"/>
        </w:rPr>
        <w:t>За 2019 год поступление доходов в бюджет поселения по отношению к уровню предыдущего отчетного периода увеличилось на 7 471,9 тыс. рублей или на 64,1 процента</w:t>
      </w:r>
      <w:r w:rsidRPr="0091066B">
        <w:rPr>
          <w:sz w:val="28"/>
          <w:szCs w:val="28"/>
        </w:rPr>
        <w:t xml:space="preserve">. Увеличение произошло как за счет увеличения поступлений по налоговым и неналоговым доходам на сумму 1 430,6 тыс. рублей, так и за счет безвозмездных поступлений в бюджет поселения на 6041,3 тыс. рублей. </w:t>
      </w:r>
    </w:p>
    <w:p w:rsidR="00000475" w:rsidRPr="00453D5E" w:rsidRDefault="00000475" w:rsidP="00D25403">
      <w:pPr>
        <w:ind w:firstLine="709"/>
        <w:jc w:val="both"/>
        <w:rPr>
          <w:sz w:val="28"/>
          <w:szCs w:val="28"/>
        </w:rPr>
      </w:pPr>
      <w:r w:rsidRPr="00453D5E">
        <w:rPr>
          <w:sz w:val="28"/>
          <w:szCs w:val="28"/>
        </w:rPr>
        <w:t>Поступление налого</w:t>
      </w:r>
      <w:r w:rsidR="00561BB6" w:rsidRPr="00453D5E">
        <w:rPr>
          <w:sz w:val="28"/>
          <w:szCs w:val="28"/>
        </w:rPr>
        <w:t>вых и неналоговых</w:t>
      </w:r>
      <w:r w:rsidR="001C5933" w:rsidRPr="00453D5E">
        <w:rPr>
          <w:sz w:val="28"/>
          <w:szCs w:val="28"/>
        </w:rPr>
        <w:t xml:space="preserve"> доходов в 201</w:t>
      </w:r>
      <w:r w:rsidR="00453D5E" w:rsidRPr="00453D5E">
        <w:rPr>
          <w:sz w:val="28"/>
          <w:szCs w:val="28"/>
        </w:rPr>
        <w:t>9</w:t>
      </w:r>
      <w:r w:rsidRPr="00453D5E">
        <w:rPr>
          <w:sz w:val="28"/>
          <w:szCs w:val="28"/>
        </w:rPr>
        <w:t xml:space="preserve"> году составило </w:t>
      </w:r>
      <w:r w:rsidR="00453D5E" w:rsidRPr="00453D5E">
        <w:rPr>
          <w:sz w:val="28"/>
          <w:szCs w:val="28"/>
        </w:rPr>
        <w:t>6</w:t>
      </w:r>
      <w:r w:rsidR="001C5933" w:rsidRPr="00453D5E">
        <w:rPr>
          <w:sz w:val="28"/>
          <w:szCs w:val="28"/>
        </w:rPr>
        <w:t> </w:t>
      </w:r>
      <w:r w:rsidR="00453D5E" w:rsidRPr="00453D5E">
        <w:rPr>
          <w:sz w:val="28"/>
          <w:szCs w:val="28"/>
        </w:rPr>
        <w:t>997</w:t>
      </w:r>
      <w:r w:rsidR="001C5933" w:rsidRPr="00453D5E">
        <w:rPr>
          <w:sz w:val="28"/>
          <w:szCs w:val="28"/>
        </w:rPr>
        <w:t>,</w:t>
      </w:r>
      <w:r w:rsidR="00453D5E" w:rsidRPr="00453D5E">
        <w:rPr>
          <w:sz w:val="28"/>
          <w:szCs w:val="28"/>
        </w:rPr>
        <w:t>0</w:t>
      </w:r>
      <w:r w:rsidR="001C5933" w:rsidRPr="00453D5E">
        <w:rPr>
          <w:sz w:val="28"/>
          <w:szCs w:val="28"/>
        </w:rPr>
        <w:t xml:space="preserve"> тыс.</w:t>
      </w:r>
      <w:r w:rsidRPr="00453D5E">
        <w:rPr>
          <w:sz w:val="28"/>
          <w:szCs w:val="28"/>
        </w:rPr>
        <w:t xml:space="preserve"> рублей, или </w:t>
      </w:r>
      <w:r w:rsidR="00DD08FD" w:rsidRPr="00453D5E">
        <w:rPr>
          <w:sz w:val="28"/>
          <w:szCs w:val="28"/>
        </w:rPr>
        <w:t>1</w:t>
      </w:r>
      <w:r w:rsidR="00CF1790" w:rsidRPr="00453D5E">
        <w:rPr>
          <w:sz w:val="28"/>
          <w:szCs w:val="28"/>
        </w:rPr>
        <w:t>1</w:t>
      </w:r>
      <w:r w:rsidR="00453D5E" w:rsidRPr="00453D5E">
        <w:rPr>
          <w:sz w:val="28"/>
          <w:szCs w:val="28"/>
        </w:rPr>
        <w:t>9</w:t>
      </w:r>
      <w:r w:rsidR="001C5933" w:rsidRPr="00453D5E">
        <w:rPr>
          <w:sz w:val="28"/>
          <w:szCs w:val="28"/>
        </w:rPr>
        <w:t>,</w:t>
      </w:r>
      <w:r w:rsidR="00453D5E" w:rsidRPr="00453D5E">
        <w:rPr>
          <w:sz w:val="28"/>
          <w:szCs w:val="28"/>
        </w:rPr>
        <w:t>2</w:t>
      </w:r>
      <w:r w:rsidRPr="00453D5E">
        <w:rPr>
          <w:sz w:val="28"/>
          <w:szCs w:val="28"/>
        </w:rPr>
        <w:t xml:space="preserve"> % утвержденного бюджета</w:t>
      </w:r>
      <w:r w:rsidR="001C5933" w:rsidRPr="00453D5E">
        <w:rPr>
          <w:sz w:val="28"/>
          <w:szCs w:val="28"/>
        </w:rPr>
        <w:t>.</w:t>
      </w:r>
      <w:r w:rsidR="003318C0" w:rsidRPr="00453D5E">
        <w:rPr>
          <w:sz w:val="28"/>
          <w:szCs w:val="28"/>
        </w:rPr>
        <w:t xml:space="preserve"> </w:t>
      </w:r>
    </w:p>
    <w:p w:rsidR="000D044E" w:rsidRPr="00453D5E" w:rsidRDefault="004935CE" w:rsidP="000D044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53D5E">
        <w:rPr>
          <w:sz w:val="28"/>
          <w:szCs w:val="28"/>
        </w:rPr>
        <w:t>Динамика до</w:t>
      </w:r>
      <w:r w:rsidR="00314664" w:rsidRPr="00453D5E">
        <w:rPr>
          <w:sz w:val="28"/>
          <w:szCs w:val="28"/>
        </w:rPr>
        <w:t xml:space="preserve">ходов </w:t>
      </w:r>
      <w:r w:rsidR="00F219B7" w:rsidRPr="00453D5E">
        <w:rPr>
          <w:sz w:val="28"/>
          <w:szCs w:val="28"/>
        </w:rPr>
        <w:t>бюджета поселения</w:t>
      </w:r>
      <w:r w:rsidR="001C5933" w:rsidRPr="00453D5E">
        <w:rPr>
          <w:sz w:val="28"/>
          <w:szCs w:val="28"/>
        </w:rPr>
        <w:t xml:space="preserve"> за 201</w:t>
      </w:r>
      <w:r w:rsidR="00453D5E" w:rsidRPr="00453D5E">
        <w:rPr>
          <w:sz w:val="28"/>
          <w:szCs w:val="28"/>
        </w:rPr>
        <w:t>6</w:t>
      </w:r>
      <w:r w:rsidR="00207EF2" w:rsidRPr="00453D5E">
        <w:rPr>
          <w:sz w:val="28"/>
          <w:szCs w:val="28"/>
        </w:rPr>
        <w:t xml:space="preserve"> – 201</w:t>
      </w:r>
      <w:r w:rsidR="00453D5E" w:rsidRPr="00453D5E">
        <w:rPr>
          <w:sz w:val="28"/>
          <w:szCs w:val="28"/>
        </w:rPr>
        <w:t>9</w:t>
      </w:r>
      <w:r w:rsidRPr="00453D5E">
        <w:rPr>
          <w:sz w:val="28"/>
          <w:szCs w:val="28"/>
        </w:rPr>
        <w:t xml:space="preserve"> г</w:t>
      </w:r>
      <w:r w:rsidRPr="00453D5E">
        <w:rPr>
          <w:sz w:val="28"/>
          <w:szCs w:val="28"/>
        </w:rPr>
        <w:t>о</w:t>
      </w:r>
      <w:r w:rsidRPr="00453D5E">
        <w:rPr>
          <w:sz w:val="28"/>
          <w:szCs w:val="28"/>
        </w:rPr>
        <w:t>ды представлена в таблице</w:t>
      </w:r>
      <w:r w:rsidR="004A38DF" w:rsidRPr="00453D5E">
        <w:rPr>
          <w:sz w:val="28"/>
          <w:szCs w:val="28"/>
        </w:rPr>
        <w:t xml:space="preserve"> 1.</w:t>
      </w:r>
      <w:r w:rsidR="000D044E" w:rsidRPr="00453D5E">
        <w:rPr>
          <w:sz w:val="28"/>
          <w:szCs w:val="28"/>
        </w:rPr>
        <w:t xml:space="preserve"> </w:t>
      </w:r>
    </w:p>
    <w:p w:rsidR="00E85D89" w:rsidRPr="00FA22A4" w:rsidRDefault="000D044E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12404">
        <w:rPr>
          <w:sz w:val="28"/>
          <w:szCs w:val="28"/>
        </w:rPr>
        <w:t>Данные таблицы свидетельствуют, что</w:t>
      </w:r>
      <w:r w:rsidR="00E85D89" w:rsidRPr="00412404">
        <w:rPr>
          <w:sz w:val="28"/>
          <w:szCs w:val="28"/>
        </w:rPr>
        <w:t xml:space="preserve"> темпы роста доходов в бюджет поселения нестабильны</w:t>
      </w:r>
      <w:r w:rsidR="00E85D89" w:rsidRPr="00FA22A4">
        <w:rPr>
          <w:sz w:val="28"/>
          <w:szCs w:val="28"/>
        </w:rPr>
        <w:t>, и колеблются в сторону у</w:t>
      </w:r>
      <w:r w:rsidR="009B31B4" w:rsidRPr="00FA22A4">
        <w:rPr>
          <w:sz w:val="28"/>
          <w:szCs w:val="28"/>
        </w:rPr>
        <w:t>в</w:t>
      </w:r>
      <w:r w:rsidR="00E85D89" w:rsidRPr="00FA22A4">
        <w:rPr>
          <w:sz w:val="28"/>
          <w:szCs w:val="28"/>
        </w:rPr>
        <w:t>е</w:t>
      </w:r>
      <w:r w:rsidR="009B31B4" w:rsidRPr="00FA22A4">
        <w:rPr>
          <w:sz w:val="28"/>
          <w:szCs w:val="28"/>
        </w:rPr>
        <w:t>личе</w:t>
      </w:r>
      <w:r w:rsidR="00E85D89" w:rsidRPr="00FA22A4">
        <w:rPr>
          <w:sz w:val="28"/>
          <w:szCs w:val="28"/>
        </w:rPr>
        <w:t xml:space="preserve">ния. Так темп роста </w:t>
      </w:r>
      <w:r w:rsidR="00E85D89" w:rsidRPr="00FA22A4">
        <w:rPr>
          <w:sz w:val="28"/>
          <w:szCs w:val="28"/>
        </w:rPr>
        <w:lastRenderedPageBreak/>
        <w:t>201</w:t>
      </w:r>
      <w:r w:rsidR="00FA22A4" w:rsidRPr="00FA22A4">
        <w:rPr>
          <w:sz w:val="28"/>
          <w:szCs w:val="28"/>
        </w:rPr>
        <w:t>7</w:t>
      </w:r>
      <w:r w:rsidR="00E85D89" w:rsidRPr="00FA22A4">
        <w:rPr>
          <w:sz w:val="28"/>
          <w:szCs w:val="28"/>
        </w:rPr>
        <w:t xml:space="preserve"> года к 201</w:t>
      </w:r>
      <w:r w:rsidR="00FA22A4" w:rsidRPr="00FA22A4">
        <w:rPr>
          <w:sz w:val="28"/>
          <w:szCs w:val="28"/>
        </w:rPr>
        <w:t>6</w:t>
      </w:r>
      <w:r w:rsidR="00E85D89" w:rsidRPr="00FA22A4">
        <w:rPr>
          <w:sz w:val="28"/>
          <w:szCs w:val="28"/>
        </w:rPr>
        <w:t xml:space="preserve"> году составил </w:t>
      </w:r>
      <w:r w:rsidR="009B31B4" w:rsidRPr="00FA22A4">
        <w:rPr>
          <w:sz w:val="28"/>
          <w:szCs w:val="28"/>
        </w:rPr>
        <w:t>1</w:t>
      </w:r>
      <w:r w:rsidR="00FA22A4" w:rsidRPr="00FA22A4">
        <w:rPr>
          <w:sz w:val="28"/>
          <w:szCs w:val="28"/>
        </w:rPr>
        <w:t>00,6</w:t>
      </w:r>
      <w:r w:rsidR="00E85D89" w:rsidRPr="00FA22A4">
        <w:rPr>
          <w:sz w:val="28"/>
          <w:szCs w:val="28"/>
        </w:rPr>
        <w:t xml:space="preserve"> %, 201</w:t>
      </w:r>
      <w:r w:rsidR="00FA22A4" w:rsidRPr="00FA22A4">
        <w:rPr>
          <w:sz w:val="28"/>
          <w:szCs w:val="28"/>
        </w:rPr>
        <w:t>8</w:t>
      </w:r>
      <w:r w:rsidR="00E85D89" w:rsidRPr="00FA22A4">
        <w:rPr>
          <w:sz w:val="28"/>
          <w:szCs w:val="28"/>
        </w:rPr>
        <w:t xml:space="preserve"> года к 201</w:t>
      </w:r>
      <w:r w:rsidR="00FA22A4" w:rsidRPr="00FA22A4">
        <w:rPr>
          <w:sz w:val="28"/>
          <w:szCs w:val="28"/>
        </w:rPr>
        <w:t>7</w:t>
      </w:r>
      <w:r w:rsidR="002D6B86" w:rsidRPr="00FA22A4">
        <w:rPr>
          <w:sz w:val="28"/>
          <w:szCs w:val="28"/>
        </w:rPr>
        <w:t xml:space="preserve"> году – </w:t>
      </w:r>
      <w:r w:rsidR="00F3799F" w:rsidRPr="00FA22A4">
        <w:rPr>
          <w:sz w:val="28"/>
          <w:szCs w:val="28"/>
        </w:rPr>
        <w:t>1</w:t>
      </w:r>
      <w:r w:rsidR="00FA22A4" w:rsidRPr="00FA22A4">
        <w:rPr>
          <w:sz w:val="28"/>
          <w:szCs w:val="28"/>
        </w:rPr>
        <w:t>9</w:t>
      </w:r>
      <w:r w:rsidR="00054644" w:rsidRPr="00FA22A4">
        <w:rPr>
          <w:sz w:val="28"/>
          <w:szCs w:val="28"/>
        </w:rPr>
        <w:t>0</w:t>
      </w:r>
      <w:r w:rsidR="00E85D89" w:rsidRPr="00FA22A4">
        <w:rPr>
          <w:sz w:val="28"/>
          <w:szCs w:val="28"/>
        </w:rPr>
        <w:t>,</w:t>
      </w:r>
      <w:r w:rsidR="00FA22A4" w:rsidRPr="00FA22A4">
        <w:rPr>
          <w:sz w:val="28"/>
          <w:szCs w:val="28"/>
        </w:rPr>
        <w:t>7</w:t>
      </w:r>
      <w:r w:rsidR="00E85D89" w:rsidRPr="00FA22A4">
        <w:rPr>
          <w:sz w:val="28"/>
          <w:szCs w:val="28"/>
        </w:rPr>
        <w:t xml:space="preserve"> %, 201</w:t>
      </w:r>
      <w:r w:rsidR="00FA22A4" w:rsidRPr="00FA22A4">
        <w:rPr>
          <w:sz w:val="28"/>
          <w:szCs w:val="28"/>
        </w:rPr>
        <w:t>9</w:t>
      </w:r>
      <w:r w:rsidR="002D6B86" w:rsidRPr="00FA22A4">
        <w:rPr>
          <w:sz w:val="28"/>
          <w:szCs w:val="28"/>
        </w:rPr>
        <w:t xml:space="preserve"> года к 201</w:t>
      </w:r>
      <w:r w:rsidR="00FA22A4" w:rsidRPr="00FA22A4">
        <w:rPr>
          <w:sz w:val="28"/>
          <w:szCs w:val="28"/>
        </w:rPr>
        <w:t>6</w:t>
      </w:r>
      <w:r w:rsidR="002D6B86" w:rsidRPr="00FA22A4">
        <w:rPr>
          <w:sz w:val="28"/>
          <w:szCs w:val="28"/>
        </w:rPr>
        <w:t xml:space="preserve"> году – </w:t>
      </w:r>
      <w:r w:rsidR="00FA22A4" w:rsidRPr="00FA22A4">
        <w:rPr>
          <w:sz w:val="28"/>
          <w:szCs w:val="28"/>
        </w:rPr>
        <w:t>314</w:t>
      </w:r>
      <w:r w:rsidR="00E85D89" w:rsidRPr="00FA22A4">
        <w:rPr>
          <w:sz w:val="28"/>
          <w:szCs w:val="28"/>
        </w:rPr>
        <w:t>,</w:t>
      </w:r>
      <w:r w:rsidR="00FA22A4" w:rsidRPr="00FA22A4">
        <w:rPr>
          <w:sz w:val="28"/>
          <w:szCs w:val="28"/>
        </w:rPr>
        <w:t>7</w:t>
      </w:r>
      <w:r w:rsidR="00E85D89" w:rsidRPr="00FA22A4">
        <w:rPr>
          <w:sz w:val="28"/>
          <w:szCs w:val="28"/>
        </w:rPr>
        <w:t xml:space="preserve"> процента.</w:t>
      </w:r>
      <w:r w:rsidR="002D6B86" w:rsidRPr="00FA22A4">
        <w:rPr>
          <w:sz w:val="28"/>
          <w:szCs w:val="28"/>
        </w:rPr>
        <w:t xml:space="preserve"> В 201</w:t>
      </w:r>
      <w:r w:rsidR="00FA22A4" w:rsidRPr="00FA22A4">
        <w:rPr>
          <w:sz w:val="28"/>
          <w:szCs w:val="28"/>
        </w:rPr>
        <w:t>9</w:t>
      </w:r>
      <w:r w:rsidR="002D6B86" w:rsidRPr="00FA22A4">
        <w:rPr>
          <w:sz w:val="28"/>
          <w:szCs w:val="28"/>
        </w:rPr>
        <w:t xml:space="preserve"> году к уровню 201</w:t>
      </w:r>
      <w:r w:rsidR="00FA22A4" w:rsidRPr="00FA22A4">
        <w:rPr>
          <w:sz w:val="28"/>
          <w:szCs w:val="28"/>
        </w:rPr>
        <w:t>8</w:t>
      </w:r>
      <w:r w:rsidR="002D6B86" w:rsidRPr="00FA22A4">
        <w:rPr>
          <w:sz w:val="28"/>
          <w:szCs w:val="28"/>
        </w:rPr>
        <w:t xml:space="preserve"> года темп роста у</w:t>
      </w:r>
      <w:r w:rsidR="00054644" w:rsidRPr="00FA22A4">
        <w:rPr>
          <w:sz w:val="28"/>
          <w:szCs w:val="28"/>
        </w:rPr>
        <w:t>велич</w:t>
      </w:r>
      <w:r w:rsidR="002D6B86" w:rsidRPr="00FA22A4">
        <w:rPr>
          <w:sz w:val="28"/>
          <w:szCs w:val="28"/>
        </w:rPr>
        <w:t>ился</w:t>
      </w:r>
      <w:r w:rsidR="00F3799F" w:rsidRPr="00FA22A4">
        <w:rPr>
          <w:sz w:val="28"/>
          <w:szCs w:val="28"/>
        </w:rPr>
        <w:t xml:space="preserve"> на </w:t>
      </w:r>
      <w:r w:rsidR="00FA22A4" w:rsidRPr="00FA22A4">
        <w:rPr>
          <w:sz w:val="28"/>
          <w:szCs w:val="28"/>
        </w:rPr>
        <w:t>64</w:t>
      </w:r>
      <w:r w:rsidR="00F3799F" w:rsidRPr="00FA22A4">
        <w:rPr>
          <w:sz w:val="28"/>
          <w:szCs w:val="28"/>
        </w:rPr>
        <w:t>,</w:t>
      </w:r>
      <w:r w:rsidR="00054644" w:rsidRPr="00FA22A4">
        <w:rPr>
          <w:sz w:val="28"/>
          <w:szCs w:val="28"/>
        </w:rPr>
        <w:t>1</w:t>
      </w:r>
      <w:r w:rsidR="00F3799F" w:rsidRPr="00FA22A4">
        <w:rPr>
          <w:sz w:val="28"/>
          <w:szCs w:val="28"/>
        </w:rPr>
        <w:t xml:space="preserve"> процентных пункта,</w:t>
      </w:r>
      <w:r w:rsidR="002D6B86" w:rsidRPr="00FA22A4">
        <w:rPr>
          <w:sz w:val="28"/>
          <w:szCs w:val="28"/>
        </w:rPr>
        <w:t xml:space="preserve"> и составил 1</w:t>
      </w:r>
      <w:r w:rsidR="00FA22A4" w:rsidRPr="00FA22A4">
        <w:rPr>
          <w:sz w:val="28"/>
          <w:szCs w:val="28"/>
        </w:rPr>
        <w:t>64</w:t>
      </w:r>
      <w:r w:rsidR="002D6B86" w:rsidRPr="00FA22A4">
        <w:rPr>
          <w:sz w:val="28"/>
          <w:szCs w:val="28"/>
        </w:rPr>
        <w:t>,</w:t>
      </w:r>
      <w:r w:rsidR="00FA22A4" w:rsidRPr="00FA22A4">
        <w:rPr>
          <w:sz w:val="28"/>
          <w:szCs w:val="28"/>
        </w:rPr>
        <w:t>1</w:t>
      </w:r>
      <w:r w:rsidR="002D6B86" w:rsidRPr="00FA22A4">
        <w:rPr>
          <w:sz w:val="28"/>
          <w:szCs w:val="28"/>
        </w:rPr>
        <w:t xml:space="preserve"> %.</w:t>
      </w:r>
      <w:r w:rsidR="00E85D89" w:rsidRPr="00FA22A4">
        <w:rPr>
          <w:sz w:val="28"/>
          <w:szCs w:val="28"/>
        </w:rPr>
        <w:t xml:space="preserve">  </w:t>
      </w:r>
    </w:p>
    <w:p w:rsidR="0039588D" w:rsidRPr="006E1B13" w:rsidRDefault="000D044E" w:rsidP="00D2540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6E1B13">
        <w:rPr>
          <w:sz w:val="28"/>
          <w:szCs w:val="28"/>
        </w:rPr>
        <w:t>По сравнению с уровнем 201</w:t>
      </w:r>
      <w:r w:rsidR="006E1B13" w:rsidRPr="006E1B13">
        <w:rPr>
          <w:sz w:val="28"/>
          <w:szCs w:val="28"/>
        </w:rPr>
        <w:t>8</w:t>
      </w:r>
      <w:r w:rsidRPr="006E1B13">
        <w:rPr>
          <w:sz w:val="28"/>
          <w:szCs w:val="28"/>
        </w:rPr>
        <w:t xml:space="preserve"> года </w:t>
      </w:r>
      <w:r w:rsidR="00F25C46" w:rsidRPr="006E1B13">
        <w:rPr>
          <w:sz w:val="28"/>
          <w:szCs w:val="28"/>
        </w:rPr>
        <w:t xml:space="preserve">темп </w:t>
      </w:r>
      <w:r w:rsidR="00672A4D" w:rsidRPr="006E1B13">
        <w:rPr>
          <w:sz w:val="28"/>
          <w:szCs w:val="28"/>
        </w:rPr>
        <w:t>роста</w:t>
      </w:r>
      <w:r w:rsidR="005D5556" w:rsidRPr="006E1B13">
        <w:rPr>
          <w:sz w:val="28"/>
          <w:szCs w:val="28"/>
        </w:rPr>
        <w:t xml:space="preserve"> </w:t>
      </w:r>
      <w:r w:rsidR="00F25C46" w:rsidRPr="006E1B13">
        <w:rPr>
          <w:sz w:val="28"/>
          <w:szCs w:val="28"/>
        </w:rPr>
        <w:t>по</w:t>
      </w:r>
      <w:r w:rsidRPr="006E1B13">
        <w:rPr>
          <w:sz w:val="28"/>
          <w:szCs w:val="28"/>
        </w:rPr>
        <w:t xml:space="preserve"> налоговы</w:t>
      </w:r>
      <w:r w:rsidR="00F25C46" w:rsidRPr="006E1B13">
        <w:rPr>
          <w:sz w:val="28"/>
          <w:szCs w:val="28"/>
        </w:rPr>
        <w:t>м</w:t>
      </w:r>
      <w:r w:rsidRPr="006E1B13">
        <w:rPr>
          <w:sz w:val="28"/>
          <w:szCs w:val="28"/>
        </w:rPr>
        <w:t xml:space="preserve"> и неналоговы</w:t>
      </w:r>
      <w:r w:rsidR="00F25C46" w:rsidRPr="006E1B13">
        <w:rPr>
          <w:sz w:val="28"/>
          <w:szCs w:val="28"/>
        </w:rPr>
        <w:t>м</w:t>
      </w:r>
      <w:r w:rsidRPr="006E1B13">
        <w:rPr>
          <w:sz w:val="28"/>
          <w:szCs w:val="28"/>
        </w:rPr>
        <w:t xml:space="preserve"> доход</w:t>
      </w:r>
      <w:r w:rsidR="00F25C46" w:rsidRPr="006E1B13">
        <w:rPr>
          <w:sz w:val="28"/>
          <w:szCs w:val="28"/>
        </w:rPr>
        <w:t xml:space="preserve">ам </w:t>
      </w:r>
      <w:r w:rsidR="005D5556" w:rsidRPr="006E1B13">
        <w:rPr>
          <w:sz w:val="28"/>
          <w:szCs w:val="28"/>
        </w:rPr>
        <w:t>за 201</w:t>
      </w:r>
      <w:r w:rsidR="006E1B13" w:rsidRPr="006E1B13">
        <w:rPr>
          <w:sz w:val="28"/>
          <w:szCs w:val="28"/>
        </w:rPr>
        <w:t>9</w:t>
      </w:r>
      <w:r w:rsidR="005D5556" w:rsidRPr="006E1B13">
        <w:rPr>
          <w:sz w:val="28"/>
          <w:szCs w:val="28"/>
        </w:rPr>
        <w:t xml:space="preserve"> год составил </w:t>
      </w:r>
      <w:r w:rsidR="00672A4D" w:rsidRPr="006E1B13">
        <w:rPr>
          <w:sz w:val="28"/>
          <w:szCs w:val="28"/>
        </w:rPr>
        <w:t>1</w:t>
      </w:r>
      <w:r w:rsidR="006E1B13" w:rsidRPr="006E1B13">
        <w:rPr>
          <w:sz w:val="28"/>
          <w:szCs w:val="28"/>
        </w:rPr>
        <w:t>25</w:t>
      </w:r>
      <w:r w:rsidR="005D5556" w:rsidRPr="006E1B13">
        <w:rPr>
          <w:sz w:val="28"/>
          <w:szCs w:val="28"/>
        </w:rPr>
        <w:t>,</w:t>
      </w:r>
      <w:r w:rsidR="006E1B13" w:rsidRPr="006E1B13">
        <w:rPr>
          <w:sz w:val="28"/>
          <w:szCs w:val="28"/>
        </w:rPr>
        <w:t>7</w:t>
      </w:r>
      <w:r w:rsidR="00833DE1" w:rsidRPr="006E1B13">
        <w:rPr>
          <w:sz w:val="28"/>
          <w:szCs w:val="28"/>
        </w:rPr>
        <w:t xml:space="preserve"> </w:t>
      </w:r>
      <w:r w:rsidR="005D5556" w:rsidRPr="006E1B13">
        <w:rPr>
          <w:sz w:val="28"/>
          <w:szCs w:val="28"/>
        </w:rPr>
        <w:t>процента. По</w:t>
      </w:r>
      <w:r w:rsidR="00F25C46" w:rsidRPr="006E1B13">
        <w:rPr>
          <w:sz w:val="28"/>
          <w:szCs w:val="28"/>
        </w:rPr>
        <w:t xml:space="preserve"> безвозмездным поступлениям в </w:t>
      </w:r>
      <w:r w:rsidRPr="006E1B13">
        <w:rPr>
          <w:sz w:val="28"/>
          <w:szCs w:val="28"/>
        </w:rPr>
        <w:t xml:space="preserve">бюджет поселения за </w:t>
      </w:r>
      <w:r w:rsidR="005D5556" w:rsidRPr="006E1B13">
        <w:rPr>
          <w:sz w:val="28"/>
          <w:szCs w:val="28"/>
        </w:rPr>
        <w:t>201</w:t>
      </w:r>
      <w:r w:rsidR="006E1B13" w:rsidRPr="006E1B13">
        <w:rPr>
          <w:sz w:val="28"/>
          <w:szCs w:val="28"/>
        </w:rPr>
        <w:t>9</w:t>
      </w:r>
      <w:r w:rsidR="00F25C46" w:rsidRPr="006E1B13">
        <w:rPr>
          <w:sz w:val="28"/>
          <w:szCs w:val="28"/>
        </w:rPr>
        <w:t xml:space="preserve"> год </w:t>
      </w:r>
      <w:r w:rsidR="005D5556" w:rsidRPr="006E1B13">
        <w:rPr>
          <w:sz w:val="28"/>
          <w:szCs w:val="28"/>
        </w:rPr>
        <w:t xml:space="preserve">темп </w:t>
      </w:r>
      <w:r w:rsidR="00833DE1" w:rsidRPr="006E1B13">
        <w:rPr>
          <w:sz w:val="28"/>
          <w:szCs w:val="28"/>
        </w:rPr>
        <w:t>роста</w:t>
      </w:r>
      <w:r w:rsidR="005D5556" w:rsidRPr="006E1B13">
        <w:rPr>
          <w:sz w:val="28"/>
          <w:szCs w:val="28"/>
        </w:rPr>
        <w:t xml:space="preserve"> </w:t>
      </w:r>
      <w:r w:rsidRPr="006E1B13">
        <w:rPr>
          <w:sz w:val="28"/>
          <w:szCs w:val="28"/>
        </w:rPr>
        <w:t xml:space="preserve">составил </w:t>
      </w:r>
      <w:r w:rsidR="006E1B13" w:rsidRPr="006E1B13">
        <w:rPr>
          <w:sz w:val="28"/>
          <w:szCs w:val="28"/>
        </w:rPr>
        <w:t>1</w:t>
      </w:r>
      <w:r w:rsidR="00672A4D" w:rsidRPr="006E1B13">
        <w:rPr>
          <w:sz w:val="28"/>
          <w:szCs w:val="28"/>
        </w:rPr>
        <w:t>9</w:t>
      </w:r>
      <w:r w:rsidR="006E1B13" w:rsidRPr="006E1B13">
        <w:rPr>
          <w:sz w:val="28"/>
          <w:szCs w:val="28"/>
        </w:rPr>
        <w:t>9,1</w:t>
      </w:r>
      <w:r w:rsidR="00F25C46" w:rsidRPr="006E1B13">
        <w:rPr>
          <w:sz w:val="28"/>
          <w:szCs w:val="28"/>
        </w:rPr>
        <w:t xml:space="preserve"> </w:t>
      </w:r>
      <w:r w:rsidR="00E519FC" w:rsidRPr="006E1B13">
        <w:rPr>
          <w:sz w:val="28"/>
          <w:szCs w:val="28"/>
        </w:rPr>
        <w:t>процента</w:t>
      </w:r>
      <w:r w:rsidR="005D5556" w:rsidRPr="006E1B13">
        <w:rPr>
          <w:sz w:val="28"/>
          <w:szCs w:val="28"/>
        </w:rPr>
        <w:t>.</w:t>
      </w:r>
    </w:p>
    <w:p w:rsidR="00055F1F" w:rsidRPr="001016AC" w:rsidRDefault="00055F1F" w:rsidP="00D25403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54"/>
        <w:gridCol w:w="1275"/>
        <w:gridCol w:w="891"/>
        <w:gridCol w:w="1377"/>
        <w:gridCol w:w="963"/>
        <w:gridCol w:w="1164"/>
        <w:gridCol w:w="996"/>
      </w:tblGrid>
      <w:tr w:rsidR="00D81ECF" w:rsidRPr="001016AC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1ECF" w:rsidRPr="0082395C" w:rsidRDefault="00D81ECF" w:rsidP="00833C9E">
            <w:pPr>
              <w:pStyle w:val="2"/>
              <w:spacing w:after="0" w:line="240" w:lineRule="auto"/>
              <w:jc w:val="center"/>
            </w:pPr>
            <w:r w:rsidRPr="0082395C">
              <w:t>Таблица 1 - Динамика доходов бюджета поселен</w:t>
            </w:r>
            <w:r w:rsidR="001C5933" w:rsidRPr="0082395C">
              <w:t>ия за 201</w:t>
            </w:r>
            <w:r w:rsidR="00453D5E" w:rsidRPr="0082395C">
              <w:t>6</w:t>
            </w:r>
            <w:r w:rsidR="00561BB6" w:rsidRPr="0082395C">
              <w:t xml:space="preserve"> – 201</w:t>
            </w:r>
            <w:r w:rsidR="00453D5E" w:rsidRPr="0082395C">
              <w:t>9</w:t>
            </w:r>
            <w:r w:rsidRPr="0082395C">
              <w:t xml:space="preserve"> г</w:t>
            </w:r>
            <w:r w:rsidRPr="0082395C">
              <w:t>о</w:t>
            </w:r>
            <w:r w:rsidRPr="0082395C">
              <w:t>ды</w:t>
            </w:r>
          </w:p>
          <w:p w:rsidR="00055F1F" w:rsidRPr="0082395C" w:rsidRDefault="00055F1F" w:rsidP="00833C9E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</w:tr>
      <w:tr w:rsidR="00D81ECF" w:rsidRPr="001016AC" w:rsidTr="00DB70CF">
        <w:trPr>
          <w:trHeight w:val="300"/>
        </w:trPr>
        <w:tc>
          <w:tcPr>
            <w:tcW w:w="1440" w:type="dxa"/>
            <w:vMerge w:val="restart"/>
            <w:vAlign w:val="center"/>
          </w:tcPr>
          <w:p w:rsidR="00D81ECF" w:rsidRPr="0082395C" w:rsidRDefault="00D81ECF" w:rsidP="00367130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D81ECF" w:rsidRPr="0082395C" w:rsidRDefault="00D96B8F" w:rsidP="00453D5E">
            <w:pPr>
              <w:jc w:val="center"/>
              <w:rPr>
                <w:b/>
                <w:sz w:val="22"/>
                <w:szCs w:val="22"/>
              </w:rPr>
            </w:pPr>
            <w:r w:rsidRPr="0082395C">
              <w:rPr>
                <w:b/>
                <w:sz w:val="22"/>
                <w:szCs w:val="22"/>
              </w:rPr>
              <w:t>201</w:t>
            </w:r>
            <w:r w:rsidR="00453D5E" w:rsidRPr="0082395C">
              <w:rPr>
                <w:b/>
                <w:sz w:val="22"/>
                <w:szCs w:val="22"/>
              </w:rPr>
              <w:t>6</w:t>
            </w:r>
            <w:r w:rsidR="00D81ECF" w:rsidRPr="0082395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66" w:type="dxa"/>
            <w:gridSpan w:val="2"/>
            <w:vAlign w:val="center"/>
          </w:tcPr>
          <w:p w:rsidR="00D81ECF" w:rsidRPr="0082395C" w:rsidRDefault="00561BB6" w:rsidP="00AC47EC">
            <w:pPr>
              <w:jc w:val="center"/>
              <w:rPr>
                <w:b/>
                <w:bCs/>
                <w:sz w:val="22"/>
                <w:szCs w:val="22"/>
              </w:rPr>
            </w:pPr>
            <w:r w:rsidRPr="0082395C">
              <w:rPr>
                <w:b/>
                <w:bCs/>
                <w:sz w:val="22"/>
                <w:szCs w:val="22"/>
              </w:rPr>
              <w:t>201</w:t>
            </w:r>
            <w:r w:rsidR="00AC47EC" w:rsidRPr="0082395C">
              <w:rPr>
                <w:b/>
                <w:bCs/>
                <w:sz w:val="22"/>
                <w:szCs w:val="22"/>
              </w:rPr>
              <w:t>7</w:t>
            </w:r>
            <w:r w:rsidR="00D81ECF" w:rsidRPr="0082395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340" w:type="dxa"/>
            <w:gridSpan w:val="2"/>
            <w:vAlign w:val="center"/>
          </w:tcPr>
          <w:p w:rsidR="00D81ECF" w:rsidRPr="0082395C" w:rsidRDefault="00561BB6" w:rsidP="00AC3694">
            <w:pPr>
              <w:jc w:val="center"/>
              <w:rPr>
                <w:b/>
                <w:bCs/>
                <w:sz w:val="22"/>
                <w:szCs w:val="22"/>
              </w:rPr>
            </w:pPr>
            <w:r w:rsidRPr="0082395C">
              <w:rPr>
                <w:b/>
                <w:bCs/>
                <w:sz w:val="22"/>
                <w:szCs w:val="22"/>
              </w:rPr>
              <w:t>201</w:t>
            </w:r>
            <w:r w:rsidR="009C2393" w:rsidRPr="0082395C">
              <w:rPr>
                <w:b/>
                <w:bCs/>
                <w:sz w:val="22"/>
                <w:szCs w:val="22"/>
              </w:rPr>
              <w:t>8</w:t>
            </w:r>
            <w:r w:rsidR="00D81ECF" w:rsidRPr="0082395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ECF" w:rsidRPr="0082395C" w:rsidRDefault="00D81ECF" w:rsidP="00DB70CF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2395C">
              <w:rPr>
                <w:b/>
                <w:sz w:val="22"/>
                <w:szCs w:val="22"/>
              </w:rPr>
              <w:t>201</w:t>
            </w:r>
            <w:r w:rsidR="00DB70CF" w:rsidRPr="0082395C">
              <w:rPr>
                <w:b/>
                <w:sz w:val="22"/>
                <w:szCs w:val="22"/>
              </w:rPr>
              <w:t>9</w:t>
            </w:r>
            <w:r w:rsidRPr="0082395C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81ECF" w:rsidRPr="001016AC" w:rsidTr="00DB70CF">
        <w:tc>
          <w:tcPr>
            <w:tcW w:w="1440" w:type="dxa"/>
            <w:vMerge/>
          </w:tcPr>
          <w:p w:rsidR="00D81ECF" w:rsidRPr="0082395C" w:rsidRDefault="00D81ECF" w:rsidP="00367130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  <w:vAlign w:val="center"/>
          </w:tcPr>
          <w:p w:rsidR="00D81ECF" w:rsidRPr="0082395C" w:rsidRDefault="00D81ECF" w:rsidP="00367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81ECF" w:rsidRPr="0082395C" w:rsidRDefault="00D81ECF" w:rsidP="00367130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Сумма, </w:t>
            </w:r>
            <w:r w:rsidR="00D96B8F" w:rsidRPr="0082395C">
              <w:rPr>
                <w:sz w:val="22"/>
                <w:szCs w:val="22"/>
              </w:rPr>
              <w:t>тыс.</w:t>
            </w:r>
            <w:r w:rsidRPr="0082395C">
              <w:rPr>
                <w:sz w:val="22"/>
                <w:szCs w:val="22"/>
              </w:rPr>
              <w:t>руб.</w:t>
            </w:r>
          </w:p>
        </w:tc>
        <w:tc>
          <w:tcPr>
            <w:tcW w:w="891" w:type="dxa"/>
          </w:tcPr>
          <w:p w:rsidR="00D81ECF" w:rsidRPr="0082395C" w:rsidRDefault="00D81ECF" w:rsidP="00367130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82395C">
              <w:rPr>
                <w:sz w:val="22"/>
                <w:szCs w:val="22"/>
              </w:rPr>
              <w:t>пр</w:t>
            </w:r>
            <w:r w:rsidRPr="0082395C">
              <w:rPr>
                <w:sz w:val="22"/>
                <w:szCs w:val="22"/>
              </w:rPr>
              <w:t>е</w:t>
            </w:r>
            <w:r w:rsidRPr="0082395C">
              <w:rPr>
                <w:sz w:val="22"/>
                <w:szCs w:val="22"/>
              </w:rPr>
              <w:t>дыд</w:t>
            </w:r>
            <w:proofErr w:type="spellEnd"/>
            <w:r w:rsidRPr="0082395C">
              <w:rPr>
                <w:sz w:val="22"/>
                <w:szCs w:val="22"/>
              </w:rPr>
              <w:t>. году, %</w:t>
            </w:r>
          </w:p>
        </w:tc>
        <w:tc>
          <w:tcPr>
            <w:tcW w:w="1377" w:type="dxa"/>
          </w:tcPr>
          <w:p w:rsidR="00D81ECF" w:rsidRPr="0082395C" w:rsidRDefault="00D81ECF" w:rsidP="00367130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Сумма, </w:t>
            </w:r>
            <w:r w:rsidR="00D96B8F" w:rsidRPr="0082395C">
              <w:rPr>
                <w:sz w:val="22"/>
                <w:szCs w:val="22"/>
              </w:rPr>
              <w:t>тыс.</w:t>
            </w:r>
            <w:r w:rsidRPr="0082395C">
              <w:rPr>
                <w:sz w:val="22"/>
                <w:szCs w:val="22"/>
              </w:rPr>
              <w:t>руб.</w:t>
            </w:r>
          </w:p>
        </w:tc>
        <w:tc>
          <w:tcPr>
            <w:tcW w:w="963" w:type="dxa"/>
          </w:tcPr>
          <w:p w:rsidR="00D81ECF" w:rsidRPr="0082395C" w:rsidRDefault="00D81ECF" w:rsidP="00367130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82395C">
              <w:rPr>
                <w:sz w:val="22"/>
                <w:szCs w:val="22"/>
              </w:rPr>
              <w:t>пр</w:t>
            </w:r>
            <w:r w:rsidRPr="0082395C">
              <w:rPr>
                <w:sz w:val="22"/>
                <w:szCs w:val="22"/>
              </w:rPr>
              <w:t>е</w:t>
            </w:r>
            <w:r w:rsidRPr="0082395C">
              <w:rPr>
                <w:sz w:val="22"/>
                <w:szCs w:val="22"/>
              </w:rPr>
              <w:t>дыд</w:t>
            </w:r>
            <w:proofErr w:type="spellEnd"/>
            <w:r w:rsidRPr="0082395C">
              <w:rPr>
                <w:sz w:val="22"/>
                <w:szCs w:val="22"/>
              </w:rPr>
              <w:t>. году, %</w:t>
            </w:r>
          </w:p>
        </w:tc>
        <w:tc>
          <w:tcPr>
            <w:tcW w:w="1164" w:type="dxa"/>
          </w:tcPr>
          <w:p w:rsidR="00D81ECF" w:rsidRPr="0082395C" w:rsidRDefault="00D81ECF" w:rsidP="00367130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Сумма, </w:t>
            </w:r>
            <w:r w:rsidR="00D96B8F" w:rsidRPr="0082395C">
              <w:rPr>
                <w:sz w:val="22"/>
                <w:szCs w:val="22"/>
              </w:rPr>
              <w:t>тыс.</w:t>
            </w:r>
            <w:r w:rsidRPr="0082395C">
              <w:rPr>
                <w:sz w:val="22"/>
                <w:szCs w:val="22"/>
              </w:rPr>
              <w:t>руб.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81ECF" w:rsidRPr="0082395C" w:rsidRDefault="00D81ECF" w:rsidP="00367130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Темп роста к </w:t>
            </w:r>
            <w:proofErr w:type="spellStart"/>
            <w:r w:rsidRPr="0082395C">
              <w:rPr>
                <w:sz w:val="22"/>
                <w:szCs w:val="22"/>
              </w:rPr>
              <w:t>пр</w:t>
            </w:r>
            <w:r w:rsidRPr="0082395C">
              <w:rPr>
                <w:sz w:val="22"/>
                <w:szCs w:val="22"/>
              </w:rPr>
              <w:t>е</w:t>
            </w:r>
            <w:r w:rsidRPr="0082395C">
              <w:rPr>
                <w:sz w:val="22"/>
                <w:szCs w:val="22"/>
              </w:rPr>
              <w:t>дыд</w:t>
            </w:r>
            <w:proofErr w:type="spellEnd"/>
            <w:r w:rsidRPr="0082395C">
              <w:rPr>
                <w:sz w:val="22"/>
                <w:szCs w:val="22"/>
              </w:rPr>
              <w:t>. году, %, разы</w:t>
            </w:r>
          </w:p>
        </w:tc>
      </w:tr>
      <w:tr w:rsidR="00DB70CF" w:rsidRPr="001016AC" w:rsidTr="00DB70CF">
        <w:tc>
          <w:tcPr>
            <w:tcW w:w="1440" w:type="dxa"/>
            <w:vAlign w:val="center"/>
          </w:tcPr>
          <w:p w:rsidR="00DB70CF" w:rsidRPr="0082395C" w:rsidRDefault="00DB70CF" w:rsidP="003577CA">
            <w:pPr>
              <w:rPr>
                <w:b/>
                <w:sz w:val="22"/>
                <w:szCs w:val="22"/>
              </w:rPr>
            </w:pPr>
            <w:r w:rsidRPr="0082395C">
              <w:rPr>
                <w:b/>
                <w:sz w:val="22"/>
                <w:szCs w:val="22"/>
              </w:rPr>
              <w:t xml:space="preserve">Доходы всего, </w:t>
            </w:r>
            <w:r w:rsidRPr="0082395C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1254" w:type="dxa"/>
            <w:tcFitText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pacing w:val="69"/>
                <w:sz w:val="20"/>
                <w:szCs w:val="20"/>
              </w:rPr>
              <w:t>6 079,</w:t>
            </w:r>
            <w:r w:rsidRPr="0082395C">
              <w:rPr>
                <w:spacing w:val="5"/>
                <w:sz w:val="20"/>
                <w:szCs w:val="20"/>
              </w:rPr>
              <w:t>4</w:t>
            </w:r>
          </w:p>
        </w:tc>
        <w:tc>
          <w:tcPr>
            <w:tcW w:w="1275" w:type="dxa"/>
            <w:tcFitText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pacing w:val="73"/>
                <w:sz w:val="20"/>
                <w:szCs w:val="20"/>
              </w:rPr>
              <w:t>6 115,</w:t>
            </w:r>
            <w:r w:rsidRPr="0082395C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891" w:type="dxa"/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100,6</w:t>
            </w:r>
          </w:p>
        </w:tc>
        <w:tc>
          <w:tcPr>
            <w:tcW w:w="1377" w:type="dxa"/>
            <w:tcFitText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pacing w:val="62"/>
                <w:sz w:val="20"/>
                <w:szCs w:val="20"/>
              </w:rPr>
              <w:t>11 660,</w:t>
            </w:r>
            <w:r w:rsidRPr="0082395C">
              <w:rPr>
                <w:spacing w:val="7"/>
                <w:sz w:val="20"/>
                <w:szCs w:val="20"/>
              </w:rPr>
              <w:t>7</w:t>
            </w:r>
          </w:p>
        </w:tc>
        <w:tc>
          <w:tcPr>
            <w:tcW w:w="963" w:type="dxa"/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190,7</w:t>
            </w:r>
          </w:p>
        </w:tc>
        <w:tc>
          <w:tcPr>
            <w:tcW w:w="1164" w:type="dxa"/>
            <w:tcFitText/>
            <w:vAlign w:val="center"/>
          </w:tcPr>
          <w:p w:rsidR="00DB70CF" w:rsidRPr="0082395C" w:rsidRDefault="00DB70CF" w:rsidP="00DB70CF">
            <w:pPr>
              <w:jc w:val="center"/>
              <w:rPr>
                <w:sz w:val="20"/>
                <w:szCs w:val="20"/>
              </w:rPr>
            </w:pPr>
            <w:r w:rsidRPr="0082395C">
              <w:rPr>
                <w:spacing w:val="32"/>
                <w:sz w:val="20"/>
                <w:szCs w:val="20"/>
              </w:rPr>
              <w:t>19 132,</w:t>
            </w:r>
            <w:r w:rsidRPr="0082395C">
              <w:rPr>
                <w:spacing w:val="4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8702E8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</w:t>
            </w:r>
            <w:r w:rsidR="008702E8" w:rsidRPr="0082395C">
              <w:rPr>
                <w:sz w:val="20"/>
                <w:szCs w:val="20"/>
              </w:rPr>
              <w:t>64</w:t>
            </w:r>
            <w:r w:rsidRPr="0082395C">
              <w:rPr>
                <w:sz w:val="20"/>
                <w:szCs w:val="20"/>
              </w:rPr>
              <w:t>,</w:t>
            </w:r>
            <w:r w:rsidR="008702E8" w:rsidRPr="0082395C">
              <w:rPr>
                <w:sz w:val="20"/>
                <w:szCs w:val="20"/>
              </w:rPr>
              <w:t>1</w:t>
            </w:r>
          </w:p>
        </w:tc>
      </w:tr>
      <w:tr w:rsidR="00DB70CF" w:rsidRPr="001016AC" w:rsidTr="00DB70CF">
        <w:tc>
          <w:tcPr>
            <w:tcW w:w="1440" w:type="dxa"/>
            <w:vAlign w:val="center"/>
          </w:tcPr>
          <w:p w:rsidR="00DB70CF" w:rsidRPr="0082395C" w:rsidRDefault="00DB70CF" w:rsidP="003577CA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>Налоговые и неналоговые доходы,</w:t>
            </w:r>
          </w:p>
          <w:p w:rsidR="00DB70CF" w:rsidRPr="0082395C" w:rsidRDefault="00DB70CF" w:rsidP="003577CA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 xml:space="preserve"> </w:t>
            </w:r>
            <w:r w:rsidRPr="0082395C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1254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5 407,5</w:t>
            </w:r>
          </w:p>
        </w:tc>
        <w:tc>
          <w:tcPr>
            <w:tcW w:w="1275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4 245,4</w:t>
            </w:r>
          </w:p>
        </w:tc>
        <w:tc>
          <w:tcPr>
            <w:tcW w:w="891" w:type="dxa"/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78,5</w:t>
            </w:r>
          </w:p>
        </w:tc>
        <w:tc>
          <w:tcPr>
            <w:tcW w:w="1377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5 566,4</w:t>
            </w:r>
          </w:p>
        </w:tc>
        <w:tc>
          <w:tcPr>
            <w:tcW w:w="963" w:type="dxa"/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131,1</w:t>
            </w:r>
          </w:p>
        </w:tc>
        <w:tc>
          <w:tcPr>
            <w:tcW w:w="1164" w:type="dxa"/>
            <w:vAlign w:val="center"/>
          </w:tcPr>
          <w:p w:rsidR="00DB70CF" w:rsidRPr="0082395C" w:rsidRDefault="00DB70CF" w:rsidP="00DB70CF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6 997,0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8702E8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</w:t>
            </w:r>
            <w:r w:rsidR="008702E8" w:rsidRPr="0082395C">
              <w:rPr>
                <w:sz w:val="20"/>
                <w:szCs w:val="20"/>
              </w:rPr>
              <w:t>25</w:t>
            </w:r>
            <w:r w:rsidRPr="0082395C">
              <w:rPr>
                <w:sz w:val="20"/>
                <w:szCs w:val="20"/>
              </w:rPr>
              <w:t>,</w:t>
            </w:r>
            <w:r w:rsidR="008702E8" w:rsidRPr="0082395C">
              <w:rPr>
                <w:sz w:val="20"/>
                <w:szCs w:val="20"/>
              </w:rPr>
              <w:t>7</w:t>
            </w:r>
          </w:p>
        </w:tc>
      </w:tr>
      <w:tr w:rsidR="00DB70CF" w:rsidRPr="001016AC" w:rsidTr="00DB70CF">
        <w:trPr>
          <w:trHeight w:val="398"/>
        </w:trPr>
        <w:tc>
          <w:tcPr>
            <w:tcW w:w="1440" w:type="dxa"/>
            <w:vAlign w:val="center"/>
          </w:tcPr>
          <w:p w:rsidR="00DB70CF" w:rsidRPr="0082395C" w:rsidRDefault="00DB70CF" w:rsidP="003577CA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>налоговые д</w:t>
            </w:r>
            <w:r w:rsidRPr="0082395C">
              <w:rPr>
                <w:sz w:val="22"/>
                <w:szCs w:val="22"/>
              </w:rPr>
              <w:t>о</w:t>
            </w:r>
            <w:r w:rsidRPr="0082395C">
              <w:rPr>
                <w:sz w:val="22"/>
                <w:szCs w:val="22"/>
              </w:rPr>
              <w:t>ходы</w:t>
            </w:r>
          </w:p>
        </w:tc>
        <w:tc>
          <w:tcPr>
            <w:tcW w:w="1254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3 858,2</w:t>
            </w:r>
          </w:p>
        </w:tc>
        <w:tc>
          <w:tcPr>
            <w:tcW w:w="1275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3 435,3</w:t>
            </w:r>
          </w:p>
        </w:tc>
        <w:tc>
          <w:tcPr>
            <w:tcW w:w="891" w:type="dxa"/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89,0</w:t>
            </w:r>
          </w:p>
        </w:tc>
        <w:tc>
          <w:tcPr>
            <w:tcW w:w="1377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4 937,3</w:t>
            </w:r>
          </w:p>
        </w:tc>
        <w:tc>
          <w:tcPr>
            <w:tcW w:w="963" w:type="dxa"/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143,7</w:t>
            </w:r>
          </w:p>
        </w:tc>
        <w:tc>
          <w:tcPr>
            <w:tcW w:w="1164" w:type="dxa"/>
            <w:vAlign w:val="center"/>
          </w:tcPr>
          <w:p w:rsidR="00DB70CF" w:rsidRPr="0082395C" w:rsidRDefault="00DB70CF" w:rsidP="00DB70CF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5 945,5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</w:t>
            </w:r>
            <w:r w:rsidR="008702E8" w:rsidRPr="0082395C">
              <w:rPr>
                <w:sz w:val="20"/>
                <w:szCs w:val="20"/>
              </w:rPr>
              <w:t>20,4</w:t>
            </w:r>
          </w:p>
        </w:tc>
      </w:tr>
      <w:tr w:rsidR="00DB70CF" w:rsidRPr="001016AC" w:rsidTr="00DB70CF">
        <w:trPr>
          <w:trHeight w:val="517"/>
        </w:trPr>
        <w:tc>
          <w:tcPr>
            <w:tcW w:w="1440" w:type="dxa"/>
            <w:vAlign w:val="center"/>
          </w:tcPr>
          <w:p w:rsidR="00DB70CF" w:rsidRPr="0082395C" w:rsidRDefault="00DB70CF" w:rsidP="003577CA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54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1 549,3</w:t>
            </w:r>
          </w:p>
        </w:tc>
        <w:tc>
          <w:tcPr>
            <w:tcW w:w="1275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810,1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52,3</w:t>
            </w:r>
          </w:p>
        </w:tc>
        <w:tc>
          <w:tcPr>
            <w:tcW w:w="1377" w:type="dxa"/>
            <w:vAlign w:val="center"/>
          </w:tcPr>
          <w:p w:rsidR="00DB70CF" w:rsidRPr="0082395C" w:rsidRDefault="00DB70CF" w:rsidP="004470DA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629,1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77,7</w:t>
            </w:r>
          </w:p>
        </w:tc>
        <w:tc>
          <w:tcPr>
            <w:tcW w:w="1164" w:type="dxa"/>
            <w:vAlign w:val="center"/>
          </w:tcPr>
          <w:p w:rsidR="00DB70CF" w:rsidRPr="0082395C" w:rsidRDefault="00DB70CF" w:rsidP="00DB70CF">
            <w:pPr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1 051,5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B70CF" w:rsidRPr="0082395C" w:rsidRDefault="008702E8" w:rsidP="003577C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16</w:t>
            </w:r>
            <w:r w:rsidR="00DB70CF" w:rsidRPr="0082395C">
              <w:rPr>
                <w:sz w:val="20"/>
                <w:szCs w:val="20"/>
              </w:rPr>
              <w:t>7,</w:t>
            </w:r>
            <w:r w:rsidRPr="0082395C">
              <w:rPr>
                <w:sz w:val="20"/>
                <w:szCs w:val="20"/>
              </w:rPr>
              <w:t>1</w:t>
            </w:r>
          </w:p>
        </w:tc>
      </w:tr>
      <w:tr w:rsidR="00DB70CF" w:rsidRPr="001016AC" w:rsidTr="00DB70CF">
        <w:trPr>
          <w:trHeight w:val="598"/>
        </w:trPr>
        <w:tc>
          <w:tcPr>
            <w:tcW w:w="1440" w:type="dxa"/>
            <w:vAlign w:val="center"/>
          </w:tcPr>
          <w:p w:rsidR="00DB70CF" w:rsidRPr="0082395C" w:rsidRDefault="00DB70CF" w:rsidP="00AC3694">
            <w:pPr>
              <w:rPr>
                <w:sz w:val="22"/>
                <w:szCs w:val="22"/>
              </w:rPr>
            </w:pPr>
            <w:r w:rsidRPr="0082395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4" w:type="dxa"/>
            <w:tcFitText/>
            <w:vAlign w:val="center"/>
          </w:tcPr>
          <w:p w:rsidR="00DB70CF" w:rsidRPr="0082395C" w:rsidRDefault="00DB70CF" w:rsidP="004470DA">
            <w:pPr>
              <w:rPr>
                <w:sz w:val="20"/>
                <w:szCs w:val="20"/>
              </w:rPr>
            </w:pPr>
            <w:r w:rsidRPr="0082395C">
              <w:rPr>
                <w:spacing w:val="103"/>
                <w:sz w:val="20"/>
                <w:szCs w:val="20"/>
              </w:rPr>
              <w:t xml:space="preserve"> 671,</w:t>
            </w:r>
            <w:r w:rsidRPr="0082395C">
              <w:rPr>
                <w:spacing w:val="4"/>
                <w:sz w:val="20"/>
                <w:szCs w:val="20"/>
              </w:rPr>
              <w:t>9</w:t>
            </w:r>
          </w:p>
        </w:tc>
        <w:tc>
          <w:tcPr>
            <w:tcW w:w="1275" w:type="dxa"/>
            <w:tcFitText/>
            <w:vAlign w:val="center"/>
          </w:tcPr>
          <w:p w:rsidR="00DB70CF" w:rsidRPr="0082395C" w:rsidRDefault="00DB70CF" w:rsidP="004470DA">
            <w:pPr>
              <w:rPr>
                <w:sz w:val="20"/>
                <w:szCs w:val="20"/>
              </w:rPr>
            </w:pPr>
            <w:r w:rsidRPr="0082395C">
              <w:rPr>
                <w:spacing w:val="55"/>
                <w:sz w:val="20"/>
                <w:szCs w:val="20"/>
              </w:rPr>
              <w:t xml:space="preserve"> 1 870,</w:t>
            </w:r>
            <w:r w:rsidRPr="0082395C"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278,3</w:t>
            </w:r>
          </w:p>
        </w:tc>
        <w:tc>
          <w:tcPr>
            <w:tcW w:w="1377" w:type="dxa"/>
            <w:tcFitText/>
            <w:vAlign w:val="center"/>
          </w:tcPr>
          <w:p w:rsidR="00DB70CF" w:rsidRPr="0082395C" w:rsidRDefault="00DB70CF" w:rsidP="004470DA">
            <w:pPr>
              <w:rPr>
                <w:sz w:val="20"/>
                <w:szCs w:val="20"/>
              </w:rPr>
            </w:pPr>
            <w:r w:rsidRPr="0082395C">
              <w:rPr>
                <w:spacing w:val="70"/>
                <w:sz w:val="20"/>
                <w:szCs w:val="20"/>
              </w:rPr>
              <w:t xml:space="preserve"> 6 094,</w:t>
            </w:r>
            <w:r w:rsidRPr="0082395C">
              <w:rPr>
                <w:spacing w:val="1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vAlign w:val="center"/>
          </w:tcPr>
          <w:p w:rsidR="00DB70CF" w:rsidRPr="0082395C" w:rsidRDefault="00DB70CF" w:rsidP="004470DA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325,9</w:t>
            </w:r>
          </w:p>
        </w:tc>
        <w:tc>
          <w:tcPr>
            <w:tcW w:w="1164" w:type="dxa"/>
            <w:tcFitText/>
            <w:vAlign w:val="center"/>
          </w:tcPr>
          <w:p w:rsidR="00DB70CF" w:rsidRPr="0082395C" w:rsidRDefault="00DB70CF" w:rsidP="00DB70CF">
            <w:pPr>
              <w:rPr>
                <w:sz w:val="20"/>
                <w:szCs w:val="20"/>
              </w:rPr>
            </w:pPr>
            <w:r w:rsidRPr="0082395C">
              <w:rPr>
                <w:spacing w:val="22"/>
                <w:sz w:val="20"/>
                <w:szCs w:val="20"/>
              </w:rPr>
              <w:t xml:space="preserve"> 12 135,</w:t>
            </w:r>
            <w:r w:rsidRPr="0082395C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DB70CF" w:rsidRPr="0082395C" w:rsidRDefault="008702E8" w:rsidP="00083089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395C">
              <w:rPr>
                <w:sz w:val="20"/>
                <w:szCs w:val="20"/>
              </w:rPr>
              <w:t>199</w:t>
            </w:r>
            <w:r w:rsidR="00DB70CF" w:rsidRPr="0082395C">
              <w:rPr>
                <w:sz w:val="20"/>
                <w:szCs w:val="20"/>
              </w:rPr>
              <w:t>,</w:t>
            </w:r>
            <w:r w:rsidRPr="0082395C">
              <w:rPr>
                <w:sz w:val="20"/>
                <w:szCs w:val="20"/>
              </w:rPr>
              <w:t>1</w:t>
            </w:r>
          </w:p>
        </w:tc>
      </w:tr>
    </w:tbl>
    <w:p w:rsidR="00041CDF" w:rsidRDefault="00041CDF" w:rsidP="00D25403">
      <w:pPr>
        <w:ind w:firstLine="709"/>
        <w:jc w:val="both"/>
        <w:rPr>
          <w:sz w:val="28"/>
          <w:szCs w:val="28"/>
          <w:highlight w:val="yellow"/>
        </w:rPr>
      </w:pPr>
    </w:p>
    <w:p w:rsidR="00E61F34" w:rsidRPr="001A44DC" w:rsidRDefault="00033424" w:rsidP="00D25403">
      <w:pPr>
        <w:ind w:firstLine="709"/>
        <w:jc w:val="both"/>
        <w:rPr>
          <w:sz w:val="28"/>
          <w:szCs w:val="28"/>
        </w:rPr>
      </w:pPr>
      <w:r w:rsidRPr="001A44DC">
        <w:rPr>
          <w:sz w:val="28"/>
          <w:szCs w:val="28"/>
        </w:rPr>
        <w:t>Анализ структуры доходов бюджета</w:t>
      </w:r>
      <w:r w:rsidR="00E4788E" w:rsidRPr="001A44DC">
        <w:rPr>
          <w:sz w:val="28"/>
          <w:szCs w:val="28"/>
        </w:rPr>
        <w:t xml:space="preserve"> поселения</w:t>
      </w:r>
      <w:r w:rsidRPr="001A44DC">
        <w:rPr>
          <w:sz w:val="28"/>
          <w:szCs w:val="28"/>
        </w:rPr>
        <w:t xml:space="preserve"> показ</w:t>
      </w:r>
      <w:r w:rsidR="009B0022" w:rsidRPr="001A44DC">
        <w:rPr>
          <w:sz w:val="28"/>
          <w:szCs w:val="28"/>
        </w:rPr>
        <w:t>ал, что удельный вес налоговых и неналоговых</w:t>
      </w:r>
      <w:r w:rsidRPr="001A44DC">
        <w:rPr>
          <w:sz w:val="28"/>
          <w:szCs w:val="28"/>
        </w:rPr>
        <w:t xml:space="preserve"> доходов в доходной части бюджета</w:t>
      </w:r>
      <w:r w:rsidR="00E04819" w:rsidRPr="001A44DC">
        <w:rPr>
          <w:sz w:val="28"/>
          <w:szCs w:val="28"/>
        </w:rPr>
        <w:t xml:space="preserve"> поселения</w:t>
      </w:r>
      <w:r w:rsidR="00B9163E" w:rsidRPr="001A44DC">
        <w:rPr>
          <w:sz w:val="28"/>
          <w:szCs w:val="28"/>
        </w:rPr>
        <w:t xml:space="preserve"> в 201</w:t>
      </w:r>
      <w:r w:rsidR="001A44DC" w:rsidRPr="001A44DC">
        <w:rPr>
          <w:sz w:val="28"/>
          <w:szCs w:val="28"/>
        </w:rPr>
        <w:t>9</w:t>
      </w:r>
      <w:r w:rsidRPr="001A44DC">
        <w:rPr>
          <w:sz w:val="28"/>
          <w:szCs w:val="28"/>
        </w:rPr>
        <w:t xml:space="preserve"> году составил </w:t>
      </w:r>
      <w:r w:rsidR="001A44DC" w:rsidRPr="001A44DC">
        <w:rPr>
          <w:sz w:val="28"/>
          <w:szCs w:val="28"/>
        </w:rPr>
        <w:t>36</w:t>
      </w:r>
      <w:r w:rsidR="00B9163E" w:rsidRPr="001A44DC">
        <w:rPr>
          <w:sz w:val="28"/>
          <w:szCs w:val="28"/>
        </w:rPr>
        <w:t>,</w:t>
      </w:r>
      <w:r w:rsidR="001A44DC" w:rsidRPr="001A44DC">
        <w:rPr>
          <w:sz w:val="28"/>
          <w:szCs w:val="28"/>
        </w:rPr>
        <w:t>6</w:t>
      </w:r>
      <w:r w:rsidR="00E04819" w:rsidRPr="001A44DC">
        <w:rPr>
          <w:sz w:val="28"/>
          <w:szCs w:val="28"/>
        </w:rPr>
        <w:t xml:space="preserve"> </w:t>
      </w:r>
      <w:r w:rsidRPr="001A44DC">
        <w:rPr>
          <w:sz w:val="28"/>
          <w:szCs w:val="28"/>
        </w:rPr>
        <w:t xml:space="preserve">%, </w:t>
      </w:r>
      <w:r w:rsidR="00957479" w:rsidRPr="001A44DC">
        <w:rPr>
          <w:sz w:val="28"/>
          <w:szCs w:val="28"/>
        </w:rPr>
        <w:t>у</w:t>
      </w:r>
      <w:r w:rsidR="002B5F7B" w:rsidRPr="001A44DC">
        <w:rPr>
          <w:sz w:val="28"/>
          <w:szCs w:val="28"/>
        </w:rPr>
        <w:t>м</w:t>
      </w:r>
      <w:r w:rsidR="00957479" w:rsidRPr="001A44DC">
        <w:rPr>
          <w:sz w:val="28"/>
          <w:szCs w:val="28"/>
        </w:rPr>
        <w:t>е</w:t>
      </w:r>
      <w:r w:rsidR="002B5F7B" w:rsidRPr="001A44DC">
        <w:rPr>
          <w:sz w:val="28"/>
          <w:szCs w:val="28"/>
        </w:rPr>
        <w:t>ньш</w:t>
      </w:r>
      <w:r w:rsidR="00957479" w:rsidRPr="001A44DC">
        <w:rPr>
          <w:sz w:val="28"/>
          <w:szCs w:val="28"/>
        </w:rPr>
        <w:t>ение</w:t>
      </w:r>
      <w:r w:rsidR="00F90B23" w:rsidRPr="001A44DC">
        <w:rPr>
          <w:sz w:val="28"/>
          <w:szCs w:val="28"/>
        </w:rPr>
        <w:t xml:space="preserve"> </w:t>
      </w:r>
      <w:r w:rsidRPr="001A44DC">
        <w:rPr>
          <w:sz w:val="28"/>
          <w:szCs w:val="28"/>
        </w:rPr>
        <w:t>по сравнению с уровнем прошлого года</w:t>
      </w:r>
      <w:r w:rsidR="00F90B23" w:rsidRPr="001A44DC">
        <w:rPr>
          <w:sz w:val="28"/>
          <w:szCs w:val="28"/>
        </w:rPr>
        <w:t xml:space="preserve"> составило </w:t>
      </w:r>
      <w:r w:rsidR="001A44DC" w:rsidRPr="001A44DC">
        <w:rPr>
          <w:sz w:val="28"/>
          <w:szCs w:val="28"/>
        </w:rPr>
        <w:t>1</w:t>
      </w:r>
      <w:r w:rsidR="0038437D" w:rsidRPr="001A44DC">
        <w:rPr>
          <w:sz w:val="28"/>
          <w:szCs w:val="28"/>
        </w:rPr>
        <w:t>1</w:t>
      </w:r>
      <w:r w:rsidR="00B9163E" w:rsidRPr="001A44DC">
        <w:rPr>
          <w:sz w:val="28"/>
          <w:szCs w:val="28"/>
        </w:rPr>
        <w:t>,</w:t>
      </w:r>
      <w:r w:rsidR="001A44DC" w:rsidRPr="001A44DC">
        <w:rPr>
          <w:sz w:val="28"/>
          <w:szCs w:val="28"/>
        </w:rPr>
        <w:t>1</w:t>
      </w:r>
      <w:r w:rsidRPr="001A44DC">
        <w:rPr>
          <w:sz w:val="28"/>
          <w:szCs w:val="28"/>
        </w:rPr>
        <w:t xml:space="preserve"> процентных пункта</w:t>
      </w:r>
      <w:r w:rsidR="008C1719" w:rsidRPr="001A44DC">
        <w:rPr>
          <w:sz w:val="28"/>
          <w:szCs w:val="28"/>
        </w:rPr>
        <w:t>.</w:t>
      </w:r>
    </w:p>
    <w:p w:rsidR="00055F1F" w:rsidRPr="001A44DC" w:rsidRDefault="00EE4135" w:rsidP="00D25403">
      <w:pPr>
        <w:ind w:firstLine="709"/>
        <w:jc w:val="both"/>
        <w:rPr>
          <w:sz w:val="28"/>
          <w:szCs w:val="28"/>
        </w:rPr>
      </w:pPr>
      <w:r w:rsidRPr="001A44DC">
        <w:rPr>
          <w:sz w:val="28"/>
          <w:szCs w:val="28"/>
        </w:rPr>
        <w:t>Динамика структуры доходов бюджета</w:t>
      </w:r>
      <w:r w:rsidR="00957479" w:rsidRPr="001A44DC">
        <w:rPr>
          <w:sz w:val="28"/>
          <w:szCs w:val="28"/>
        </w:rPr>
        <w:t xml:space="preserve"> поселения за 201</w:t>
      </w:r>
      <w:r w:rsidR="001A44DC" w:rsidRPr="001A44DC">
        <w:rPr>
          <w:sz w:val="28"/>
          <w:szCs w:val="28"/>
        </w:rPr>
        <w:t>6</w:t>
      </w:r>
      <w:r w:rsidR="00B9163E" w:rsidRPr="001A44DC">
        <w:rPr>
          <w:sz w:val="28"/>
          <w:szCs w:val="28"/>
        </w:rPr>
        <w:t>-201</w:t>
      </w:r>
      <w:r w:rsidR="001A44DC" w:rsidRPr="001A44DC">
        <w:rPr>
          <w:sz w:val="28"/>
          <w:szCs w:val="28"/>
        </w:rPr>
        <w:t>9</w:t>
      </w:r>
      <w:r w:rsidRPr="001A44DC">
        <w:rPr>
          <w:sz w:val="28"/>
          <w:szCs w:val="28"/>
        </w:rPr>
        <w:t xml:space="preserve"> годы приведена в таблице 2.</w:t>
      </w:r>
    </w:p>
    <w:p w:rsidR="00F40C4A" w:rsidRPr="001016AC" w:rsidRDefault="00F40C4A" w:rsidP="00D25403">
      <w:pPr>
        <w:ind w:firstLine="709"/>
        <w:jc w:val="both"/>
        <w:rPr>
          <w:sz w:val="28"/>
          <w:szCs w:val="28"/>
          <w:highlight w:val="yellow"/>
        </w:rPr>
      </w:pPr>
    </w:p>
    <w:p w:rsidR="00055F1F" w:rsidRPr="00BA3662" w:rsidRDefault="00250A46" w:rsidP="00C2147E">
      <w:r w:rsidRPr="00BA3662">
        <w:t>Таблица 2 -</w:t>
      </w:r>
      <w:r w:rsidR="008E36A3" w:rsidRPr="00BA3662">
        <w:t xml:space="preserve"> Динамика структуры д</w:t>
      </w:r>
      <w:r w:rsidR="00B9163E" w:rsidRPr="00BA3662">
        <w:t>оходов бюджета поселения за 201</w:t>
      </w:r>
      <w:r w:rsidR="00BA3662" w:rsidRPr="00BA3662">
        <w:t>6</w:t>
      </w:r>
      <w:r w:rsidR="00F90B23" w:rsidRPr="00BA3662">
        <w:t>-201</w:t>
      </w:r>
      <w:r w:rsidR="00BA3662" w:rsidRPr="00BA3662">
        <w:t>9</w:t>
      </w:r>
      <w:r w:rsidRPr="00BA3662"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1409"/>
        <w:gridCol w:w="1234"/>
        <w:gridCol w:w="1234"/>
        <w:gridCol w:w="1160"/>
      </w:tblGrid>
      <w:tr w:rsidR="00E4788E" w:rsidRPr="00BA3662">
        <w:tc>
          <w:tcPr>
            <w:tcW w:w="4428" w:type="dxa"/>
          </w:tcPr>
          <w:p w:rsidR="00E4788E" w:rsidRPr="00BA3662" w:rsidRDefault="00E4788E" w:rsidP="009D28FA">
            <w:pPr>
              <w:jc w:val="both"/>
            </w:pPr>
          </w:p>
        </w:tc>
        <w:tc>
          <w:tcPr>
            <w:tcW w:w="1440" w:type="dxa"/>
          </w:tcPr>
          <w:p w:rsidR="00E4788E" w:rsidRPr="00BA3662" w:rsidRDefault="00D96B8F" w:rsidP="00E726ED">
            <w:pPr>
              <w:jc w:val="both"/>
              <w:rPr>
                <w:b/>
              </w:rPr>
            </w:pPr>
            <w:r w:rsidRPr="00BA3662">
              <w:rPr>
                <w:b/>
              </w:rPr>
              <w:t>201</w:t>
            </w:r>
            <w:r w:rsidR="00E726ED" w:rsidRPr="00BA3662">
              <w:rPr>
                <w:b/>
              </w:rPr>
              <w:t>6</w:t>
            </w:r>
            <w:r w:rsidR="00E4788E" w:rsidRPr="00BA3662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E4788E" w:rsidRPr="00BA3662" w:rsidRDefault="00561BB6" w:rsidP="00E726ED">
            <w:pPr>
              <w:jc w:val="both"/>
              <w:rPr>
                <w:b/>
              </w:rPr>
            </w:pPr>
            <w:r w:rsidRPr="00BA3662">
              <w:rPr>
                <w:b/>
              </w:rPr>
              <w:t>201</w:t>
            </w:r>
            <w:r w:rsidR="00E726ED" w:rsidRPr="00BA3662">
              <w:rPr>
                <w:b/>
              </w:rPr>
              <w:t>7</w:t>
            </w:r>
            <w:r w:rsidR="00E4788E" w:rsidRPr="00BA3662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E4788E" w:rsidRPr="00BA3662" w:rsidRDefault="00561BB6" w:rsidP="00E726ED">
            <w:pPr>
              <w:jc w:val="both"/>
              <w:rPr>
                <w:b/>
              </w:rPr>
            </w:pPr>
            <w:r w:rsidRPr="00BA3662">
              <w:rPr>
                <w:b/>
              </w:rPr>
              <w:t>201</w:t>
            </w:r>
            <w:r w:rsidR="00E726ED" w:rsidRPr="00BA3662">
              <w:rPr>
                <w:b/>
              </w:rPr>
              <w:t>8</w:t>
            </w:r>
            <w:r w:rsidR="00E4788E" w:rsidRPr="00BA3662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E4788E" w:rsidRPr="00BA3662" w:rsidRDefault="00644F9D" w:rsidP="00BA3662">
            <w:pPr>
              <w:jc w:val="both"/>
              <w:rPr>
                <w:b/>
              </w:rPr>
            </w:pPr>
            <w:r w:rsidRPr="00BA3662">
              <w:rPr>
                <w:b/>
              </w:rPr>
              <w:t>201</w:t>
            </w:r>
            <w:r w:rsidR="00BA3662" w:rsidRPr="00BA3662">
              <w:rPr>
                <w:b/>
              </w:rPr>
              <w:t>9</w:t>
            </w:r>
            <w:r w:rsidR="00E4788E" w:rsidRPr="00BA3662">
              <w:rPr>
                <w:b/>
              </w:rPr>
              <w:t xml:space="preserve"> год</w:t>
            </w:r>
          </w:p>
        </w:tc>
      </w:tr>
      <w:tr w:rsidR="00E4788E" w:rsidRPr="00BA3662">
        <w:tc>
          <w:tcPr>
            <w:tcW w:w="4428" w:type="dxa"/>
          </w:tcPr>
          <w:p w:rsidR="00E4788E" w:rsidRPr="00BA3662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BA36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4788E" w:rsidRPr="00BA3662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BA36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E4788E" w:rsidRPr="00BA3662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BA36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4788E" w:rsidRPr="00BA3662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BA36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E4788E" w:rsidRPr="00BA3662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BA3662">
              <w:rPr>
                <w:b/>
                <w:sz w:val="20"/>
                <w:szCs w:val="20"/>
              </w:rPr>
              <w:t>6</w:t>
            </w:r>
          </w:p>
        </w:tc>
      </w:tr>
      <w:tr w:rsidR="00ED56C6" w:rsidRPr="00BA3662">
        <w:tc>
          <w:tcPr>
            <w:tcW w:w="4428" w:type="dxa"/>
          </w:tcPr>
          <w:p w:rsidR="00ED56C6" w:rsidRPr="00BA3662" w:rsidRDefault="00ED56C6" w:rsidP="00ED56C6">
            <w:pPr>
              <w:jc w:val="both"/>
            </w:pPr>
            <w:r w:rsidRPr="00BA3662">
              <w:t xml:space="preserve">Доходы – всего, </w:t>
            </w:r>
          </w:p>
          <w:p w:rsidR="00ED56C6" w:rsidRPr="00BA3662" w:rsidRDefault="00ED56C6" w:rsidP="00ED56C6">
            <w:pPr>
              <w:jc w:val="both"/>
            </w:pPr>
            <w:r w:rsidRPr="00BA3662">
              <w:t>в том числе</w:t>
            </w:r>
          </w:p>
        </w:tc>
        <w:tc>
          <w:tcPr>
            <w:tcW w:w="1440" w:type="dxa"/>
            <w:vAlign w:val="center"/>
          </w:tcPr>
          <w:p w:rsidR="00ED56C6" w:rsidRPr="00BA3662" w:rsidRDefault="00ED56C6" w:rsidP="00ED56C6">
            <w:pPr>
              <w:jc w:val="center"/>
            </w:pPr>
            <w:r w:rsidRPr="00BA3662">
              <w:t>100,0</w:t>
            </w:r>
          </w:p>
        </w:tc>
        <w:tc>
          <w:tcPr>
            <w:tcW w:w="1260" w:type="dxa"/>
            <w:vAlign w:val="center"/>
          </w:tcPr>
          <w:p w:rsidR="00ED56C6" w:rsidRPr="00BA3662" w:rsidRDefault="00ED56C6" w:rsidP="00ED56C6">
            <w:pPr>
              <w:jc w:val="center"/>
            </w:pPr>
            <w:r w:rsidRPr="00BA3662">
              <w:t>100</w:t>
            </w:r>
          </w:p>
        </w:tc>
        <w:tc>
          <w:tcPr>
            <w:tcW w:w="1260" w:type="dxa"/>
            <w:vAlign w:val="center"/>
          </w:tcPr>
          <w:p w:rsidR="00ED56C6" w:rsidRPr="00BA3662" w:rsidRDefault="00ED56C6" w:rsidP="00ED56C6">
            <w:pPr>
              <w:jc w:val="center"/>
            </w:pPr>
            <w:r w:rsidRPr="00BA3662">
              <w:t>100</w:t>
            </w:r>
          </w:p>
        </w:tc>
        <w:tc>
          <w:tcPr>
            <w:tcW w:w="1182" w:type="dxa"/>
            <w:vAlign w:val="center"/>
          </w:tcPr>
          <w:p w:rsidR="00ED56C6" w:rsidRPr="00BA3662" w:rsidRDefault="00ED56C6" w:rsidP="00ED56C6">
            <w:pPr>
              <w:jc w:val="center"/>
            </w:pPr>
            <w:r w:rsidRPr="00BA3662">
              <w:t>100</w:t>
            </w:r>
          </w:p>
        </w:tc>
      </w:tr>
      <w:tr w:rsidR="00E726ED" w:rsidRPr="00BA3662">
        <w:tc>
          <w:tcPr>
            <w:tcW w:w="4428" w:type="dxa"/>
          </w:tcPr>
          <w:p w:rsidR="00E726ED" w:rsidRPr="00BA3662" w:rsidRDefault="00E726ED" w:rsidP="00ED56C6">
            <w:pPr>
              <w:jc w:val="both"/>
            </w:pPr>
            <w:r w:rsidRPr="00BA3662">
              <w:t>Налоговые и неналоговые доходы,</w:t>
            </w:r>
          </w:p>
          <w:p w:rsidR="00E726ED" w:rsidRPr="00BA3662" w:rsidRDefault="00E726ED" w:rsidP="00ED56C6">
            <w:pPr>
              <w:jc w:val="both"/>
            </w:pPr>
            <w:r w:rsidRPr="00BA3662">
              <w:t>из них</w:t>
            </w:r>
          </w:p>
        </w:tc>
        <w:tc>
          <w:tcPr>
            <w:tcW w:w="144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88,9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69,4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47,7</w:t>
            </w:r>
          </w:p>
        </w:tc>
        <w:tc>
          <w:tcPr>
            <w:tcW w:w="1182" w:type="dxa"/>
            <w:vAlign w:val="center"/>
          </w:tcPr>
          <w:p w:rsidR="00E726ED" w:rsidRPr="00BA3662" w:rsidRDefault="00BA3662" w:rsidP="00BA3662">
            <w:pPr>
              <w:jc w:val="center"/>
            </w:pPr>
            <w:r w:rsidRPr="00BA3662">
              <w:t>36</w:t>
            </w:r>
            <w:r w:rsidR="00E726ED" w:rsidRPr="00BA3662">
              <w:t>,</w:t>
            </w:r>
            <w:r w:rsidRPr="00BA3662">
              <w:t>6</w:t>
            </w:r>
          </w:p>
        </w:tc>
      </w:tr>
      <w:tr w:rsidR="00E726ED" w:rsidRPr="00BA3662">
        <w:trPr>
          <w:trHeight w:val="360"/>
        </w:trPr>
        <w:tc>
          <w:tcPr>
            <w:tcW w:w="4428" w:type="dxa"/>
          </w:tcPr>
          <w:p w:rsidR="00E726ED" w:rsidRPr="00BA3662" w:rsidRDefault="00E726ED" w:rsidP="00ED56C6">
            <w:pPr>
              <w:jc w:val="both"/>
            </w:pPr>
            <w:r w:rsidRPr="00BA3662">
              <w:t>- налоговые доходы</w:t>
            </w:r>
          </w:p>
        </w:tc>
        <w:tc>
          <w:tcPr>
            <w:tcW w:w="144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63,5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56,2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42,3</w:t>
            </w:r>
          </w:p>
        </w:tc>
        <w:tc>
          <w:tcPr>
            <w:tcW w:w="1182" w:type="dxa"/>
            <w:vAlign w:val="center"/>
          </w:tcPr>
          <w:p w:rsidR="00E726ED" w:rsidRPr="00BA3662" w:rsidRDefault="00E726ED" w:rsidP="00ED56C6">
            <w:pPr>
              <w:jc w:val="center"/>
            </w:pPr>
            <w:r w:rsidRPr="00BA3662">
              <w:t>3</w:t>
            </w:r>
            <w:r w:rsidR="00BA3662" w:rsidRPr="00BA3662">
              <w:t>1,1</w:t>
            </w:r>
          </w:p>
        </w:tc>
      </w:tr>
      <w:tr w:rsidR="00E726ED" w:rsidRPr="00BA3662">
        <w:trPr>
          <w:trHeight w:val="369"/>
        </w:trPr>
        <w:tc>
          <w:tcPr>
            <w:tcW w:w="4428" w:type="dxa"/>
          </w:tcPr>
          <w:p w:rsidR="00E726ED" w:rsidRPr="00BA3662" w:rsidRDefault="00E726ED" w:rsidP="00ED56C6">
            <w:pPr>
              <w:jc w:val="both"/>
            </w:pPr>
            <w:r w:rsidRPr="00BA3662">
              <w:t>- неналоговые доходы</w:t>
            </w:r>
          </w:p>
        </w:tc>
        <w:tc>
          <w:tcPr>
            <w:tcW w:w="144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25,4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13,2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5,4</w:t>
            </w:r>
          </w:p>
        </w:tc>
        <w:tc>
          <w:tcPr>
            <w:tcW w:w="1182" w:type="dxa"/>
            <w:vAlign w:val="center"/>
          </w:tcPr>
          <w:p w:rsidR="00E726ED" w:rsidRPr="00BA3662" w:rsidRDefault="00BA3662" w:rsidP="00ED56C6">
            <w:pPr>
              <w:jc w:val="center"/>
            </w:pPr>
            <w:r w:rsidRPr="00BA3662">
              <w:t>5,5</w:t>
            </w:r>
          </w:p>
        </w:tc>
      </w:tr>
      <w:tr w:rsidR="00E726ED" w:rsidRPr="00BA3662">
        <w:trPr>
          <w:trHeight w:val="299"/>
        </w:trPr>
        <w:tc>
          <w:tcPr>
            <w:tcW w:w="4428" w:type="dxa"/>
          </w:tcPr>
          <w:p w:rsidR="00E726ED" w:rsidRPr="00BA3662" w:rsidRDefault="00E726ED" w:rsidP="00ED56C6">
            <w:pPr>
              <w:jc w:val="both"/>
            </w:pPr>
            <w:r w:rsidRPr="00BA3662"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11,1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30,6</w:t>
            </w:r>
          </w:p>
        </w:tc>
        <w:tc>
          <w:tcPr>
            <w:tcW w:w="1260" w:type="dxa"/>
            <w:vAlign w:val="center"/>
          </w:tcPr>
          <w:p w:rsidR="00E726ED" w:rsidRPr="00BA3662" w:rsidRDefault="00E726ED" w:rsidP="005E641E">
            <w:pPr>
              <w:jc w:val="center"/>
            </w:pPr>
            <w:r w:rsidRPr="00BA3662">
              <w:t>52,3</w:t>
            </w:r>
          </w:p>
        </w:tc>
        <w:tc>
          <w:tcPr>
            <w:tcW w:w="1182" w:type="dxa"/>
            <w:vAlign w:val="center"/>
          </w:tcPr>
          <w:p w:rsidR="00E726ED" w:rsidRPr="00BA3662" w:rsidRDefault="00BA3662" w:rsidP="00ED56C6">
            <w:pPr>
              <w:jc w:val="center"/>
            </w:pPr>
            <w:r w:rsidRPr="00BA3662">
              <w:t>6</w:t>
            </w:r>
            <w:r w:rsidR="00E726ED" w:rsidRPr="00BA3662">
              <w:t>3</w:t>
            </w:r>
            <w:r w:rsidRPr="00BA3662">
              <w:t>,4</w:t>
            </w:r>
          </w:p>
        </w:tc>
      </w:tr>
    </w:tbl>
    <w:p w:rsidR="00A3408B" w:rsidRPr="00A06761" w:rsidRDefault="00BC4F5A" w:rsidP="00D25403">
      <w:pPr>
        <w:ind w:firstLine="709"/>
        <w:jc w:val="both"/>
        <w:rPr>
          <w:sz w:val="28"/>
          <w:szCs w:val="28"/>
        </w:rPr>
      </w:pPr>
      <w:r w:rsidRPr="00A06761">
        <w:rPr>
          <w:sz w:val="28"/>
          <w:szCs w:val="28"/>
        </w:rPr>
        <w:t>Данные таблицы 2 свидетельствуют</w:t>
      </w:r>
      <w:r w:rsidR="000347C9" w:rsidRPr="00A06761">
        <w:rPr>
          <w:sz w:val="28"/>
          <w:szCs w:val="28"/>
        </w:rPr>
        <w:t xml:space="preserve">, что </w:t>
      </w:r>
      <w:r w:rsidR="00DB2E11" w:rsidRPr="00A06761">
        <w:rPr>
          <w:sz w:val="28"/>
          <w:szCs w:val="28"/>
        </w:rPr>
        <w:t>с</w:t>
      </w:r>
      <w:r w:rsidR="00C2147E" w:rsidRPr="00A06761">
        <w:rPr>
          <w:sz w:val="28"/>
          <w:szCs w:val="28"/>
        </w:rPr>
        <w:t xml:space="preserve"> 201</w:t>
      </w:r>
      <w:r w:rsidR="003C21CD" w:rsidRPr="00A06761">
        <w:rPr>
          <w:sz w:val="28"/>
          <w:szCs w:val="28"/>
        </w:rPr>
        <w:t>6</w:t>
      </w:r>
      <w:r w:rsidR="00DB2E11" w:rsidRPr="00A06761">
        <w:rPr>
          <w:sz w:val="28"/>
          <w:szCs w:val="28"/>
        </w:rPr>
        <w:t xml:space="preserve"> года</w:t>
      </w:r>
      <w:r w:rsidR="00B9163E" w:rsidRPr="00A06761">
        <w:rPr>
          <w:sz w:val="28"/>
          <w:szCs w:val="28"/>
        </w:rPr>
        <w:t xml:space="preserve"> и </w:t>
      </w:r>
      <w:r w:rsidR="00DB2E11" w:rsidRPr="00A06761">
        <w:rPr>
          <w:sz w:val="28"/>
          <w:szCs w:val="28"/>
        </w:rPr>
        <w:t xml:space="preserve">до </w:t>
      </w:r>
      <w:r w:rsidR="00B9163E" w:rsidRPr="00A06761">
        <w:rPr>
          <w:sz w:val="28"/>
          <w:szCs w:val="28"/>
        </w:rPr>
        <w:t>201</w:t>
      </w:r>
      <w:r w:rsidR="00A06761" w:rsidRPr="00A06761">
        <w:rPr>
          <w:sz w:val="28"/>
          <w:szCs w:val="28"/>
        </w:rPr>
        <w:t>9</w:t>
      </w:r>
      <w:r w:rsidR="00DB2E11" w:rsidRPr="00A06761">
        <w:rPr>
          <w:sz w:val="28"/>
          <w:szCs w:val="28"/>
        </w:rPr>
        <w:t xml:space="preserve"> </w:t>
      </w:r>
      <w:r w:rsidR="009B0022" w:rsidRPr="00A06761">
        <w:rPr>
          <w:sz w:val="28"/>
          <w:szCs w:val="28"/>
        </w:rPr>
        <w:t xml:space="preserve">года </w:t>
      </w:r>
      <w:r w:rsidR="000347C9" w:rsidRPr="00A06761">
        <w:rPr>
          <w:sz w:val="28"/>
          <w:szCs w:val="28"/>
        </w:rPr>
        <w:t>наблюдается у</w:t>
      </w:r>
      <w:r w:rsidR="003C21CD" w:rsidRPr="00A06761">
        <w:rPr>
          <w:sz w:val="28"/>
          <w:szCs w:val="28"/>
        </w:rPr>
        <w:t>м</w:t>
      </w:r>
      <w:r w:rsidR="000347C9" w:rsidRPr="00A06761">
        <w:rPr>
          <w:sz w:val="28"/>
          <w:szCs w:val="28"/>
        </w:rPr>
        <w:t>е</w:t>
      </w:r>
      <w:r w:rsidR="003C21CD" w:rsidRPr="00A06761">
        <w:rPr>
          <w:sz w:val="28"/>
          <w:szCs w:val="28"/>
        </w:rPr>
        <w:t>ньш</w:t>
      </w:r>
      <w:r w:rsidR="000347C9" w:rsidRPr="00A06761">
        <w:rPr>
          <w:sz w:val="28"/>
          <w:szCs w:val="28"/>
        </w:rPr>
        <w:t>ение</w:t>
      </w:r>
      <w:r w:rsidR="009B0022" w:rsidRPr="00A06761">
        <w:rPr>
          <w:sz w:val="28"/>
          <w:szCs w:val="28"/>
        </w:rPr>
        <w:t xml:space="preserve"> доли налоговых и неналоговых доходов</w:t>
      </w:r>
      <w:r w:rsidR="000347C9" w:rsidRPr="00A06761">
        <w:rPr>
          <w:sz w:val="28"/>
          <w:szCs w:val="28"/>
        </w:rPr>
        <w:t xml:space="preserve"> и </w:t>
      </w:r>
      <w:r w:rsidR="000347C9" w:rsidRPr="00A06761">
        <w:rPr>
          <w:sz w:val="28"/>
          <w:szCs w:val="28"/>
        </w:rPr>
        <w:lastRenderedPageBreak/>
        <w:t>соответственно у</w:t>
      </w:r>
      <w:r w:rsidR="003C21CD" w:rsidRPr="00A06761">
        <w:rPr>
          <w:sz w:val="28"/>
          <w:szCs w:val="28"/>
        </w:rPr>
        <w:t>в</w:t>
      </w:r>
      <w:r w:rsidR="000347C9" w:rsidRPr="00A06761">
        <w:rPr>
          <w:sz w:val="28"/>
          <w:szCs w:val="28"/>
        </w:rPr>
        <w:t>е</w:t>
      </w:r>
      <w:r w:rsidR="003C21CD" w:rsidRPr="00A06761">
        <w:rPr>
          <w:sz w:val="28"/>
          <w:szCs w:val="28"/>
        </w:rPr>
        <w:t>лич</w:t>
      </w:r>
      <w:r w:rsidR="000347C9" w:rsidRPr="00A06761">
        <w:rPr>
          <w:sz w:val="28"/>
          <w:szCs w:val="28"/>
        </w:rPr>
        <w:t>ение</w:t>
      </w:r>
      <w:r w:rsidRPr="00A06761">
        <w:rPr>
          <w:sz w:val="28"/>
          <w:szCs w:val="28"/>
        </w:rPr>
        <w:t xml:space="preserve"> доли бе</w:t>
      </w:r>
      <w:r w:rsidR="000347C9" w:rsidRPr="00A06761">
        <w:rPr>
          <w:sz w:val="28"/>
          <w:szCs w:val="28"/>
        </w:rPr>
        <w:t xml:space="preserve">звозмездных поступлений в бюджет </w:t>
      </w:r>
      <w:r w:rsidR="00E04819" w:rsidRPr="00A06761">
        <w:rPr>
          <w:sz w:val="28"/>
          <w:szCs w:val="28"/>
        </w:rPr>
        <w:t>поселения</w:t>
      </w:r>
      <w:r w:rsidR="000347C9" w:rsidRPr="00A06761">
        <w:rPr>
          <w:sz w:val="28"/>
          <w:szCs w:val="28"/>
        </w:rPr>
        <w:t>.</w:t>
      </w:r>
    </w:p>
    <w:p w:rsidR="00055F1F" w:rsidRPr="007038EE" w:rsidRDefault="00F90B23" w:rsidP="00D25403">
      <w:pPr>
        <w:ind w:firstLine="709"/>
        <w:jc w:val="both"/>
        <w:rPr>
          <w:sz w:val="28"/>
          <w:szCs w:val="28"/>
        </w:rPr>
      </w:pPr>
      <w:r w:rsidRPr="00A06761">
        <w:rPr>
          <w:sz w:val="28"/>
          <w:szCs w:val="28"/>
        </w:rPr>
        <w:t>В анализируемом периоде наибольшая доля безвозмездных поступлений достигается в 201</w:t>
      </w:r>
      <w:r w:rsidR="00A06761" w:rsidRPr="00A06761">
        <w:rPr>
          <w:sz w:val="28"/>
          <w:szCs w:val="28"/>
        </w:rPr>
        <w:t>9</w:t>
      </w:r>
      <w:r w:rsidR="003C21CD" w:rsidRPr="00A06761">
        <w:rPr>
          <w:sz w:val="28"/>
          <w:szCs w:val="28"/>
        </w:rPr>
        <w:t xml:space="preserve"> году – 52</w:t>
      </w:r>
      <w:r w:rsidRPr="00A06761">
        <w:rPr>
          <w:sz w:val="28"/>
          <w:szCs w:val="28"/>
        </w:rPr>
        <w:t>,</w:t>
      </w:r>
      <w:r w:rsidR="003C21CD" w:rsidRPr="00A06761">
        <w:rPr>
          <w:sz w:val="28"/>
          <w:szCs w:val="28"/>
        </w:rPr>
        <w:t>3</w:t>
      </w:r>
      <w:r w:rsidRPr="00A06761">
        <w:rPr>
          <w:sz w:val="28"/>
          <w:szCs w:val="28"/>
        </w:rPr>
        <w:t xml:space="preserve"> процента, что связано с увеличением поступлений из областного бюджета субсидий и </w:t>
      </w:r>
      <w:r w:rsidR="005704E2">
        <w:rPr>
          <w:sz w:val="28"/>
          <w:szCs w:val="28"/>
        </w:rPr>
        <w:t>прочих безвозмездных поступлен</w:t>
      </w:r>
      <w:r w:rsidRPr="00A06761">
        <w:rPr>
          <w:sz w:val="28"/>
          <w:szCs w:val="28"/>
        </w:rPr>
        <w:t xml:space="preserve">ий. </w:t>
      </w:r>
      <w:r w:rsidR="00294536" w:rsidRPr="00A06761">
        <w:rPr>
          <w:sz w:val="28"/>
          <w:szCs w:val="28"/>
        </w:rPr>
        <w:t>В 201</w:t>
      </w:r>
      <w:r w:rsidR="00376FBF" w:rsidRPr="00A06761">
        <w:rPr>
          <w:sz w:val="28"/>
          <w:szCs w:val="28"/>
        </w:rPr>
        <w:t>6</w:t>
      </w:r>
      <w:r w:rsidR="00294536" w:rsidRPr="00A06761">
        <w:rPr>
          <w:sz w:val="28"/>
          <w:szCs w:val="28"/>
        </w:rPr>
        <w:t xml:space="preserve"> году безвозмездные поступления </w:t>
      </w:r>
      <w:r w:rsidR="00294536" w:rsidRPr="007038EE">
        <w:rPr>
          <w:sz w:val="28"/>
          <w:szCs w:val="28"/>
        </w:rPr>
        <w:t xml:space="preserve">занимают наименьшую долю в доходах бюджета поселения – </w:t>
      </w:r>
      <w:r w:rsidR="00376FBF" w:rsidRPr="007038EE">
        <w:rPr>
          <w:sz w:val="28"/>
          <w:szCs w:val="28"/>
        </w:rPr>
        <w:t>11</w:t>
      </w:r>
      <w:r w:rsidR="00294536" w:rsidRPr="007038EE">
        <w:rPr>
          <w:sz w:val="28"/>
          <w:szCs w:val="28"/>
        </w:rPr>
        <w:t>,</w:t>
      </w:r>
      <w:r w:rsidR="00376FBF" w:rsidRPr="007038EE">
        <w:rPr>
          <w:sz w:val="28"/>
          <w:szCs w:val="28"/>
        </w:rPr>
        <w:t>1</w:t>
      </w:r>
      <w:r w:rsidR="00294536" w:rsidRPr="007038EE">
        <w:rPr>
          <w:sz w:val="28"/>
          <w:szCs w:val="28"/>
        </w:rPr>
        <w:t xml:space="preserve"> процента.</w:t>
      </w:r>
      <w:r w:rsidR="0031120E" w:rsidRPr="007038EE">
        <w:rPr>
          <w:sz w:val="28"/>
          <w:szCs w:val="28"/>
        </w:rPr>
        <w:t xml:space="preserve"> </w:t>
      </w:r>
    </w:p>
    <w:p w:rsidR="00055F1F" w:rsidRPr="007038EE" w:rsidRDefault="00FA3A48" w:rsidP="003B526B">
      <w:pPr>
        <w:ind w:firstLine="709"/>
        <w:jc w:val="both"/>
        <w:rPr>
          <w:sz w:val="28"/>
          <w:szCs w:val="28"/>
        </w:rPr>
      </w:pPr>
      <w:r w:rsidRPr="007038EE">
        <w:rPr>
          <w:sz w:val="28"/>
          <w:szCs w:val="28"/>
        </w:rPr>
        <w:t xml:space="preserve">Структура </w:t>
      </w:r>
      <w:r w:rsidR="00A63C6E" w:rsidRPr="007038EE">
        <w:rPr>
          <w:sz w:val="28"/>
          <w:szCs w:val="28"/>
        </w:rPr>
        <w:t>налоговых и неналоговых доходов</w:t>
      </w:r>
      <w:r w:rsidRPr="007038EE">
        <w:rPr>
          <w:sz w:val="28"/>
          <w:szCs w:val="28"/>
        </w:rPr>
        <w:t xml:space="preserve"> бюджета</w:t>
      </w:r>
      <w:r w:rsidR="00E04819" w:rsidRPr="007038EE">
        <w:rPr>
          <w:sz w:val="28"/>
          <w:szCs w:val="28"/>
        </w:rPr>
        <w:t xml:space="preserve"> поселения</w:t>
      </w:r>
      <w:r w:rsidR="00B9163E" w:rsidRPr="007038EE">
        <w:rPr>
          <w:sz w:val="28"/>
          <w:szCs w:val="28"/>
        </w:rPr>
        <w:t xml:space="preserve"> за 201</w:t>
      </w:r>
      <w:r w:rsidR="00F93A80" w:rsidRPr="007038EE">
        <w:rPr>
          <w:sz w:val="28"/>
          <w:szCs w:val="28"/>
        </w:rPr>
        <w:t>7</w:t>
      </w:r>
      <w:r w:rsidR="00000475" w:rsidRPr="007038EE">
        <w:rPr>
          <w:sz w:val="28"/>
          <w:szCs w:val="28"/>
        </w:rPr>
        <w:t>-201</w:t>
      </w:r>
      <w:r w:rsidR="00F93A80" w:rsidRPr="007038EE">
        <w:rPr>
          <w:sz w:val="28"/>
          <w:szCs w:val="28"/>
        </w:rPr>
        <w:t>9</w:t>
      </w:r>
      <w:r w:rsidRPr="007038EE">
        <w:rPr>
          <w:sz w:val="28"/>
          <w:szCs w:val="28"/>
        </w:rPr>
        <w:t xml:space="preserve"> годы представлена в таблице 3.</w:t>
      </w:r>
    </w:p>
    <w:p w:rsidR="00CD498B" w:rsidRPr="007038EE" w:rsidRDefault="00CD498B" w:rsidP="003B526B">
      <w:pPr>
        <w:ind w:firstLine="709"/>
        <w:jc w:val="both"/>
      </w:pPr>
    </w:p>
    <w:p w:rsidR="00A3408B" w:rsidRPr="007038EE" w:rsidRDefault="004E0C77" w:rsidP="003B526B">
      <w:pPr>
        <w:ind w:firstLine="709"/>
        <w:jc w:val="both"/>
      </w:pPr>
      <w:r w:rsidRPr="007038EE">
        <w:t>Таблица 3</w:t>
      </w:r>
      <w:r w:rsidR="00E7133A" w:rsidRPr="007038EE">
        <w:t xml:space="preserve"> – Структура </w:t>
      </w:r>
      <w:r w:rsidR="00F707E8" w:rsidRPr="007038EE">
        <w:t>налоговых и неналоговых</w:t>
      </w:r>
      <w:r w:rsidR="00E7133A" w:rsidRPr="007038EE">
        <w:t xml:space="preserve"> доходов бюджета</w:t>
      </w:r>
      <w:r w:rsidR="00E04819" w:rsidRPr="007038EE">
        <w:t xml:space="preserve"> </w:t>
      </w:r>
    </w:p>
    <w:p w:rsidR="00055F1F" w:rsidRPr="007038EE" w:rsidRDefault="00CA4348" w:rsidP="00D25403">
      <w:pPr>
        <w:ind w:firstLine="709"/>
        <w:jc w:val="both"/>
      </w:pPr>
      <w:r w:rsidRPr="007038EE">
        <w:tab/>
        <w:t xml:space="preserve">            поселения за</w:t>
      </w:r>
      <w:r w:rsidR="00140A76" w:rsidRPr="007038EE">
        <w:t xml:space="preserve"> 201</w:t>
      </w:r>
      <w:r w:rsidR="00F93A80" w:rsidRPr="007038EE">
        <w:t>7</w:t>
      </w:r>
      <w:r w:rsidR="00000475" w:rsidRPr="007038EE">
        <w:t>-201</w:t>
      </w:r>
      <w:r w:rsidR="00F93A80" w:rsidRPr="007038EE">
        <w:t>9</w:t>
      </w:r>
      <w:r w:rsidRPr="007038EE">
        <w:t xml:space="preserve"> годы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008"/>
        <w:gridCol w:w="1246"/>
        <w:gridCol w:w="832"/>
        <w:gridCol w:w="1245"/>
        <w:gridCol w:w="835"/>
        <w:gridCol w:w="1342"/>
        <w:gridCol w:w="6"/>
        <w:gridCol w:w="830"/>
      </w:tblGrid>
      <w:tr w:rsidR="007D4AD9" w:rsidRPr="007038EE">
        <w:trPr>
          <w:trHeight w:val="430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7038EE" w:rsidRDefault="007D4AD9" w:rsidP="0050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7038EE" w:rsidRDefault="007D4AD9" w:rsidP="00F93A80">
            <w:pPr>
              <w:jc w:val="center"/>
              <w:rPr>
                <w:b/>
                <w:bCs/>
              </w:rPr>
            </w:pPr>
            <w:r w:rsidRPr="007038EE">
              <w:rPr>
                <w:b/>
                <w:bCs/>
              </w:rPr>
              <w:t>201</w:t>
            </w:r>
            <w:r w:rsidR="00F93A80" w:rsidRPr="007038EE">
              <w:rPr>
                <w:b/>
                <w:bCs/>
              </w:rPr>
              <w:t>7</w:t>
            </w:r>
            <w:r w:rsidRPr="007038EE">
              <w:rPr>
                <w:b/>
                <w:bCs/>
              </w:rPr>
              <w:t xml:space="preserve"> год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7038EE" w:rsidRDefault="007D4AD9" w:rsidP="00F93A80">
            <w:pPr>
              <w:jc w:val="center"/>
              <w:rPr>
                <w:b/>
                <w:bCs/>
              </w:rPr>
            </w:pPr>
            <w:r w:rsidRPr="007038EE">
              <w:rPr>
                <w:b/>
                <w:bCs/>
              </w:rPr>
              <w:t>201</w:t>
            </w:r>
            <w:r w:rsidR="00F93A80" w:rsidRPr="007038EE">
              <w:rPr>
                <w:b/>
                <w:bCs/>
              </w:rPr>
              <w:t>8</w:t>
            </w:r>
            <w:r w:rsidRPr="007038EE">
              <w:rPr>
                <w:b/>
                <w:bCs/>
              </w:rPr>
              <w:t xml:space="preserve"> год</w:t>
            </w:r>
          </w:p>
        </w:tc>
        <w:tc>
          <w:tcPr>
            <w:tcW w:w="11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AD9" w:rsidRPr="007038EE" w:rsidRDefault="007D4AD9" w:rsidP="002167E8">
            <w:pPr>
              <w:jc w:val="center"/>
              <w:rPr>
                <w:b/>
                <w:bCs/>
              </w:rPr>
            </w:pPr>
            <w:r w:rsidRPr="007038EE">
              <w:rPr>
                <w:b/>
                <w:bCs/>
              </w:rPr>
              <w:t>201</w:t>
            </w:r>
            <w:r w:rsidR="002167E8" w:rsidRPr="007038EE">
              <w:rPr>
                <w:b/>
                <w:bCs/>
              </w:rPr>
              <w:t>9</w:t>
            </w:r>
            <w:r w:rsidRPr="007038EE">
              <w:rPr>
                <w:b/>
                <w:bCs/>
              </w:rPr>
              <w:t xml:space="preserve"> год</w:t>
            </w:r>
          </w:p>
        </w:tc>
      </w:tr>
      <w:tr w:rsidR="007E3D4A" w:rsidRPr="007038EE" w:rsidTr="00267547">
        <w:trPr>
          <w:trHeight w:val="856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38EE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038EE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038EE">
              <w:rPr>
                <w:b/>
                <w:bCs/>
                <w:sz w:val="20"/>
                <w:szCs w:val="20"/>
              </w:rPr>
              <w:t>,</w:t>
            </w:r>
          </w:p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38EE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038EE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038EE">
              <w:rPr>
                <w:b/>
                <w:bCs/>
                <w:sz w:val="20"/>
                <w:szCs w:val="20"/>
              </w:rPr>
              <w:t>,</w:t>
            </w:r>
          </w:p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038EE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7038EE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7038EE">
              <w:rPr>
                <w:b/>
                <w:bCs/>
                <w:sz w:val="20"/>
                <w:szCs w:val="20"/>
              </w:rPr>
              <w:t>,</w:t>
            </w:r>
          </w:p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E3D4A" w:rsidRPr="007038EE">
        <w:trPr>
          <w:trHeight w:hRule="exact" w:val="25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D4A" w:rsidRPr="007038EE" w:rsidRDefault="007E3D4A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316BD" w:rsidRPr="007038EE">
        <w:trPr>
          <w:trHeight w:val="359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3 435,3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80,9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4 937,3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88,7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2167E8" w:rsidP="00216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5</w:t>
            </w:r>
            <w:r w:rsidR="00A316BD" w:rsidRPr="007038EE">
              <w:rPr>
                <w:b/>
                <w:bCs/>
                <w:sz w:val="22"/>
                <w:szCs w:val="22"/>
              </w:rPr>
              <w:t> 9</w:t>
            </w:r>
            <w:r w:rsidRPr="007038EE">
              <w:rPr>
                <w:b/>
                <w:bCs/>
                <w:sz w:val="22"/>
                <w:szCs w:val="22"/>
              </w:rPr>
              <w:t>45</w:t>
            </w:r>
            <w:r w:rsidR="00A316BD" w:rsidRPr="007038EE">
              <w:rPr>
                <w:b/>
                <w:bCs/>
                <w:sz w:val="22"/>
                <w:szCs w:val="22"/>
              </w:rPr>
              <w:t>,</w:t>
            </w:r>
            <w:r w:rsidRPr="007038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216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8</w:t>
            </w:r>
            <w:r w:rsidR="002167E8" w:rsidRPr="007038EE">
              <w:rPr>
                <w:b/>
                <w:bCs/>
                <w:sz w:val="22"/>
                <w:szCs w:val="22"/>
              </w:rPr>
              <w:t>5</w:t>
            </w:r>
            <w:r w:rsidRPr="007038EE">
              <w:rPr>
                <w:b/>
                <w:bCs/>
                <w:sz w:val="22"/>
                <w:szCs w:val="22"/>
              </w:rPr>
              <w:t>,</w:t>
            </w:r>
            <w:r w:rsidR="002167E8" w:rsidRPr="007038E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316BD" w:rsidRPr="007038EE">
        <w:trPr>
          <w:trHeight w:hRule="exact" w:val="51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1 128,1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26,6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14,7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9E0D77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8</w:t>
            </w:r>
            <w:r w:rsidR="009E0D77" w:rsidRPr="007038EE">
              <w:rPr>
                <w:b/>
                <w:sz w:val="22"/>
                <w:szCs w:val="22"/>
              </w:rPr>
              <w:t>83</w:t>
            </w:r>
            <w:r w:rsidRPr="007038EE">
              <w:rPr>
                <w:b/>
                <w:sz w:val="22"/>
                <w:szCs w:val="22"/>
              </w:rPr>
              <w:t>,</w:t>
            </w:r>
            <w:r w:rsidR="009E0D77" w:rsidRPr="007038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1227A6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</w:t>
            </w:r>
            <w:r w:rsidR="001227A6" w:rsidRPr="007038EE">
              <w:rPr>
                <w:b/>
                <w:sz w:val="22"/>
                <w:szCs w:val="22"/>
              </w:rPr>
              <w:t>2</w:t>
            </w:r>
            <w:r w:rsidRPr="007038EE">
              <w:rPr>
                <w:b/>
                <w:sz w:val="22"/>
                <w:szCs w:val="22"/>
              </w:rPr>
              <w:t>,</w:t>
            </w:r>
            <w:r w:rsidR="001227A6" w:rsidRPr="007038EE">
              <w:rPr>
                <w:b/>
                <w:sz w:val="22"/>
                <w:szCs w:val="22"/>
              </w:rPr>
              <w:t>6</w:t>
            </w:r>
          </w:p>
        </w:tc>
      </w:tr>
      <w:tr w:rsidR="00A316BD" w:rsidRPr="007038EE">
        <w:trPr>
          <w:trHeight w:hRule="exact" w:val="51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20"/>
                <w:szCs w:val="20"/>
              </w:rPr>
            </w:pPr>
            <w:r w:rsidRPr="007038EE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1 128,1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26,6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821,0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14,7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9E0D77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8</w:t>
            </w:r>
            <w:r w:rsidR="009E0D77" w:rsidRPr="007038EE">
              <w:rPr>
                <w:sz w:val="22"/>
                <w:szCs w:val="22"/>
              </w:rPr>
              <w:t>83,</w:t>
            </w:r>
            <w:r w:rsidRPr="007038EE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1227A6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</w:t>
            </w:r>
            <w:r w:rsidR="001227A6" w:rsidRPr="007038EE">
              <w:rPr>
                <w:sz w:val="22"/>
                <w:szCs w:val="22"/>
              </w:rPr>
              <w:t>2</w:t>
            </w:r>
            <w:r w:rsidRPr="007038EE">
              <w:rPr>
                <w:sz w:val="22"/>
                <w:szCs w:val="22"/>
              </w:rPr>
              <w:t>,</w:t>
            </w:r>
            <w:r w:rsidR="001227A6" w:rsidRPr="007038EE">
              <w:rPr>
                <w:sz w:val="22"/>
                <w:szCs w:val="22"/>
              </w:rPr>
              <w:t>6</w:t>
            </w:r>
          </w:p>
        </w:tc>
      </w:tr>
      <w:tr w:rsidR="00A316BD" w:rsidRPr="007038EE" w:rsidTr="00267547">
        <w:trPr>
          <w:trHeight w:hRule="exact" w:val="470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20"/>
                <w:szCs w:val="20"/>
              </w:rPr>
            </w:pPr>
            <w:r w:rsidRPr="007038EE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9E0D77" w:rsidP="009E0D77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</w:t>
            </w:r>
            <w:r w:rsidR="00A316BD" w:rsidRPr="007038EE">
              <w:rPr>
                <w:b/>
                <w:sz w:val="22"/>
                <w:szCs w:val="22"/>
              </w:rPr>
              <w:t>4,</w:t>
            </w:r>
            <w:r w:rsidRPr="007038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1227A6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0,</w:t>
            </w:r>
            <w:r w:rsidR="001227A6" w:rsidRPr="007038EE">
              <w:rPr>
                <w:b/>
                <w:sz w:val="22"/>
                <w:szCs w:val="22"/>
              </w:rPr>
              <w:t>2</w:t>
            </w:r>
          </w:p>
        </w:tc>
      </w:tr>
      <w:tr w:rsidR="00A316BD" w:rsidRPr="007038EE" w:rsidTr="00F82B4D">
        <w:trPr>
          <w:trHeight w:hRule="exact" w:val="436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20"/>
                <w:szCs w:val="20"/>
              </w:rPr>
            </w:pPr>
            <w:r w:rsidRPr="007038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  <w:r w:rsidRPr="007038EE">
              <w:rPr>
                <w:bCs/>
                <w:sz w:val="22"/>
                <w:szCs w:val="22"/>
              </w:rPr>
              <w:t>19,7</w:t>
            </w:r>
          </w:p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  <w:r w:rsidRPr="007038EE">
              <w:rPr>
                <w:bCs/>
                <w:sz w:val="22"/>
                <w:szCs w:val="22"/>
              </w:rPr>
              <w:t>0,4</w:t>
            </w:r>
          </w:p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  <w:r w:rsidRPr="007038EE">
              <w:rPr>
                <w:bCs/>
                <w:sz w:val="22"/>
                <w:szCs w:val="22"/>
              </w:rPr>
              <w:t>44,9</w:t>
            </w:r>
          </w:p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  <w:r w:rsidRPr="007038EE">
              <w:rPr>
                <w:bCs/>
                <w:sz w:val="22"/>
                <w:szCs w:val="22"/>
              </w:rPr>
              <w:t>0,8</w:t>
            </w:r>
          </w:p>
          <w:p w:rsidR="00A316BD" w:rsidRPr="007038EE" w:rsidRDefault="00A316BD" w:rsidP="005E64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9E0D77" w:rsidP="009E0D77">
            <w:pPr>
              <w:jc w:val="center"/>
              <w:rPr>
                <w:bCs/>
                <w:sz w:val="22"/>
                <w:szCs w:val="22"/>
              </w:rPr>
            </w:pPr>
            <w:r w:rsidRPr="007038EE">
              <w:rPr>
                <w:bCs/>
                <w:sz w:val="22"/>
                <w:szCs w:val="22"/>
              </w:rPr>
              <w:t>1</w:t>
            </w:r>
            <w:r w:rsidR="00A316BD" w:rsidRPr="007038EE">
              <w:rPr>
                <w:bCs/>
                <w:sz w:val="22"/>
                <w:szCs w:val="22"/>
              </w:rPr>
              <w:t>4,</w:t>
            </w:r>
            <w:r w:rsidRPr="007038E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Cs/>
                <w:sz w:val="22"/>
                <w:szCs w:val="22"/>
              </w:rPr>
            </w:pPr>
            <w:r w:rsidRPr="007038EE">
              <w:rPr>
                <w:bCs/>
                <w:sz w:val="22"/>
                <w:szCs w:val="22"/>
              </w:rPr>
              <w:t>0,</w:t>
            </w:r>
            <w:r w:rsidR="001227A6" w:rsidRPr="007038EE">
              <w:rPr>
                <w:bCs/>
                <w:sz w:val="22"/>
                <w:szCs w:val="22"/>
              </w:rPr>
              <w:t>2</w:t>
            </w:r>
          </w:p>
        </w:tc>
      </w:tr>
      <w:tr w:rsidR="00A316BD" w:rsidRPr="007038EE" w:rsidTr="0049790C">
        <w:trPr>
          <w:trHeight w:val="80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16BD" w:rsidRPr="007038EE">
        <w:trPr>
          <w:cantSplit/>
          <w:trHeight w:hRule="exact" w:val="24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sz w:val="20"/>
                <w:szCs w:val="20"/>
              </w:rPr>
            </w:pPr>
            <w:r w:rsidRPr="007038E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2 287,5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53,9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4 071,4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9E0D77" w:rsidP="009E0D77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5</w:t>
            </w:r>
            <w:r w:rsidR="00A316BD" w:rsidRPr="007038EE">
              <w:rPr>
                <w:b/>
                <w:sz w:val="22"/>
                <w:szCs w:val="22"/>
              </w:rPr>
              <w:t> 0</w:t>
            </w:r>
            <w:r w:rsidRPr="007038EE">
              <w:rPr>
                <w:b/>
                <w:sz w:val="22"/>
                <w:szCs w:val="22"/>
              </w:rPr>
              <w:t>48</w:t>
            </w:r>
            <w:r w:rsidR="00A316BD" w:rsidRPr="007038EE">
              <w:rPr>
                <w:b/>
                <w:sz w:val="22"/>
                <w:szCs w:val="22"/>
              </w:rPr>
              <w:t>,</w:t>
            </w:r>
            <w:r w:rsidRPr="007038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1227A6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7</w:t>
            </w:r>
            <w:r w:rsidR="001227A6" w:rsidRPr="007038EE">
              <w:rPr>
                <w:b/>
                <w:sz w:val="22"/>
                <w:szCs w:val="22"/>
              </w:rPr>
              <w:t>2</w:t>
            </w:r>
            <w:r w:rsidRPr="007038EE">
              <w:rPr>
                <w:b/>
                <w:sz w:val="22"/>
                <w:szCs w:val="22"/>
              </w:rPr>
              <w:t>,2</w:t>
            </w:r>
          </w:p>
        </w:tc>
      </w:tr>
      <w:tr w:rsidR="00A316BD" w:rsidRPr="007038EE" w:rsidTr="00267547">
        <w:trPr>
          <w:trHeight w:hRule="exact" w:val="52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20"/>
                <w:szCs w:val="20"/>
              </w:rPr>
            </w:pPr>
            <w:r w:rsidRPr="007038E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420,2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9,9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1 257,4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22,6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9E0D77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 xml:space="preserve">1 </w:t>
            </w:r>
            <w:r w:rsidR="009E0D77" w:rsidRPr="007038EE">
              <w:rPr>
                <w:sz w:val="22"/>
                <w:szCs w:val="22"/>
              </w:rPr>
              <w:t>630</w:t>
            </w:r>
            <w:r w:rsidRPr="007038EE">
              <w:rPr>
                <w:sz w:val="22"/>
                <w:szCs w:val="22"/>
              </w:rPr>
              <w:t>,</w:t>
            </w:r>
            <w:r w:rsidR="009E0D77" w:rsidRPr="007038EE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1227A6" w:rsidP="00E14A87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23</w:t>
            </w:r>
            <w:r w:rsidR="00A316BD" w:rsidRPr="007038EE">
              <w:rPr>
                <w:sz w:val="22"/>
                <w:szCs w:val="22"/>
              </w:rPr>
              <w:t>,</w:t>
            </w:r>
            <w:r w:rsidRPr="007038EE">
              <w:rPr>
                <w:sz w:val="22"/>
                <w:szCs w:val="22"/>
              </w:rPr>
              <w:t>3</w:t>
            </w:r>
          </w:p>
        </w:tc>
      </w:tr>
      <w:tr w:rsidR="00A316BD" w:rsidRPr="007038EE" w:rsidTr="00267547">
        <w:trPr>
          <w:trHeight w:val="41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20"/>
                <w:szCs w:val="20"/>
              </w:rPr>
            </w:pPr>
            <w:r w:rsidRPr="007038EE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1 867,3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44,0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2 814,0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50,6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9E0D77" w:rsidP="009E0D77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3</w:t>
            </w:r>
            <w:r w:rsidR="00A316BD" w:rsidRPr="007038EE">
              <w:rPr>
                <w:sz w:val="22"/>
                <w:szCs w:val="22"/>
              </w:rPr>
              <w:t> 4</w:t>
            </w:r>
            <w:r w:rsidRPr="007038EE">
              <w:rPr>
                <w:sz w:val="22"/>
                <w:szCs w:val="22"/>
              </w:rPr>
              <w:t>18</w:t>
            </w:r>
            <w:r w:rsidR="00A316BD" w:rsidRPr="007038EE">
              <w:rPr>
                <w:sz w:val="22"/>
                <w:szCs w:val="22"/>
              </w:rPr>
              <w:t>,</w:t>
            </w:r>
            <w:r w:rsidRPr="007038EE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1227A6" w:rsidP="00E14A87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48</w:t>
            </w:r>
            <w:r w:rsidR="00A316BD" w:rsidRPr="007038EE">
              <w:rPr>
                <w:sz w:val="22"/>
                <w:szCs w:val="22"/>
              </w:rPr>
              <w:t>,</w:t>
            </w:r>
            <w:r w:rsidRPr="007038EE">
              <w:rPr>
                <w:sz w:val="22"/>
                <w:szCs w:val="22"/>
              </w:rPr>
              <w:t>9</w:t>
            </w:r>
          </w:p>
        </w:tc>
      </w:tr>
      <w:tr w:rsidR="00A316BD" w:rsidRPr="007038EE">
        <w:trPr>
          <w:trHeight w:hRule="exact" w:val="510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810,1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19,1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2167E8" w:rsidP="00216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1 051</w:t>
            </w:r>
            <w:r w:rsidR="00A316BD" w:rsidRPr="007038EE">
              <w:rPr>
                <w:b/>
                <w:bCs/>
                <w:sz w:val="22"/>
                <w:szCs w:val="22"/>
              </w:rPr>
              <w:t>,</w:t>
            </w:r>
            <w:r w:rsidRPr="007038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2167E8">
            <w:pPr>
              <w:jc w:val="center"/>
              <w:rPr>
                <w:b/>
                <w:bCs/>
                <w:sz w:val="22"/>
                <w:szCs w:val="22"/>
              </w:rPr>
            </w:pPr>
            <w:r w:rsidRPr="007038EE">
              <w:rPr>
                <w:b/>
                <w:bCs/>
                <w:sz w:val="22"/>
                <w:szCs w:val="22"/>
              </w:rPr>
              <w:t>1</w:t>
            </w:r>
            <w:r w:rsidR="002167E8" w:rsidRPr="007038EE">
              <w:rPr>
                <w:b/>
                <w:bCs/>
                <w:sz w:val="22"/>
                <w:szCs w:val="22"/>
              </w:rPr>
              <w:t>5</w:t>
            </w:r>
            <w:r w:rsidRPr="007038EE">
              <w:rPr>
                <w:b/>
                <w:bCs/>
                <w:sz w:val="22"/>
                <w:szCs w:val="22"/>
              </w:rPr>
              <w:t>,</w:t>
            </w:r>
            <w:r w:rsidR="002167E8" w:rsidRPr="007038E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316BD" w:rsidRPr="007038EE" w:rsidTr="00267547">
        <w:trPr>
          <w:trHeight w:hRule="exact" w:val="1043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385B78">
            <w:pPr>
              <w:jc w:val="center"/>
              <w:rPr>
                <w:b/>
                <w:sz w:val="22"/>
                <w:szCs w:val="22"/>
              </w:rPr>
            </w:pPr>
            <w:r w:rsidRPr="007038EE">
              <w:rPr>
                <w:b/>
                <w:sz w:val="22"/>
                <w:szCs w:val="22"/>
              </w:rPr>
              <w:t>2,</w:t>
            </w:r>
            <w:r w:rsidR="00385B78" w:rsidRPr="007038EE">
              <w:rPr>
                <w:b/>
                <w:sz w:val="22"/>
                <w:szCs w:val="22"/>
              </w:rPr>
              <w:t>3</w:t>
            </w:r>
          </w:p>
        </w:tc>
      </w:tr>
      <w:tr w:rsidR="00A316BD" w:rsidRPr="007038EE">
        <w:trPr>
          <w:trHeight w:val="405"/>
        </w:trPr>
        <w:tc>
          <w:tcPr>
            <w:tcW w:w="1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sz w:val="18"/>
                <w:szCs w:val="18"/>
              </w:rPr>
            </w:pPr>
            <w:r w:rsidRPr="007038EE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159,8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3,8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159,8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2,9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57A66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2,</w:t>
            </w:r>
            <w:r w:rsidR="00385B78" w:rsidRPr="007038EE">
              <w:rPr>
                <w:sz w:val="22"/>
                <w:szCs w:val="22"/>
              </w:rPr>
              <w:t>3</w:t>
            </w:r>
          </w:p>
        </w:tc>
      </w:tr>
      <w:tr w:rsidR="00A316BD" w:rsidRPr="007038EE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647,3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15,2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469,3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8,4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9E0D77" w:rsidP="009E0D77">
            <w:pPr>
              <w:jc w:val="center"/>
              <w:rPr>
                <w:b/>
              </w:rPr>
            </w:pPr>
            <w:r w:rsidRPr="007038EE">
              <w:rPr>
                <w:b/>
              </w:rPr>
              <w:t>8</w:t>
            </w:r>
            <w:r w:rsidR="00A316BD" w:rsidRPr="007038EE">
              <w:rPr>
                <w:b/>
              </w:rPr>
              <w:t>9</w:t>
            </w:r>
            <w:r w:rsidRPr="007038EE">
              <w:rPr>
                <w:b/>
              </w:rPr>
              <w:t>1</w:t>
            </w:r>
            <w:r w:rsidR="00A316BD" w:rsidRPr="007038EE">
              <w:rPr>
                <w:b/>
              </w:rPr>
              <w:t>,</w:t>
            </w:r>
            <w:r w:rsidRPr="007038EE">
              <w:rPr>
                <w:b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385B78" w:rsidP="00E14A87">
            <w:pPr>
              <w:jc w:val="center"/>
              <w:rPr>
                <w:b/>
              </w:rPr>
            </w:pPr>
            <w:r w:rsidRPr="007038EE">
              <w:rPr>
                <w:b/>
              </w:rPr>
              <w:t>12</w:t>
            </w:r>
            <w:r w:rsidR="00A316BD" w:rsidRPr="007038EE">
              <w:rPr>
                <w:b/>
              </w:rPr>
              <w:t>,</w:t>
            </w:r>
            <w:r w:rsidRPr="007038EE">
              <w:rPr>
                <w:b/>
              </w:rPr>
              <w:t>7</w:t>
            </w:r>
          </w:p>
        </w:tc>
      </w:tr>
      <w:tr w:rsidR="00A316BD" w:rsidRPr="007038EE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647,3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15,2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469,3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8,4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1227A6" w:rsidP="001227A6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8</w:t>
            </w:r>
            <w:r w:rsidR="00A316BD" w:rsidRPr="007038EE">
              <w:rPr>
                <w:sz w:val="22"/>
                <w:szCs w:val="22"/>
              </w:rPr>
              <w:t>9</w:t>
            </w:r>
            <w:r w:rsidRPr="007038EE">
              <w:rPr>
                <w:sz w:val="22"/>
                <w:szCs w:val="22"/>
              </w:rPr>
              <w:t>1</w:t>
            </w:r>
            <w:r w:rsidR="00A316BD" w:rsidRPr="007038EE">
              <w:rPr>
                <w:sz w:val="22"/>
                <w:szCs w:val="22"/>
              </w:rPr>
              <w:t>,</w:t>
            </w:r>
            <w:r w:rsidRPr="007038EE">
              <w:rPr>
                <w:sz w:val="22"/>
                <w:szCs w:val="22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385B78" w:rsidP="00385B78">
            <w:pPr>
              <w:jc w:val="center"/>
              <w:rPr>
                <w:sz w:val="22"/>
                <w:szCs w:val="22"/>
              </w:rPr>
            </w:pPr>
            <w:r w:rsidRPr="007038EE">
              <w:rPr>
                <w:sz w:val="22"/>
                <w:szCs w:val="22"/>
              </w:rPr>
              <w:t>12</w:t>
            </w:r>
            <w:r w:rsidR="00A316BD" w:rsidRPr="007038EE">
              <w:rPr>
                <w:sz w:val="22"/>
                <w:szCs w:val="22"/>
              </w:rPr>
              <w:t>,</w:t>
            </w:r>
            <w:r w:rsidRPr="007038EE">
              <w:rPr>
                <w:sz w:val="22"/>
                <w:szCs w:val="22"/>
              </w:rPr>
              <w:t>7</w:t>
            </w:r>
          </w:p>
        </w:tc>
      </w:tr>
      <w:tr w:rsidR="00A316BD" w:rsidRPr="007038EE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  <w:sz w:val="20"/>
                <w:szCs w:val="20"/>
              </w:rPr>
            </w:pPr>
            <w:r w:rsidRPr="007038EE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0,1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</w:rPr>
            </w:pPr>
            <w:r w:rsidRPr="007038EE">
              <w:rPr>
                <w:b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475F83">
            <w:pPr>
              <w:jc w:val="center"/>
              <w:rPr>
                <w:b/>
              </w:rPr>
            </w:pPr>
            <w:r w:rsidRPr="007038EE">
              <w:rPr>
                <w:b/>
              </w:rPr>
              <w:t>0</w:t>
            </w:r>
          </w:p>
        </w:tc>
      </w:tr>
      <w:tr w:rsidR="00A316BD" w:rsidRPr="007038EE">
        <w:trPr>
          <w:trHeight w:val="336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sz w:val="18"/>
                <w:szCs w:val="18"/>
              </w:rPr>
            </w:pPr>
            <w:r w:rsidRPr="007038EE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</w:pPr>
            <w:r w:rsidRPr="007038EE">
              <w:t>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</w:pPr>
            <w:r w:rsidRPr="007038EE">
              <w:t>0,1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</w:pPr>
            <w:r w:rsidRPr="007038EE"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</w:pPr>
            <w:r w:rsidRPr="007038EE">
              <w:t>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</w:pPr>
            <w:r w:rsidRPr="007038EE"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475F83">
            <w:pPr>
              <w:jc w:val="center"/>
            </w:pPr>
            <w:r w:rsidRPr="007038EE">
              <w:t>0</w:t>
            </w:r>
          </w:p>
        </w:tc>
      </w:tr>
      <w:tr w:rsidR="00A316BD" w:rsidRPr="007038EE">
        <w:trPr>
          <w:trHeight w:val="255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16BD" w:rsidRPr="007038EE" w:rsidRDefault="00A316BD" w:rsidP="00E14A87">
            <w:pPr>
              <w:rPr>
                <w:b/>
                <w:bCs/>
              </w:rPr>
            </w:pPr>
            <w:r w:rsidRPr="007038EE">
              <w:rPr>
                <w:b/>
                <w:bCs/>
              </w:rPr>
              <w:t>ИТОГО ДОХОДЫ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4 245,4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5 566,4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5E641E">
            <w:pPr>
              <w:jc w:val="center"/>
              <w:rPr>
                <w:b/>
              </w:rPr>
            </w:pPr>
            <w:r w:rsidRPr="007038EE">
              <w:rPr>
                <w:b/>
              </w:rPr>
              <w:t>100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2167E8" w:rsidP="002167E8">
            <w:pPr>
              <w:jc w:val="center"/>
              <w:rPr>
                <w:b/>
              </w:rPr>
            </w:pPr>
            <w:r w:rsidRPr="007038EE">
              <w:rPr>
                <w:b/>
              </w:rPr>
              <w:t>6</w:t>
            </w:r>
            <w:r w:rsidR="00A316BD" w:rsidRPr="007038EE">
              <w:rPr>
                <w:b/>
              </w:rPr>
              <w:t xml:space="preserve"> </w:t>
            </w:r>
            <w:r w:rsidRPr="007038EE">
              <w:rPr>
                <w:b/>
              </w:rPr>
              <w:t>997</w:t>
            </w:r>
            <w:r w:rsidR="00A316BD" w:rsidRPr="007038EE">
              <w:rPr>
                <w:b/>
              </w:rPr>
              <w:t>,</w:t>
            </w:r>
            <w:r w:rsidRPr="007038EE">
              <w:rPr>
                <w:b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6BD" w:rsidRPr="007038EE" w:rsidRDefault="00A316BD" w:rsidP="00E14A87">
            <w:pPr>
              <w:jc w:val="center"/>
              <w:rPr>
                <w:b/>
              </w:rPr>
            </w:pPr>
            <w:r w:rsidRPr="007038EE">
              <w:rPr>
                <w:b/>
              </w:rPr>
              <w:t>100</w:t>
            </w:r>
          </w:p>
        </w:tc>
      </w:tr>
      <w:tr w:rsidR="0062135C" w:rsidRPr="007038EE">
        <w:trPr>
          <w:trHeight w:val="10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FFFFF"/>
          </w:tcPr>
          <w:p w:rsidR="0062135C" w:rsidRPr="007038EE" w:rsidRDefault="0062135C" w:rsidP="005059EA">
            <w:pPr>
              <w:jc w:val="center"/>
              <w:rPr>
                <w:b/>
              </w:rPr>
            </w:pPr>
          </w:p>
        </w:tc>
      </w:tr>
    </w:tbl>
    <w:p w:rsidR="0026719D" w:rsidRPr="001016AC" w:rsidRDefault="0026719D" w:rsidP="008458F9">
      <w:pPr>
        <w:ind w:firstLine="709"/>
        <w:jc w:val="both"/>
        <w:rPr>
          <w:sz w:val="28"/>
          <w:szCs w:val="28"/>
          <w:highlight w:val="yellow"/>
        </w:rPr>
      </w:pPr>
    </w:p>
    <w:p w:rsidR="0026719D" w:rsidRPr="001016AC" w:rsidRDefault="0026719D" w:rsidP="008458F9">
      <w:pPr>
        <w:ind w:firstLine="709"/>
        <w:jc w:val="both"/>
        <w:rPr>
          <w:sz w:val="28"/>
          <w:szCs w:val="28"/>
          <w:highlight w:val="yellow"/>
        </w:rPr>
      </w:pPr>
    </w:p>
    <w:p w:rsidR="008458F9" w:rsidRPr="002C4A90" w:rsidRDefault="008458F9" w:rsidP="008458F9">
      <w:pPr>
        <w:ind w:firstLine="709"/>
        <w:jc w:val="both"/>
        <w:rPr>
          <w:sz w:val="28"/>
          <w:szCs w:val="28"/>
        </w:rPr>
      </w:pPr>
      <w:r w:rsidRPr="002C4A90">
        <w:rPr>
          <w:sz w:val="28"/>
          <w:szCs w:val="28"/>
        </w:rPr>
        <w:lastRenderedPageBreak/>
        <w:t>Как видно из таблицы, за анализируемый период доля налоговых доходов в структуре собственных доходов без учета финансовой помощи</w:t>
      </w:r>
      <w:r w:rsidR="00DB1B61" w:rsidRPr="002C4A90">
        <w:rPr>
          <w:sz w:val="28"/>
          <w:szCs w:val="28"/>
        </w:rPr>
        <w:t>, к уровню 201</w:t>
      </w:r>
      <w:r w:rsidR="002C4A90" w:rsidRPr="002C4A90">
        <w:rPr>
          <w:sz w:val="28"/>
          <w:szCs w:val="28"/>
        </w:rPr>
        <w:t>8</w:t>
      </w:r>
      <w:r w:rsidR="00DB1B61" w:rsidRPr="002C4A90">
        <w:rPr>
          <w:sz w:val="28"/>
          <w:szCs w:val="28"/>
        </w:rPr>
        <w:t xml:space="preserve"> года,</w:t>
      </w:r>
      <w:r w:rsidRPr="002C4A90">
        <w:rPr>
          <w:sz w:val="28"/>
          <w:szCs w:val="28"/>
        </w:rPr>
        <w:t xml:space="preserve"> </w:t>
      </w:r>
      <w:r w:rsidR="002C4A90" w:rsidRPr="002C4A90">
        <w:rPr>
          <w:sz w:val="28"/>
          <w:szCs w:val="28"/>
        </w:rPr>
        <w:t>уменьшилась</w:t>
      </w:r>
      <w:r w:rsidR="00BD3E4E" w:rsidRPr="002C4A90">
        <w:rPr>
          <w:sz w:val="28"/>
          <w:szCs w:val="28"/>
        </w:rPr>
        <w:t xml:space="preserve"> на </w:t>
      </w:r>
      <w:r w:rsidR="002C4A90" w:rsidRPr="002C4A90">
        <w:rPr>
          <w:sz w:val="28"/>
          <w:szCs w:val="28"/>
        </w:rPr>
        <w:t>3,</w:t>
      </w:r>
      <w:r w:rsidR="004C374F" w:rsidRPr="002C4A90">
        <w:rPr>
          <w:sz w:val="28"/>
          <w:szCs w:val="28"/>
        </w:rPr>
        <w:t>7</w:t>
      </w:r>
      <w:r w:rsidR="00DB1B61" w:rsidRPr="002C4A90">
        <w:rPr>
          <w:sz w:val="28"/>
          <w:szCs w:val="28"/>
        </w:rPr>
        <w:t xml:space="preserve"> процентных пункта, доля неналоговых доходов - </w:t>
      </w:r>
      <w:r w:rsidR="002C4A90" w:rsidRPr="002C4A90">
        <w:rPr>
          <w:sz w:val="28"/>
          <w:szCs w:val="28"/>
        </w:rPr>
        <w:t>увеличилась</w:t>
      </w:r>
      <w:r w:rsidRPr="002C4A90">
        <w:rPr>
          <w:sz w:val="28"/>
          <w:szCs w:val="28"/>
        </w:rPr>
        <w:t xml:space="preserve"> </w:t>
      </w:r>
      <w:r w:rsidR="00DB1B61" w:rsidRPr="002C4A90">
        <w:rPr>
          <w:sz w:val="28"/>
          <w:szCs w:val="28"/>
        </w:rPr>
        <w:t xml:space="preserve">на </w:t>
      </w:r>
      <w:r w:rsidR="002C4A90" w:rsidRPr="002C4A90">
        <w:rPr>
          <w:sz w:val="28"/>
          <w:szCs w:val="28"/>
        </w:rPr>
        <w:t>3,</w:t>
      </w:r>
      <w:r w:rsidR="004C374F" w:rsidRPr="002C4A90">
        <w:rPr>
          <w:sz w:val="28"/>
          <w:szCs w:val="28"/>
        </w:rPr>
        <w:t>7</w:t>
      </w:r>
      <w:r w:rsidR="00DB1B61" w:rsidRPr="002C4A90">
        <w:rPr>
          <w:sz w:val="28"/>
          <w:szCs w:val="28"/>
        </w:rPr>
        <w:t xml:space="preserve"> процентных пункта</w:t>
      </w:r>
      <w:r w:rsidRPr="002C4A90">
        <w:rPr>
          <w:sz w:val="28"/>
          <w:szCs w:val="28"/>
        </w:rPr>
        <w:t xml:space="preserve">. </w:t>
      </w:r>
    </w:p>
    <w:p w:rsidR="008458F9" w:rsidRPr="00216CE3" w:rsidRDefault="008458F9" w:rsidP="008458F9">
      <w:pPr>
        <w:ind w:firstLine="709"/>
        <w:jc w:val="both"/>
        <w:rPr>
          <w:sz w:val="28"/>
          <w:szCs w:val="28"/>
        </w:rPr>
      </w:pPr>
      <w:r w:rsidRPr="00216CE3">
        <w:rPr>
          <w:sz w:val="28"/>
          <w:szCs w:val="28"/>
        </w:rPr>
        <w:t xml:space="preserve">Данные таблицы 3 свидетельствуют, что </w:t>
      </w:r>
      <w:r w:rsidR="00525284" w:rsidRPr="00216CE3">
        <w:rPr>
          <w:sz w:val="28"/>
          <w:szCs w:val="28"/>
        </w:rPr>
        <w:t xml:space="preserve">к уровню </w:t>
      </w:r>
      <w:r w:rsidR="00D03562" w:rsidRPr="00216CE3">
        <w:rPr>
          <w:sz w:val="28"/>
          <w:szCs w:val="28"/>
        </w:rPr>
        <w:t>201</w:t>
      </w:r>
      <w:r w:rsidR="00216CE3" w:rsidRPr="00216CE3">
        <w:rPr>
          <w:sz w:val="28"/>
          <w:szCs w:val="28"/>
        </w:rPr>
        <w:t>7</w:t>
      </w:r>
      <w:r w:rsidR="00D03562" w:rsidRPr="00216CE3">
        <w:rPr>
          <w:sz w:val="28"/>
          <w:szCs w:val="28"/>
        </w:rPr>
        <w:t xml:space="preserve"> года и </w:t>
      </w:r>
      <w:r w:rsidR="00525284" w:rsidRPr="00216CE3">
        <w:rPr>
          <w:sz w:val="28"/>
          <w:szCs w:val="28"/>
        </w:rPr>
        <w:t>201</w:t>
      </w:r>
      <w:r w:rsidR="00216CE3" w:rsidRPr="00216CE3">
        <w:rPr>
          <w:sz w:val="28"/>
          <w:szCs w:val="28"/>
        </w:rPr>
        <w:t>8</w:t>
      </w:r>
      <w:r w:rsidR="00525284" w:rsidRPr="00216CE3">
        <w:rPr>
          <w:sz w:val="28"/>
          <w:szCs w:val="28"/>
        </w:rPr>
        <w:t xml:space="preserve"> года </w:t>
      </w:r>
      <w:r w:rsidRPr="00216CE3">
        <w:rPr>
          <w:sz w:val="28"/>
          <w:szCs w:val="28"/>
        </w:rPr>
        <w:t xml:space="preserve">рост </w:t>
      </w:r>
      <w:r w:rsidR="00B06318" w:rsidRPr="00216CE3">
        <w:rPr>
          <w:sz w:val="28"/>
          <w:szCs w:val="28"/>
        </w:rPr>
        <w:t xml:space="preserve">собственных доходов в бюджет сельского поселения </w:t>
      </w:r>
      <w:r w:rsidRPr="00216CE3">
        <w:rPr>
          <w:sz w:val="28"/>
          <w:szCs w:val="28"/>
        </w:rPr>
        <w:t>в 201</w:t>
      </w:r>
      <w:r w:rsidR="00216CE3" w:rsidRPr="00216CE3">
        <w:rPr>
          <w:sz w:val="28"/>
          <w:szCs w:val="28"/>
        </w:rPr>
        <w:t>9</w:t>
      </w:r>
      <w:r w:rsidRPr="00216CE3">
        <w:rPr>
          <w:sz w:val="28"/>
          <w:szCs w:val="28"/>
        </w:rPr>
        <w:t xml:space="preserve"> году связан с увеличением </w:t>
      </w:r>
      <w:r w:rsidR="00B93427" w:rsidRPr="00216CE3">
        <w:rPr>
          <w:sz w:val="28"/>
          <w:szCs w:val="28"/>
        </w:rPr>
        <w:t xml:space="preserve">поступлений </w:t>
      </w:r>
      <w:r w:rsidR="00B06318" w:rsidRPr="00216CE3">
        <w:rPr>
          <w:sz w:val="28"/>
          <w:szCs w:val="28"/>
        </w:rPr>
        <w:t>налоговых</w:t>
      </w:r>
      <w:r w:rsidR="00216CE3" w:rsidRPr="00216CE3">
        <w:rPr>
          <w:sz w:val="28"/>
          <w:szCs w:val="28"/>
        </w:rPr>
        <w:t xml:space="preserve"> и неналоговых</w:t>
      </w:r>
      <w:r w:rsidR="00B06318" w:rsidRPr="00216CE3">
        <w:rPr>
          <w:sz w:val="28"/>
          <w:szCs w:val="28"/>
        </w:rPr>
        <w:t xml:space="preserve"> доходов</w:t>
      </w:r>
      <w:r w:rsidR="00216CE3" w:rsidRPr="00216CE3">
        <w:rPr>
          <w:sz w:val="28"/>
          <w:szCs w:val="28"/>
        </w:rPr>
        <w:t>.</w:t>
      </w:r>
      <w:r w:rsidR="00B06318" w:rsidRPr="00216CE3">
        <w:rPr>
          <w:sz w:val="28"/>
          <w:szCs w:val="28"/>
        </w:rPr>
        <w:t xml:space="preserve"> </w:t>
      </w:r>
      <w:r w:rsidR="00216CE3" w:rsidRPr="00216CE3">
        <w:rPr>
          <w:sz w:val="28"/>
          <w:szCs w:val="28"/>
        </w:rPr>
        <w:t xml:space="preserve">В 2018 году </w:t>
      </w:r>
      <w:r w:rsidR="00525284" w:rsidRPr="00216CE3">
        <w:rPr>
          <w:sz w:val="28"/>
          <w:szCs w:val="28"/>
        </w:rPr>
        <w:t>наблюдается снижение неналоговых доходов.</w:t>
      </w:r>
    </w:p>
    <w:p w:rsidR="002265E3" w:rsidRPr="00216CE3" w:rsidRDefault="002265E3" w:rsidP="002265E3">
      <w:pPr>
        <w:ind w:firstLine="709"/>
        <w:jc w:val="both"/>
        <w:rPr>
          <w:sz w:val="28"/>
          <w:szCs w:val="28"/>
        </w:rPr>
      </w:pPr>
      <w:r w:rsidRPr="00216CE3">
        <w:rPr>
          <w:sz w:val="28"/>
          <w:szCs w:val="28"/>
        </w:rPr>
        <w:t>Сравнительный анализ исполнения доходной части бюджета поселения за 201</w:t>
      </w:r>
      <w:r w:rsidR="00216CE3" w:rsidRPr="00216CE3">
        <w:rPr>
          <w:sz w:val="28"/>
          <w:szCs w:val="28"/>
        </w:rPr>
        <w:t>7</w:t>
      </w:r>
      <w:r w:rsidRPr="00216CE3">
        <w:rPr>
          <w:sz w:val="28"/>
          <w:szCs w:val="28"/>
        </w:rPr>
        <w:t>-201</w:t>
      </w:r>
      <w:r w:rsidR="00216CE3" w:rsidRPr="00216CE3">
        <w:rPr>
          <w:sz w:val="28"/>
          <w:szCs w:val="28"/>
        </w:rPr>
        <w:t>9</w:t>
      </w:r>
      <w:r w:rsidRPr="00216CE3">
        <w:rPr>
          <w:sz w:val="28"/>
          <w:szCs w:val="28"/>
        </w:rPr>
        <w:t xml:space="preserve"> годы в разрезе налоговых, неналоговых доходов, безвозмездных поступлений представлен в таблице 4.</w:t>
      </w:r>
    </w:p>
    <w:p w:rsidR="002265E3" w:rsidRPr="00B90444" w:rsidRDefault="002265E3" w:rsidP="002265E3">
      <w:pPr>
        <w:ind w:firstLine="709"/>
        <w:jc w:val="both"/>
        <w:rPr>
          <w:sz w:val="28"/>
          <w:szCs w:val="28"/>
        </w:rPr>
      </w:pPr>
      <w:r w:rsidRPr="00B90444">
        <w:rPr>
          <w:sz w:val="28"/>
          <w:szCs w:val="28"/>
        </w:rPr>
        <w:t>В 201</w:t>
      </w:r>
      <w:r w:rsidR="00B90444" w:rsidRPr="00B90444">
        <w:rPr>
          <w:sz w:val="28"/>
          <w:szCs w:val="28"/>
        </w:rPr>
        <w:t>9</w:t>
      </w:r>
      <w:r w:rsidRPr="00B90444">
        <w:rPr>
          <w:sz w:val="28"/>
          <w:szCs w:val="28"/>
        </w:rPr>
        <w:t xml:space="preserve"> году объем поступивших </w:t>
      </w:r>
      <w:r w:rsidRPr="00B90444">
        <w:rPr>
          <w:b/>
          <w:i/>
          <w:sz w:val="28"/>
          <w:szCs w:val="28"/>
        </w:rPr>
        <w:t>налоговых платежей</w:t>
      </w:r>
      <w:r w:rsidRPr="00B90444">
        <w:rPr>
          <w:sz w:val="28"/>
          <w:szCs w:val="28"/>
        </w:rPr>
        <w:t xml:space="preserve"> в бюджет поселения составил </w:t>
      </w:r>
      <w:r w:rsidR="00B90444" w:rsidRPr="00B90444">
        <w:rPr>
          <w:sz w:val="28"/>
          <w:szCs w:val="28"/>
        </w:rPr>
        <w:t>5</w:t>
      </w:r>
      <w:r w:rsidRPr="00B90444">
        <w:rPr>
          <w:sz w:val="28"/>
          <w:szCs w:val="28"/>
        </w:rPr>
        <w:t> </w:t>
      </w:r>
      <w:r w:rsidR="00970FE2" w:rsidRPr="00B90444">
        <w:rPr>
          <w:sz w:val="28"/>
          <w:szCs w:val="28"/>
        </w:rPr>
        <w:t>9</w:t>
      </w:r>
      <w:r w:rsidR="00B90444" w:rsidRPr="00B90444">
        <w:rPr>
          <w:sz w:val="28"/>
          <w:szCs w:val="28"/>
        </w:rPr>
        <w:t>45</w:t>
      </w:r>
      <w:r w:rsidRPr="00B90444">
        <w:rPr>
          <w:sz w:val="28"/>
          <w:szCs w:val="28"/>
        </w:rPr>
        <w:t>,</w:t>
      </w:r>
      <w:r w:rsidR="00B90444" w:rsidRPr="00B90444">
        <w:rPr>
          <w:sz w:val="28"/>
          <w:szCs w:val="28"/>
        </w:rPr>
        <w:t>5</w:t>
      </w:r>
      <w:r w:rsidRPr="00B90444">
        <w:rPr>
          <w:sz w:val="28"/>
          <w:szCs w:val="28"/>
        </w:rPr>
        <w:t xml:space="preserve"> тыс. рублей, плановые показатели исполнены на </w:t>
      </w:r>
      <w:r w:rsidR="00C163C1" w:rsidRPr="00B90444">
        <w:rPr>
          <w:sz w:val="28"/>
          <w:szCs w:val="28"/>
        </w:rPr>
        <w:t>1</w:t>
      </w:r>
      <w:r w:rsidR="00B90444" w:rsidRPr="00B90444">
        <w:rPr>
          <w:sz w:val="28"/>
          <w:szCs w:val="28"/>
        </w:rPr>
        <w:t>23</w:t>
      </w:r>
      <w:r w:rsidRPr="00B90444">
        <w:rPr>
          <w:sz w:val="28"/>
          <w:szCs w:val="28"/>
        </w:rPr>
        <w:t>,</w:t>
      </w:r>
      <w:r w:rsidR="00C163C1" w:rsidRPr="00B90444">
        <w:rPr>
          <w:sz w:val="28"/>
          <w:szCs w:val="28"/>
        </w:rPr>
        <w:t>4</w:t>
      </w:r>
      <w:r w:rsidRPr="00B90444">
        <w:rPr>
          <w:sz w:val="28"/>
          <w:szCs w:val="28"/>
        </w:rPr>
        <w:t xml:space="preserve"> процента. Темп роста к предыдущ</w:t>
      </w:r>
      <w:r w:rsidR="008A1695" w:rsidRPr="00B90444">
        <w:rPr>
          <w:sz w:val="28"/>
          <w:szCs w:val="28"/>
        </w:rPr>
        <w:t xml:space="preserve">ему отчетному периоду составил </w:t>
      </w:r>
      <w:r w:rsidR="00970FE2" w:rsidRPr="00B90444">
        <w:rPr>
          <w:sz w:val="28"/>
          <w:szCs w:val="28"/>
        </w:rPr>
        <w:t>1</w:t>
      </w:r>
      <w:r w:rsidR="00B90444" w:rsidRPr="00B90444">
        <w:rPr>
          <w:sz w:val="28"/>
          <w:szCs w:val="28"/>
        </w:rPr>
        <w:t>20,</w:t>
      </w:r>
      <w:r w:rsidR="00970FE2" w:rsidRPr="00B90444">
        <w:rPr>
          <w:sz w:val="28"/>
          <w:szCs w:val="28"/>
        </w:rPr>
        <w:t>4</w:t>
      </w:r>
      <w:r w:rsidRPr="00B90444">
        <w:rPr>
          <w:sz w:val="28"/>
          <w:szCs w:val="28"/>
        </w:rPr>
        <w:t xml:space="preserve"> процента. </w:t>
      </w:r>
    </w:p>
    <w:p w:rsidR="003219EB" w:rsidRPr="00565974" w:rsidRDefault="00EB11AE" w:rsidP="002265E3">
      <w:pPr>
        <w:ind w:firstLine="709"/>
        <w:jc w:val="both"/>
        <w:rPr>
          <w:sz w:val="28"/>
          <w:szCs w:val="28"/>
        </w:rPr>
      </w:pPr>
      <w:r w:rsidRPr="00565974">
        <w:rPr>
          <w:sz w:val="28"/>
          <w:szCs w:val="28"/>
        </w:rPr>
        <w:t>Доля налоговых доходов в доходной части бюджета поселения в 201</w:t>
      </w:r>
      <w:r w:rsidR="00565974" w:rsidRPr="00565974">
        <w:rPr>
          <w:sz w:val="28"/>
          <w:szCs w:val="28"/>
        </w:rPr>
        <w:t>9</w:t>
      </w:r>
      <w:r w:rsidR="00970FE2" w:rsidRPr="00565974">
        <w:rPr>
          <w:sz w:val="28"/>
          <w:szCs w:val="28"/>
        </w:rPr>
        <w:t xml:space="preserve"> году составила </w:t>
      </w:r>
      <w:r w:rsidR="00565974" w:rsidRPr="00565974">
        <w:rPr>
          <w:sz w:val="28"/>
          <w:szCs w:val="28"/>
        </w:rPr>
        <w:t xml:space="preserve">31,1 </w:t>
      </w:r>
      <w:r w:rsidRPr="00565974">
        <w:rPr>
          <w:sz w:val="28"/>
          <w:szCs w:val="28"/>
        </w:rPr>
        <w:t>%, у</w:t>
      </w:r>
      <w:r w:rsidR="00C163C1" w:rsidRPr="00565974">
        <w:rPr>
          <w:sz w:val="28"/>
          <w:szCs w:val="28"/>
        </w:rPr>
        <w:t>м</w:t>
      </w:r>
      <w:r w:rsidRPr="00565974">
        <w:rPr>
          <w:sz w:val="28"/>
          <w:szCs w:val="28"/>
        </w:rPr>
        <w:t>е</w:t>
      </w:r>
      <w:r w:rsidR="00C163C1" w:rsidRPr="00565974">
        <w:rPr>
          <w:sz w:val="28"/>
          <w:szCs w:val="28"/>
        </w:rPr>
        <w:t>ньш</w:t>
      </w:r>
      <w:r w:rsidRPr="00565974">
        <w:rPr>
          <w:sz w:val="28"/>
          <w:szCs w:val="28"/>
        </w:rPr>
        <w:t>ение по сравнению с уровнем прошлого года составило</w:t>
      </w:r>
      <w:r w:rsidR="003219EB" w:rsidRPr="00565974">
        <w:rPr>
          <w:sz w:val="28"/>
          <w:szCs w:val="28"/>
        </w:rPr>
        <w:t xml:space="preserve"> </w:t>
      </w:r>
      <w:r w:rsidR="00970FE2" w:rsidRPr="00565974">
        <w:rPr>
          <w:sz w:val="28"/>
          <w:szCs w:val="28"/>
        </w:rPr>
        <w:t>1</w:t>
      </w:r>
      <w:r w:rsidR="00565974" w:rsidRPr="00565974">
        <w:rPr>
          <w:sz w:val="28"/>
          <w:szCs w:val="28"/>
        </w:rPr>
        <w:t>1</w:t>
      </w:r>
      <w:r w:rsidR="00970FE2" w:rsidRPr="00565974">
        <w:rPr>
          <w:sz w:val="28"/>
          <w:szCs w:val="28"/>
        </w:rPr>
        <w:t>,</w:t>
      </w:r>
      <w:r w:rsidR="00565974" w:rsidRPr="00565974">
        <w:rPr>
          <w:sz w:val="28"/>
          <w:szCs w:val="28"/>
        </w:rPr>
        <w:t>2</w:t>
      </w:r>
      <w:r w:rsidRPr="00565974">
        <w:rPr>
          <w:sz w:val="28"/>
          <w:szCs w:val="28"/>
        </w:rPr>
        <w:t xml:space="preserve"> </w:t>
      </w:r>
      <w:r w:rsidR="003219EB" w:rsidRPr="00565974">
        <w:rPr>
          <w:sz w:val="28"/>
          <w:szCs w:val="28"/>
        </w:rPr>
        <w:t>%</w:t>
      </w:r>
      <w:r w:rsidRPr="00565974">
        <w:rPr>
          <w:sz w:val="28"/>
          <w:szCs w:val="28"/>
        </w:rPr>
        <w:t>.</w:t>
      </w:r>
      <w:r w:rsidR="003219EB" w:rsidRPr="00565974">
        <w:rPr>
          <w:sz w:val="28"/>
          <w:szCs w:val="28"/>
        </w:rPr>
        <w:t xml:space="preserve"> </w:t>
      </w:r>
      <w:r w:rsidR="002265E3" w:rsidRPr="00565974">
        <w:rPr>
          <w:sz w:val="28"/>
          <w:szCs w:val="28"/>
        </w:rPr>
        <w:t xml:space="preserve">В структуре налоговых и неналоговых доходов налоговые доходы составляют </w:t>
      </w:r>
      <w:r w:rsidR="00565974" w:rsidRPr="00565974">
        <w:rPr>
          <w:sz w:val="28"/>
          <w:szCs w:val="28"/>
        </w:rPr>
        <w:t xml:space="preserve">85,0 </w:t>
      </w:r>
      <w:r w:rsidR="003219EB" w:rsidRPr="00565974">
        <w:rPr>
          <w:sz w:val="28"/>
          <w:szCs w:val="28"/>
        </w:rPr>
        <w:t xml:space="preserve">процента, что </w:t>
      </w:r>
      <w:r w:rsidR="00565974" w:rsidRPr="00565974">
        <w:rPr>
          <w:sz w:val="28"/>
          <w:szCs w:val="28"/>
        </w:rPr>
        <w:t>ниж</w:t>
      </w:r>
      <w:r w:rsidR="002265E3" w:rsidRPr="00565974">
        <w:rPr>
          <w:sz w:val="28"/>
          <w:szCs w:val="28"/>
        </w:rPr>
        <w:t>е уровня 201</w:t>
      </w:r>
      <w:r w:rsidR="00565974" w:rsidRPr="00565974">
        <w:rPr>
          <w:sz w:val="28"/>
          <w:szCs w:val="28"/>
        </w:rPr>
        <w:t>8</w:t>
      </w:r>
      <w:r w:rsidR="002265E3" w:rsidRPr="00565974">
        <w:rPr>
          <w:sz w:val="28"/>
          <w:szCs w:val="28"/>
        </w:rPr>
        <w:t xml:space="preserve"> года на </w:t>
      </w:r>
      <w:r w:rsidR="00565974" w:rsidRPr="00565974">
        <w:rPr>
          <w:sz w:val="28"/>
          <w:szCs w:val="28"/>
        </w:rPr>
        <w:t>3,</w:t>
      </w:r>
      <w:r w:rsidR="00970FE2" w:rsidRPr="00565974">
        <w:rPr>
          <w:sz w:val="28"/>
          <w:szCs w:val="28"/>
        </w:rPr>
        <w:t>7</w:t>
      </w:r>
      <w:r w:rsidR="003219EB" w:rsidRPr="00565974">
        <w:rPr>
          <w:sz w:val="28"/>
          <w:szCs w:val="28"/>
        </w:rPr>
        <w:t>%.</w:t>
      </w:r>
    </w:p>
    <w:p w:rsidR="00D57EF5" w:rsidRPr="00452D01" w:rsidRDefault="00D57EF5" w:rsidP="002265E3">
      <w:pPr>
        <w:ind w:firstLine="709"/>
        <w:jc w:val="both"/>
        <w:rPr>
          <w:sz w:val="28"/>
          <w:szCs w:val="28"/>
        </w:rPr>
      </w:pPr>
      <w:r w:rsidRPr="00452D01">
        <w:rPr>
          <w:sz w:val="28"/>
          <w:szCs w:val="28"/>
        </w:rPr>
        <w:t>Основной объем налоговых доходов бюджета поселения в 201</w:t>
      </w:r>
      <w:r w:rsidR="00B5167A" w:rsidRPr="00452D01">
        <w:rPr>
          <w:sz w:val="28"/>
          <w:szCs w:val="28"/>
        </w:rPr>
        <w:t>9</w:t>
      </w:r>
      <w:r w:rsidRPr="00452D01">
        <w:rPr>
          <w:sz w:val="28"/>
          <w:szCs w:val="28"/>
        </w:rPr>
        <w:t xml:space="preserve"> году обеспечен поступле</w:t>
      </w:r>
      <w:r w:rsidR="00946671" w:rsidRPr="00452D01">
        <w:rPr>
          <w:sz w:val="28"/>
          <w:szCs w:val="28"/>
        </w:rPr>
        <w:t xml:space="preserve">нием земельного налога в сумме </w:t>
      </w:r>
      <w:r w:rsidR="00B5167A" w:rsidRPr="00452D01">
        <w:rPr>
          <w:sz w:val="28"/>
          <w:szCs w:val="28"/>
        </w:rPr>
        <w:t>3</w:t>
      </w:r>
      <w:r w:rsidRPr="00452D01">
        <w:rPr>
          <w:sz w:val="28"/>
          <w:szCs w:val="28"/>
        </w:rPr>
        <w:t xml:space="preserve"> </w:t>
      </w:r>
      <w:r w:rsidR="004E100A" w:rsidRPr="00452D01">
        <w:rPr>
          <w:sz w:val="28"/>
          <w:szCs w:val="28"/>
        </w:rPr>
        <w:t>4</w:t>
      </w:r>
      <w:r w:rsidR="00B5167A" w:rsidRPr="00452D01">
        <w:rPr>
          <w:sz w:val="28"/>
          <w:szCs w:val="28"/>
        </w:rPr>
        <w:t>18</w:t>
      </w:r>
      <w:r w:rsidRPr="00452D01">
        <w:rPr>
          <w:sz w:val="28"/>
          <w:szCs w:val="28"/>
        </w:rPr>
        <w:t>,</w:t>
      </w:r>
      <w:r w:rsidR="004E100A" w:rsidRPr="00452D01">
        <w:rPr>
          <w:sz w:val="28"/>
          <w:szCs w:val="28"/>
        </w:rPr>
        <w:t>0</w:t>
      </w:r>
      <w:r w:rsidR="000B297F" w:rsidRPr="00452D01">
        <w:rPr>
          <w:sz w:val="28"/>
          <w:szCs w:val="28"/>
        </w:rPr>
        <w:t xml:space="preserve"> тыс. рублей, или 5</w:t>
      </w:r>
      <w:r w:rsidR="004E100A" w:rsidRPr="00452D01">
        <w:rPr>
          <w:sz w:val="28"/>
          <w:szCs w:val="28"/>
        </w:rPr>
        <w:t>7</w:t>
      </w:r>
      <w:r w:rsidRPr="00452D01">
        <w:rPr>
          <w:sz w:val="28"/>
          <w:szCs w:val="28"/>
        </w:rPr>
        <w:t>,</w:t>
      </w:r>
      <w:r w:rsidR="00B5167A" w:rsidRPr="00452D01">
        <w:rPr>
          <w:sz w:val="28"/>
          <w:szCs w:val="28"/>
        </w:rPr>
        <w:t>5</w:t>
      </w:r>
      <w:r w:rsidRPr="00452D01">
        <w:rPr>
          <w:sz w:val="28"/>
          <w:szCs w:val="28"/>
        </w:rPr>
        <w:t xml:space="preserve"> %, </w:t>
      </w:r>
      <w:r w:rsidR="004E100A" w:rsidRPr="00452D01">
        <w:rPr>
          <w:sz w:val="28"/>
          <w:szCs w:val="28"/>
        </w:rPr>
        <w:t xml:space="preserve">налога на имущество физических лиц в сумме 1 </w:t>
      </w:r>
      <w:r w:rsidR="00B5167A" w:rsidRPr="00452D01">
        <w:rPr>
          <w:sz w:val="28"/>
          <w:szCs w:val="28"/>
        </w:rPr>
        <w:t>630</w:t>
      </w:r>
      <w:r w:rsidR="004E100A" w:rsidRPr="00452D01">
        <w:rPr>
          <w:sz w:val="28"/>
          <w:szCs w:val="28"/>
        </w:rPr>
        <w:t>,</w:t>
      </w:r>
      <w:r w:rsidR="00B5167A" w:rsidRPr="00452D01">
        <w:rPr>
          <w:sz w:val="28"/>
          <w:szCs w:val="28"/>
        </w:rPr>
        <w:t>2</w:t>
      </w:r>
      <w:r w:rsidR="004E100A" w:rsidRPr="00452D01">
        <w:rPr>
          <w:sz w:val="28"/>
          <w:szCs w:val="28"/>
        </w:rPr>
        <w:t xml:space="preserve"> тыс. рублей, или 2</w:t>
      </w:r>
      <w:r w:rsidR="00B5167A" w:rsidRPr="00452D01">
        <w:rPr>
          <w:sz w:val="28"/>
          <w:szCs w:val="28"/>
        </w:rPr>
        <w:t>7</w:t>
      </w:r>
      <w:r w:rsidR="004E100A" w:rsidRPr="00452D01">
        <w:rPr>
          <w:sz w:val="28"/>
          <w:szCs w:val="28"/>
        </w:rPr>
        <w:t>,</w:t>
      </w:r>
      <w:r w:rsidR="00B5167A" w:rsidRPr="00452D01">
        <w:rPr>
          <w:sz w:val="28"/>
          <w:szCs w:val="28"/>
        </w:rPr>
        <w:t>4</w:t>
      </w:r>
      <w:r w:rsidR="004E100A" w:rsidRPr="00452D01">
        <w:rPr>
          <w:sz w:val="28"/>
          <w:szCs w:val="28"/>
        </w:rPr>
        <w:t xml:space="preserve"> %, </w:t>
      </w:r>
      <w:r w:rsidRPr="00452D01">
        <w:rPr>
          <w:sz w:val="28"/>
          <w:szCs w:val="28"/>
        </w:rPr>
        <w:t xml:space="preserve">а также налога на доходы физических лиц в сумме </w:t>
      </w:r>
      <w:r w:rsidR="000B297F" w:rsidRPr="00452D01">
        <w:rPr>
          <w:sz w:val="28"/>
          <w:szCs w:val="28"/>
        </w:rPr>
        <w:t>8</w:t>
      </w:r>
      <w:r w:rsidR="00B5167A" w:rsidRPr="00452D01">
        <w:rPr>
          <w:sz w:val="28"/>
          <w:szCs w:val="28"/>
        </w:rPr>
        <w:t>83</w:t>
      </w:r>
      <w:r w:rsidR="004E100A" w:rsidRPr="00452D01">
        <w:rPr>
          <w:sz w:val="28"/>
          <w:szCs w:val="28"/>
        </w:rPr>
        <w:t>,</w:t>
      </w:r>
      <w:r w:rsidR="00B5167A" w:rsidRPr="00452D01">
        <w:rPr>
          <w:sz w:val="28"/>
          <w:szCs w:val="28"/>
        </w:rPr>
        <w:t>1</w:t>
      </w:r>
      <w:r w:rsidRPr="00452D01">
        <w:rPr>
          <w:sz w:val="28"/>
          <w:szCs w:val="28"/>
        </w:rPr>
        <w:t xml:space="preserve"> тыс. рублей, или </w:t>
      </w:r>
      <w:r w:rsidR="004E100A" w:rsidRPr="00452D01">
        <w:rPr>
          <w:sz w:val="28"/>
          <w:szCs w:val="28"/>
        </w:rPr>
        <w:t>1</w:t>
      </w:r>
      <w:r w:rsidR="00B5167A" w:rsidRPr="00452D01">
        <w:rPr>
          <w:sz w:val="28"/>
          <w:szCs w:val="28"/>
        </w:rPr>
        <w:t>4</w:t>
      </w:r>
      <w:r w:rsidRPr="00452D01">
        <w:rPr>
          <w:sz w:val="28"/>
          <w:szCs w:val="28"/>
        </w:rPr>
        <w:t>,</w:t>
      </w:r>
      <w:r w:rsidR="00452D01" w:rsidRPr="00452D01">
        <w:rPr>
          <w:sz w:val="28"/>
          <w:szCs w:val="28"/>
        </w:rPr>
        <w:t>9</w:t>
      </w:r>
      <w:r w:rsidRPr="00452D01">
        <w:rPr>
          <w:sz w:val="28"/>
          <w:szCs w:val="28"/>
        </w:rPr>
        <w:t xml:space="preserve"> % общего объема нал</w:t>
      </w:r>
      <w:r w:rsidR="000B297F" w:rsidRPr="00452D01">
        <w:rPr>
          <w:sz w:val="28"/>
          <w:szCs w:val="28"/>
        </w:rPr>
        <w:t xml:space="preserve">оговых доходов. Всего сумма </w:t>
      </w:r>
      <w:r w:rsidR="004E100A" w:rsidRPr="00452D01">
        <w:rPr>
          <w:sz w:val="28"/>
          <w:szCs w:val="28"/>
        </w:rPr>
        <w:t>тре</w:t>
      </w:r>
      <w:r w:rsidR="000B297F" w:rsidRPr="00452D01">
        <w:rPr>
          <w:sz w:val="28"/>
          <w:szCs w:val="28"/>
        </w:rPr>
        <w:t xml:space="preserve">х доходов – </w:t>
      </w:r>
      <w:r w:rsidR="003236E3" w:rsidRPr="00452D01">
        <w:rPr>
          <w:sz w:val="28"/>
          <w:szCs w:val="28"/>
        </w:rPr>
        <w:t>5</w:t>
      </w:r>
      <w:r w:rsidR="000B297F" w:rsidRPr="00452D01">
        <w:rPr>
          <w:sz w:val="28"/>
          <w:szCs w:val="28"/>
        </w:rPr>
        <w:t> 9</w:t>
      </w:r>
      <w:r w:rsidR="003236E3" w:rsidRPr="00452D01">
        <w:rPr>
          <w:sz w:val="28"/>
          <w:szCs w:val="28"/>
        </w:rPr>
        <w:t>31</w:t>
      </w:r>
      <w:r w:rsidR="000B297F" w:rsidRPr="00452D01">
        <w:rPr>
          <w:sz w:val="28"/>
          <w:szCs w:val="28"/>
        </w:rPr>
        <w:t>,</w:t>
      </w:r>
      <w:r w:rsidR="003236E3" w:rsidRPr="00452D01">
        <w:rPr>
          <w:sz w:val="28"/>
          <w:szCs w:val="28"/>
        </w:rPr>
        <w:t>3</w:t>
      </w:r>
      <w:r w:rsidR="000B297F" w:rsidRPr="00452D01">
        <w:rPr>
          <w:sz w:val="28"/>
          <w:szCs w:val="28"/>
        </w:rPr>
        <w:t xml:space="preserve"> тыс. рублей, что составляет </w:t>
      </w:r>
      <w:r w:rsidR="00862908" w:rsidRPr="00452D01">
        <w:rPr>
          <w:sz w:val="28"/>
          <w:szCs w:val="28"/>
        </w:rPr>
        <w:t>99</w:t>
      </w:r>
      <w:r w:rsidRPr="00452D01">
        <w:rPr>
          <w:sz w:val="28"/>
          <w:szCs w:val="28"/>
        </w:rPr>
        <w:t>,</w:t>
      </w:r>
      <w:r w:rsidR="003236E3" w:rsidRPr="00452D01">
        <w:rPr>
          <w:sz w:val="28"/>
          <w:szCs w:val="28"/>
        </w:rPr>
        <w:t>8</w:t>
      </w:r>
      <w:r w:rsidRPr="00452D01">
        <w:rPr>
          <w:sz w:val="28"/>
          <w:szCs w:val="28"/>
        </w:rPr>
        <w:t xml:space="preserve"> процента общего объема налоговых доходов.</w:t>
      </w:r>
    </w:p>
    <w:p w:rsidR="001B1203" w:rsidRPr="009A262A" w:rsidRDefault="002265E3" w:rsidP="002265E3">
      <w:pPr>
        <w:ind w:firstLine="709"/>
        <w:jc w:val="both"/>
        <w:rPr>
          <w:sz w:val="28"/>
          <w:szCs w:val="28"/>
        </w:rPr>
      </w:pPr>
      <w:r w:rsidRPr="00147A7E">
        <w:rPr>
          <w:sz w:val="28"/>
          <w:szCs w:val="28"/>
        </w:rPr>
        <w:t xml:space="preserve">Поступление налогов на имущество в целом составило </w:t>
      </w:r>
      <w:r w:rsidR="00147A7E" w:rsidRPr="00147A7E">
        <w:rPr>
          <w:sz w:val="28"/>
          <w:szCs w:val="28"/>
        </w:rPr>
        <w:t xml:space="preserve">5 048,2 </w:t>
      </w:r>
      <w:r w:rsidR="009365BA" w:rsidRPr="00147A7E">
        <w:rPr>
          <w:sz w:val="28"/>
          <w:szCs w:val="28"/>
        </w:rPr>
        <w:t xml:space="preserve">тыс. рублей, что на </w:t>
      </w:r>
      <w:r w:rsidR="00147A7E" w:rsidRPr="00147A7E">
        <w:rPr>
          <w:sz w:val="28"/>
          <w:szCs w:val="28"/>
        </w:rPr>
        <w:t>24</w:t>
      </w:r>
      <w:r w:rsidRPr="00147A7E">
        <w:rPr>
          <w:sz w:val="28"/>
          <w:szCs w:val="28"/>
        </w:rPr>
        <w:t>,</w:t>
      </w:r>
      <w:r w:rsidR="00BA0A5B" w:rsidRPr="00147A7E">
        <w:rPr>
          <w:sz w:val="28"/>
          <w:szCs w:val="28"/>
        </w:rPr>
        <w:t>0</w:t>
      </w:r>
      <w:r w:rsidRPr="00147A7E">
        <w:rPr>
          <w:sz w:val="28"/>
          <w:szCs w:val="28"/>
        </w:rPr>
        <w:t xml:space="preserve"> процента </w:t>
      </w:r>
      <w:r w:rsidR="00BA0A5B" w:rsidRPr="00147A7E">
        <w:rPr>
          <w:sz w:val="28"/>
          <w:szCs w:val="28"/>
        </w:rPr>
        <w:t>выш</w:t>
      </w:r>
      <w:r w:rsidRPr="00147A7E">
        <w:rPr>
          <w:sz w:val="28"/>
          <w:szCs w:val="28"/>
        </w:rPr>
        <w:t>е уровня 201</w:t>
      </w:r>
      <w:r w:rsidR="00147A7E" w:rsidRPr="00147A7E">
        <w:rPr>
          <w:sz w:val="28"/>
          <w:szCs w:val="28"/>
        </w:rPr>
        <w:t>8</w:t>
      </w:r>
      <w:r w:rsidRPr="00147A7E">
        <w:rPr>
          <w:sz w:val="28"/>
          <w:szCs w:val="28"/>
        </w:rPr>
        <w:t xml:space="preserve"> года. Основн</w:t>
      </w:r>
      <w:r w:rsidR="004A50B6" w:rsidRPr="00147A7E">
        <w:rPr>
          <w:sz w:val="28"/>
          <w:szCs w:val="28"/>
        </w:rPr>
        <w:t>ой объем налогов на имущество (</w:t>
      </w:r>
      <w:r w:rsidR="00BA0A5B" w:rsidRPr="00147A7E">
        <w:rPr>
          <w:sz w:val="28"/>
          <w:szCs w:val="28"/>
        </w:rPr>
        <w:t>6</w:t>
      </w:r>
      <w:r w:rsidR="00147A7E" w:rsidRPr="00147A7E">
        <w:rPr>
          <w:sz w:val="28"/>
          <w:szCs w:val="28"/>
        </w:rPr>
        <w:t>7</w:t>
      </w:r>
      <w:r w:rsidRPr="00147A7E">
        <w:rPr>
          <w:sz w:val="28"/>
          <w:szCs w:val="28"/>
        </w:rPr>
        <w:t>,</w:t>
      </w:r>
      <w:r w:rsidR="00147A7E" w:rsidRPr="00147A7E">
        <w:rPr>
          <w:sz w:val="28"/>
          <w:szCs w:val="28"/>
        </w:rPr>
        <w:t>7</w:t>
      </w:r>
      <w:r w:rsidRPr="00147A7E">
        <w:rPr>
          <w:sz w:val="28"/>
          <w:szCs w:val="28"/>
        </w:rPr>
        <w:t>%) обеспечен поступлением земельного налога.</w:t>
      </w:r>
      <w:r w:rsidR="001A469D" w:rsidRPr="00147A7E">
        <w:rPr>
          <w:sz w:val="28"/>
          <w:szCs w:val="28"/>
        </w:rPr>
        <w:t xml:space="preserve"> К уровню прошлого года по земельному налогу </w:t>
      </w:r>
      <w:r w:rsidR="001A469D" w:rsidRPr="009A262A">
        <w:rPr>
          <w:sz w:val="28"/>
          <w:szCs w:val="28"/>
        </w:rPr>
        <w:t xml:space="preserve">наблюдается </w:t>
      </w:r>
      <w:r w:rsidR="00BA0A5B" w:rsidRPr="009A262A">
        <w:rPr>
          <w:sz w:val="28"/>
          <w:szCs w:val="28"/>
        </w:rPr>
        <w:t>увеличен</w:t>
      </w:r>
      <w:r w:rsidR="001A469D" w:rsidRPr="009A262A">
        <w:rPr>
          <w:sz w:val="28"/>
          <w:szCs w:val="28"/>
        </w:rPr>
        <w:t xml:space="preserve">ие на </w:t>
      </w:r>
      <w:r w:rsidR="001A469D" w:rsidRPr="001F4AEE">
        <w:rPr>
          <w:sz w:val="28"/>
          <w:szCs w:val="28"/>
        </w:rPr>
        <w:t xml:space="preserve">сумму </w:t>
      </w:r>
      <w:r w:rsidR="00BA0A5B" w:rsidRPr="001F4AEE">
        <w:rPr>
          <w:sz w:val="28"/>
          <w:szCs w:val="28"/>
        </w:rPr>
        <w:t>6</w:t>
      </w:r>
      <w:r w:rsidR="009A262A" w:rsidRPr="001F4AEE">
        <w:rPr>
          <w:sz w:val="28"/>
          <w:szCs w:val="28"/>
        </w:rPr>
        <w:t>04</w:t>
      </w:r>
      <w:r w:rsidR="00BA0A5B" w:rsidRPr="001F4AEE">
        <w:rPr>
          <w:sz w:val="28"/>
          <w:szCs w:val="28"/>
        </w:rPr>
        <w:t>,</w:t>
      </w:r>
      <w:r w:rsidR="009A262A" w:rsidRPr="001F4AEE">
        <w:rPr>
          <w:sz w:val="28"/>
          <w:szCs w:val="28"/>
        </w:rPr>
        <w:t>0</w:t>
      </w:r>
      <w:r w:rsidR="001A469D" w:rsidRPr="001F4AEE">
        <w:rPr>
          <w:sz w:val="28"/>
          <w:szCs w:val="28"/>
        </w:rPr>
        <w:t xml:space="preserve"> тыс. рублей. </w:t>
      </w:r>
      <w:r w:rsidR="001658B0" w:rsidRPr="001F4AEE">
        <w:rPr>
          <w:sz w:val="28"/>
          <w:szCs w:val="28"/>
        </w:rPr>
        <w:t xml:space="preserve">Темпы </w:t>
      </w:r>
      <w:r w:rsidR="00BA0A5B" w:rsidRPr="001F4AEE">
        <w:rPr>
          <w:sz w:val="28"/>
          <w:szCs w:val="28"/>
        </w:rPr>
        <w:t>роста</w:t>
      </w:r>
      <w:r w:rsidR="001658B0" w:rsidRPr="001F4AEE">
        <w:rPr>
          <w:sz w:val="28"/>
          <w:szCs w:val="28"/>
        </w:rPr>
        <w:t xml:space="preserve"> к 201</w:t>
      </w:r>
      <w:r w:rsidR="009A262A" w:rsidRPr="001F4AEE">
        <w:rPr>
          <w:sz w:val="28"/>
          <w:szCs w:val="28"/>
        </w:rPr>
        <w:t>8</w:t>
      </w:r>
      <w:r w:rsidR="001658B0" w:rsidRPr="001F4AEE">
        <w:rPr>
          <w:sz w:val="28"/>
          <w:szCs w:val="28"/>
        </w:rPr>
        <w:t xml:space="preserve"> году </w:t>
      </w:r>
      <w:r w:rsidR="001A469D" w:rsidRPr="001F4AEE">
        <w:rPr>
          <w:sz w:val="28"/>
          <w:szCs w:val="28"/>
        </w:rPr>
        <w:t>по земельному налогу сос</w:t>
      </w:r>
      <w:r w:rsidR="00BA0A5B" w:rsidRPr="001F4AEE">
        <w:rPr>
          <w:sz w:val="28"/>
          <w:szCs w:val="28"/>
        </w:rPr>
        <w:t>тавил 1</w:t>
      </w:r>
      <w:r w:rsidR="009A262A" w:rsidRPr="001F4AEE">
        <w:rPr>
          <w:sz w:val="28"/>
          <w:szCs w:val="28"/>
        </w:rPr>
        <w:t>21,</w:t>
      </w:r>
      <w:r w:rsidR="00BA0A5B" w:rsidRPr="001F4AEE">
        <w:rPr>
          <w:sz w:val="28"/>
          <w:szCs w:val="28"/>
        </w:rPr>
        <w:t>5</w:t>
      </w:r>
      <w:r w:rsidR="001658B0" w:rsidRPr="001F4AEE">
        <w:rPr>
          <w:sz w:val="28"/>
          <w:szCs w:val="28"/>
        </w:rPr>
        <w:t xml:space="preserve"> %.</w:t>
      </w:r>
    </w:p>
    <w:p w:rsidR="002265E3" w:rsidRPr="00F4522C" w:rsidRDefault="002265E3" w:rsidP="002265E3">
      <w:pPr>
        <w:ind w:firstLine="709"/>
        <w:jc w:val="both"/>
        <w:rPr>
          <w:sz w:val="28"/>
          <w:szCs w:val="28"/>
        </w:rPr>
      </w:pPr>
      <w:r w:rsidRPr="00F4522C">
        <w:rPr>
          <w:sz w:val="28"/>
          <w:szCs w:val="28"/>
        </w:rPr>
        <w:t>Поступления налога на имущество физических ли</w:t>
      </w:r>
      <w:r w:rsidR="00263F9B" w:rsidRPr="00F4522C">
        <w:rPr>
          <w:sz w:val="28"/>
          <w:szCs w:val="28"/>
        </w:rPr>
        <w:t xml:space="preserve">ц в бюджет поселения составили </w:t>
      </w:r>
      <w:r w:rsidR="005D5701" w:rsidRPr="00F4522C">
        <w:rPr>
          <w:sz w:val="28"/>
          <w:szCs w:val="28"/>
        </w:rPr>
        <w:t>1</w:t>
      </w:r>
      <w:r w:rsidR="00F4522C" w:rsidRPr="00F4522C">
        <w:rPr>
          <w:sz w:val="28"/>
          <w:szCs w:val="28"/>
        </w:rPr>
        <w:t> 630,</w:t>
      </w:r>
      <w:r w:rsidR="00263F9B" w:rsidRPr="00F4522C">
        <w:rPr>
          <w:sz w:val="28"/>
          <w:szCs w:val="28"/>
        </w:rPr>
        <w:t>2</w:t>
      </w:r>
      <w:r w:rsidRPr="00F4522C">
        <w:rPr>
          <w:sz w:val="28"/>
          <w:szCs w:val="28"/>
        </w:rPr>
        <w:t xml:space="preserve"> тыс. рублей. </w:t>
      </w:r>
      <w:r w:rsidR="001658B0" w:rsidRPr="00F4522C">
        <w:rPr>
          <w:sz w:val="28"/>
          <w:szCs w:val="28"/>
        </w:rPr>
        <w:t>Увелич</w:t>
      </w:r>
      <w:r w:rsidRPr="00F4522C">
        <w:rPr>
          <w:sz w:val="28"/>
          <w:szCs w:val="28"/>
        </w:rPr>
        <w:t xml:space="preserve">ение поступлений налога на имущество физических лиц в бюджет поселения </w:t>
      </w:r>
      <w:r w:rsidR="00F4522C" w:rsidRPr="00F4522C">
        <w:rPr>
          <w:sz w:val="28"/>
          <w:szCs w:val="28"/>
        </w:rPr>
        <w:t xml:space="preserve">в </w:t>
      </w:r>
      <w:r w:rsidRPr="00F4522C">
        <w:rPr>
          <w:sz w:val="28"/>
          <w:szCs w:val="28"/>
        </w:rPr>
        <w:t>201</w:t>
      </w:r>
      <w:r w:rsidR="00F4522C" w:rsidRPr="00F4522C">
        <w:rPr>
          <w:sz w:val="28"/>
          <w:szCs w:val="28"/>
        </w:rPr>
        <w:t>9</w:t>
      </w:r>
      <w:r w:rsidRPr="00F4522C">
        <w:rPr>
          <w:sz w:val="28"/>
          <w:szCs w:val="28"/>
        </w:rPr>
        <w:t xml:space="preserve"> год</w:t>
      </w:r>
      <w:r w:rsidR="00F4522C" w:rsidRPr="00F4522C">
        <w:rPr>
          <w:sz w:val="28"/>
          <w:szCs w:val="28"/>
        </w:rPr>
        <w:t>у,</w:t>
      </w:r>
      <w:r w:rsidRPr="00F4522C">
        <w:rPr>
          <w:sz w:val="28"/>
          <w:szCs w:val="28"/>
        </w:rPr>
        <w:t xml:space="preserve"> по сравнению с предыдущим отчетным периодом</w:t>
      </w:r>
      <w:r w:rsidR="00F4522C" w:rsidRPr="00F4522C">
        <w:rPr>
          <w:sz w:val="28"/>
          <w:szCs w:val="28"/>
        </w:rPr>
        <w:t>,</w:t>
      </w:r>
      <w:r w:rsidRPr="00F4522C">
        <w:rPr>
          <w:sz w:val="28"/>
          <w:szCs w:val="28"/>
        </w:rPr>
        <w:t xml:space="preserve"> составило </w:t>
      </w:r>
      <w:r w:rsidR="005D5701" w:rsidRPr="00F4522C">
        <w:rPr>
          <w:sz w:val="28"/>
          <w:szCs w:val="28"/>
        </w:rPr>
        <w:t>372</w:t>
      </w:r>
      <w:r w:rsidR="00F4522C" w:rsidRPr="00F4522C">
        <w:rPr>
          <w:sz w:val="28"/>
          <w:szCs w:val="28"/>
        </w:rPr>
        <w:t>,8</w:t>
      </w:r>
      <w:r w:rsidRPr="00F4522C">
        <w:rPr>
          <w:sz w:val="28"/>
          <w:szCs w:val="28"/>
        </w:rPr>
        <w:t xml:space="preserve"> тыс. рублей</w:t>
      </w:r>
      <w:r w:rsidR="00F4522C" w:rsidRPr="00F4522C">
        <w:rPr>
          <w:sz w:val="28"/>
          <w:szCs w:val="28"/>
        </w:rPr>
        <w:t xml:space="preserve">, или </w:t>
      </w:r>
      <w:r w:rsidR="005D5701" w:rsidRPr="00F4522C">
        <w:rPr>
          <w:sz w:val="28"/>
          <w:szCs w:val="28"/>
        </w:rPr>
        <w:t xml:space="preserve">на </w:t>
      </w:r>
      <w:r w:rsidR="00F4522C" w:rsidRPr="00F4522C">
        <w:rPr>
          <w:sz w:val="28"/>
          <w:szCs w:val="28"/>
        </w:rPr>
        <w:t>2</w:t>
      </w:r>
      <w:r w:rsidR="005D5701" w:rsidRPr="00F4522C">
        <w:rPr>
          <w:sz w:val="28"/>
          <w:szCs w:val="28"/>
        </w:rPr>
        <w:t>9,</w:t>
      </w:r>
      <w:r w:rsidR="00F4522C" w:rsidRPr="00F4522C">
        <w:rPr>
          <w:sz w:val="28"/>
          <w:szCs w:val="28"/>
        </w:rPr>
        <w:t>6</w:t>
      </w:r>
      <w:r w:rsidR="001B1203" w:rsidRPr="00F4522C">
        <w:rPr>
          <w:sz w:val="28"/>
          <w:szCs w:val="28"/>
        </w:rPr>
        <w:t xml:space="preserve"> процента</w:t>
      </w:r>
      <w:r w:rsidRPr="00F4522C">
        <w:rPr>
          <w:sz w:val="28"/>
          <w:szCs w:val="28"/>
        </w:rPr>
        <w:t>.</w:t>
      </w:r>
      <w:r w:rsidR="005D5701" w:rsidRPr="00F4522C">
        <w:rPr>
          <w:sz w:val="28"/>
          <w:szCs w:val="28"/>
        </w:rPr>
        <w:t xml:space="preserve"> </w:t>
      </w:r>
    </w:p>
    <w:p w:rsidR="002265E3" w:rsidRPr="00922566" w:rsidRDefault="002265E3" w:rsidP="002265E3">
      <w:pPr>
        <w:ind w:firstLine="709"/>
        <w:jc w:val="both"/>
        <w:rPr>
          <w:sz w:val="28"/>
          <w:szCs w:val="28"/>
        </w:rPr>
      </w:pPr>
      <w:r w:rsidRPr="00922566">
        <w:rPr>
          <w:sz w:val="28"/>
          <w:szCs w:val="28"/>
        </w:rPr>
        <w:t xml:space="preserve">Единый сельскохозяйственный налог поступил в бюджет поселения в сумме </w:t>
      </w:r>
      <w:r w:rsidR="00030F87" w:rsidRPr="00922566">
        <w:rPr>
          <w:sz w:val="28"/>
          <w:szCs w:val="28"/>
        </w:rPr>
        <w:t>44,</w:t>
      </w:r>
      <w:r w:rsidR="00913C76" w:rsidRPr="00922566">
        <w:rPr>
          <w:sz w:val="28"/>
          <w:szCs w:val="28"/>
        </w:rPr>
        <w:t>9</w:t>
      </w:r>
      <w:r w:rsidRPr="00922566">
        <w:rPr>
          <w:sz w:val="28"/>
          <w:szCs w:val="28"/>
        </w:rPr>
        <w:t xml:space="preserve"> </w:t>
      </w:r>
      <w:r w:rsidR="00922566" w:rsidRPr="00922566">
        <w:rPr>
          <w:sz w:val="28"/>
          <w:szCs w:val="28"/>
        </w:rPr>
        <w:t xml:space="preserve">14,2 </w:t>
      </w:r>
      <w:r w:rsidRPr="00922566">
        <w:rPr>
          <w:sz w:val="28"/>
          <w:szCs w:val="28"/>
        </w:rPr>
        <w:t>тыс. рублей</w:t>
      </w:r>
      <w:r w:rsidR="00B46C9F" w:rsidRPr="00922566">
        <w:rPr>
          <w:sz w:val="28"/>
          <w:szCs w:val="28"/>
        </w:rPr>
        <w:t>.</w:t>
      </w:r>
      <w:r w:rsidRPr="00922566">
        <w:rPr>
          <w:sz w:val="28"/>
          <w:szCs w:val="28"/>
        </w:rPr>
        <w:t xml:space="preserve"> Поступления </w:t>
      </w:r>
      <w:r w:rsidR="00922566" w:rsidRPr="00922566">
        <w:rPr>
          <w:sz w:val="28"/>
          <w:szCs w:val="28"/>
        </w:rPr>
        <w:t xml:space="preserve">единого сельскохозяйственного </w:t>
      </w:r>
      <w:r w:rsidRPr="00922566">
        <w:rPr>
          <w:sz w:val="28"/>
          <w:szCs w:val="28"/>
        </w:rPr>
        <w:t>налога к уровню 201</w:t>
      </w:r>
      <w:r w:rsidR="00922566" w:rsidRPr="00922566">
        <w:rPr>
          <w:sz w:val="28"/>
          <w:szCs w:val="28"/>
        </w:rPr>
        <w:t>8</w:t>
      </w:r>
      <w:r w:rsidRPr="00922566">
        <w:rPr>
          <w:sz w:val="28"/>
          <w:szCs w:val="28"/>
        </w:rPr>
        <w:t xml:space="preserve"> года у</w:t>
      </w:r>
      <w:r w:rsidR="00922566" w:rsidRPr="00922566">
        <w:rPr>
          <w:sz w:val="28"/>
          <w:szCs w:val="28"/>
        </w:rPr>
        <w:t>м</w:t>
      </w:r>
      <w:r w:rsidRPr="00922566">
        <w:rPr>
          <w:sz w:val="28"/>
          <w:szCs w:val="28"/>
        </w:rPr>
        <w:t>е</w:t>
      </w:r>
      <w:r w:rsidR="00922566" w:rsidRPr="00922566">
        <w:rPr>
          <w:sz w:val="28"/>
          <w:szCs w:val="28"/>
        </w:rPr>
        <w:t>ньш</w:t>
      </w:r>
      <w:r w:rsidR="001B1203" w:rsidRPr="00922566">
        <w:rPr>
          <w:sz w:val="28"/>
          <w:szCs w:val="28"/>
        </w:rPr>
        <w:t xml:space="preserve">ились на </w:t>
      </w:r>
      <w:r w:rsidR="00922566" w:rsidRPr="00922566">
        <w:rPr>
          <w:sz w:val="28"/>
          <w:szCs w:val="28"/>
        </w:rPr>
        <w:t>30</w:t>
      </w:r>
      <w:r w:rsidRPr="00922566">
        <w:rPr>
          <w:sz w:val="28"/>
          <w:szCs w:val="28"/>
        </w:rPr>
        <w:t>,</w:t>
      </w:r>
      <w:r w:rsidR="00922566" w:rsidRPr="00922566">
        <w:rPr>
          <w:sz w:val="28"/>
          <w:szCs w:val="28"/>
        </w:rPr>
        <w:t>7</w:t>
      </w:r>
      <w:r w:rsidRPr="00922566">
        <w:rPr>
          <w:sz w:val="28"/>
          <w:szCs w:val="28"/>
        </w:rPr>
        <w:t xml:space="preserve"> тыс. рублей</w:t>
      </w:r>
      <w:r w:rsidR="001B1203" w:rsidRPr="00922566">
        <w:rPr>
          <w:sz w:val="28"/>
          <w:szCs w:val="28"/>
        </w:rPr>
        <w:t xml:space="preserve">, или в </w:t>
      </w:r>
      <w:r w:rsidR="00030F87" w:rsidRPr="00922566">
        <w:rPr>
          <w:sz w:val="28"/>
          <w:szCs w:val="28"/>
        </w:rPr>
        <w:t>3</w:t>
      </w:r>
      <w:r w:rsidR="00922566" w:rsidRPr="00922566">
        <w:rPr>
          <w:sz w:val="28"/>
          <w:szCs w:val="28"/>
        </w:rPr>
        <w:t>,16</w:t>
      </w:r>
      <w:r w:rsidR="001B1203" w:rsidRPr="00922566">
        <w:rPr>
          <w:sz w:val="28"/>
          <w:szCs w:val="28"/>
        </w:rPr>
        <w:t xml:space="preserve"> раза</w:t>
      </w:r>
      <w:r w:rsidRPr="00922566">
        <w:rPr>
          <w:sz w:val="28"/>
          <w:szCs w:val="28"/>
        </w:rPr>
        <w:t>.</w:t>
      </w:r>
    </w:p>
    <w:p w:rsidR="001A5A50" w:rsidRDefault="001A5A50" w:rsidP="008D4B13">
      <w:pPr>
        <w:ind w:firstLine="709"/>
        <w:jc w:val="both"/>
        <w:rPr>
          <w:sz w:val="28"/>
          <w:szCs w:val="28"/>
          <w:highlight w:val="yellow"/>
        </w:rPr>
      </w:pPr>
    </w:p>
    <w:p w:rsidR="008D4B13" w:rsidRPr="001A5A50" w:rsidRDefault="002265E3" w:rsidP="008D4B13">
      <w:pPr>
        <w:ind w:firstLine="709"/>
        <w:jc w:val="both"/>
        <w:rPr>
          <w:sz w:val="28"/>
          <w:szCs w:val="28"/>
        </w:rPr>
      </w:pPr>
      <w:r w:rsidRPr="001A5A50">
        <w:rPr>
          <w:sz w:val="28"/>
          <w:szCs w:val="28"/>
        </w:rPr>
        <w:t>За 201</w:t>
      </w:r>
      <w:r w:rsidR="001A5A50" w:rsidRPr="001A5A50">
        <w:rPr>
          <w:sz w:val="28"/>
          <w:szCs w:val="28"/>
        </w:rPr>
        <w:t>9</w:t>
      </w:r>
      <w:r w:rsidRPr="001A5A50">
        <w:rPr>
          <w:sz w:val="28"/>
          <w:szCs w:val="28"/>
        </w:rPr>
        <w:t xml:space="preserve"> год в бюджет поселения </w:t>
      </w:r>
      <w:r w:rsidRPr="001A5A50">
        <w:rPr>
          <w:b/>
          <w:i/>
          <w:sz w:val="28"/>
          <w:szCs w:val="28"/>
        </w:rPr>
        <w:t>неналоговых доходов</w:t>
      </w:r>
      <w:r w:rsidR="00D10130" w:rsidRPr="001A5A50">
        <w:rPr>
          <w:sz w:val="28"/>
          <w:szCs w:val="28"/>
        </w:rPr>
        <w:t xml:space="preserve"> поступило </w:t>
      </w:r>
      <w:r w:rsidR="001A5A50" w:rsidRPr="001A5A50">
        <w:rPr>
          <w:sz w:val="28"/>
          <w:szCs w:val="28"/>
        </w:rPr>
        <w:t xml:space="preserve">1 051,5 </w:t>
      </w:r>
      <w:r w:rsidRPr="001A5A50">
        <w:rPr>
          <w:sz w:val="28"/>
          <w:szCs w:val="28"/>
        </w:rPr>
        <w:t xml:space="preserve">тыс. рублей. Уточненный годовой план исполнен на </w:t>
      </w:r>
      <w:r w:rsidR="008D4B13" w:rsidRPr="001A5A50">
        <w:rPr>
          <w:sz w:val="28"/>
          <w:szCs w:val="28"/>
        </w:rPr>
        <w:t>1</w:t>
      </w:r>
      <w:r w:rsidR="00913C76" w:rsidRPr="001A5A50">
        <w:rPr>
          <w:sz w:val="28"/>
          <w:szCs w:val="28"/>
        </w:rPr>
        <w:t>00</w:t>
      </w:r>
      <w:r w:rsidR="00D10130" w:rsidRPr="001A5A50">
        <w:rPr>
          <w:sz w:val="28"/>
          <w:szCs w:val="28"/>
        </w:rPr>
        <w:t>,</w:t>
      </w:r>
      <w:r w:rsidR="00030F87" w:rsidRPr="001A5A50">
        <w:rPr>
          <w:sz w:val="28"/>
          <w:szCs w:val="28"/>
        </w:rPr>
        <w:t>0</w:t>
      </w:r>
      <w:r w:rsidRPr="001A5A50">
        <w:rPr>
          <w:sz w:val="28"/>
          <w:szCs w:val="28"/>
        </w:rPr>
        <w:t xml:space="preserve"> процент</w:t>
      </w:r>
      <w:r w:rsidR="00D10130" w:rsidRPr="001A5A50">
        <w:rPr>
          <w:sz w:val="28"/>
          <w:szCs w:val="28"/>
        </w:rPr>
        <w:t>а</w:t>
      </w:r>
      <w:r w:rsidRPr="001A5A50">
        <w:rPr>
          <w:sz w:val="28"/>
          <w:szCs w:val="28"/>
        </w:rPr>
        <w:t xml:space="preserve">.  </w:t>
      </w:r>
      <w:r w:rsidR="008D4B13" w:rsidRPr="001A5A50">
        <w:rPr>
          <w:sz w:val="28"/>
          <w:szCs w:val="28"/>
        </w:rPr>
        <w:t>У</w:t>
      </w:r>
      <w:r w:rsidR="001A5A50" w:rsidRPr="001A5A50">
        <w:rPr>
          <w:sz w:val="28"/>
          <w:szCs w:val="28"/>
        </w:rPr>
        <w:t>в</w:t>
      </w:r>
      <w:r w:rsidR="008D4B13" w:rsidRPr="001A5A50">
        <w:rPr>
          <w:sz w:val="28"/>
          <w:szCs w:val="28"/>
        </w:rPr>
        <w:t>е</w:t>
      </w:r>
      <w:r w:rsidR="001A5A50" w:rsidRPr="001A5A50">
        <w:rPr>
          <w:sz w:val="28"/>
          <w:szCs w:val="28"/>
        </w:rPr>
        <w:t>лич</w:t>
      </w:r>
      <w:r w:rsidR="008D4B13" w:rsidRPr="001A5A50">
        <w:rPr>
          <w:sz w:val="28"/>
          <w:szCs w:val="28"/>
        </w:rPr>
        <w:t>ение к уровню 201</w:t>
      </w:r>
      <w:r w:rsidR="001A5A50" w:rsidRPr="001A5A50">
        <w:rPr>
          <w:sz w:val="28"/>
          <w:szCs w:val="28"/>
        </w:rPr>
        <w:t>8</w:t>
      </w:r>
      <w:r w:rsidR="00030F87" w:rsidRPr="001A5A50">
        <w:rPr>
          <w:sz w:val="28"/>
          <w:szCs w:val="28"/>
        </w:rPr>
        <w:t xml:space="preserve"> года составило </w:t>
      </w:r>
      <w:r w:rsidR="001A5A50" w:rsidRPr="001A5A50">
        <w:rPr>
          <w:sz w:val="28"/>
          <w:szCs w:val="28"/>
        </w:rPr>
        <w:t>422</w:t>
      </w:r>
      <w:r w:rsidR="00030F87" w:rsidRPr="001A5A50">
        <w:rPr>
          <w:sz w:val="28"/>
          <w:szCs w:val="28"/>
        </w:rPr>
        <w:t>,</w:t>
      </w:r>
      <w:r w:rsidR="001A5A50" w:rsidRPr="001A5A50">
        <w:rPr>
          <w:sz w:val="28"/>
          <w:szCs w:val="28"/>
        </w:rPr>
        <w:t>4</w:t>
      </w:r>
      <w:r w:rsidR="008D4B13" w:rsidRPr="001A5A50">
        <w:rPr>
          <w:sz w:val="28"/>
          <w:szCs w:val="28"/>
        </w:rPr>
        <w:t xml:space="preserve"> тыс. рублей, или </w:t>
      </w:r>
      <w:r w:rsidR="001A5A50" w:rsidRPr="001A5A50">
        <w:rPr>
          <w:sz w:val="28"/>
          <w:szCs w:val="28"/>
        </w:rPr>
        <w:t>67</w:t>
      </w:r>
      <w:r w:rsidR="00846E81" w:rsidRPr="001A5A50">
        <w:rPr>
          <w:sz w:val="28"/>
          <w:szCs w:val="28"/>
        </w:rPr>
        <w:t>,</w:t>
      </w:r>
      <w:r w:rsidR="001A5A50" w:rsidRPr="001A5A50">
        <w:rPr>
          <w:sz w:val="28"/>
          <w:szCs w:val="28"/>
        </w:rPr>
        <w:t>1</w:t>
      </w:r>
      <w:r w:rsidR="00846E81" w:rsidRPr="001A5A50">
        <w:rPr>
          <w:sz w:val="28"/>
          <w:szCs w:val="28"/>
        </w:rPr>
        <w:t xml:space="preserve"> процента</w:t>
      </w:r>
      <w:r w:rsidR="008D4B13" w:rsidRPr="001A5A50">
        <w:rPr>
          <w:sz w:val="28"/>
          <w:szCs w:val="28"/>
        </w:rPr>
        <w:t xml:space="preserve">. </w:t>
      </w:r>
    </w:p>
    <w:p w:rsidR="008D4B13" w:rsidRPr="001A5A50" w:rsidRDefault="008D4B13" w:rsidP="00055F1F">
      <w:pPr>
        <w:ind w:firstLine="709"/>
        <w:jc w:val="both"/>
        <w:rPr>
          <w:sz w:val="28"/>
          <w:szCs w:val="28"/>
        </w:rPr>
      </w:pPr>
      <w:r w:rsidRPr="001A5A50">
        <w:rPr>
          <w:sz w:val="28"/>
          <w:szCs w:val="28"/>
        </w:rPr>
        <w:lastRenderedPageBreak/>
        <w:t xml:space="preserve">В структуре доходов бюджета поселения отчетного периода неналоговые доходы составляют </w:t>
      </w:r>
      <w:r w:rsidR="001A5A50" w:rsidRPr="001A5A50">
        <w:rPr>
          <w:sz w:val="28"/>
          <w:szCs w:val="28"/>
        </w:rPr>
        <w:t>5,5</w:t>
      </w:r>
      <w:r w:rsidRPr="001A5A50">
        <w:rPr>
          <w:sz w:val="28"/>
          <w:szCs w:val="28"/>
        </w:rPr>
        <w:t xml:space="preserve"> процента, что </w:t>
      </w:r>
      <w:r w:rsidR="001A5A50" w:rsidRPr="001A5A50">
        <w:rPr>
          <w:sz w:val="28"/>
          <w:szCs w:val="28"/>
        </w:rPr>
        <w:t>выш</w:t>
      </w:r>
      <w:r w:rsidRPr="001A5A50">
        <w:rPr>
          <w:sz w:val="28"/>
          <w:szCs w:val="28"/>
        </w:rPr>
        <w:t>е уровня 201</w:t>
      </w:r>
      <w:r w:rsidR="001A5A50" w:rsidRPr="001A5A50">
        <w:rPr>
          <w:sz w:val="28"/>
          <w:szCs w:val="28"/>
        </w:rPr>
        <w:t>8</w:t>
      </w:r>
      <w:r w:rsidR="00C6556C" w:rsidRPr="001A5A50">
        <w:rPr>
          <w:sz w:val="28"/>
          <w:szCs w:val="28"/>
        </w:rPr>
        <w:t xml:space="preserve"> года на </w:t>
      </w:r>
      <w:r w:rsidR="001A5A50" w:rsidRPr="001A5A50">
        <w:rPr>
          <w:sz w:val="28"/>
          <w:szCs w:val="28"/>
        </w:rPr>
        <w:t>0</w:t>
      </w:r>
      <w:r w:rsidR="00030F87" w:rsidRPr="001A5A50">
        <w:rPr>
          <w:sz w:val="28"/>
          <w:szCs w:val="28"/>
        </w:rPr>
        <w:t>,</w:t>
      </w:r>
      <w:r w:rsidR="001A5A50" w:rsidRPr="001A5A50">
        <w:rPr>
          <w:sz w:val="28"/>
          <w:szCs w:val="28"/>
        </w:rPr>
        <w:t>1</w:t>
      </w:r>
      <w:r w:rsidRPr="001A5A50">
        <w:rPr>
          <w:sz w:val="28"/>
          <w:szCs w:val="28"/>
        </w:rPr>
        <w:t xml:space="preserve"> процентных пункта.</w:t>
      </w:r>
    </w:p>
    <w:p w:rsidR="00F73AFF" w:rsidRPr="002659A2" w:rsidRDefault="00474432" w:rsidP="00F73AFF">
      <w:pPr>
        <w:ind w:firstLine="709"/>
        <w:jc w:val="both"/>
        <w:rPr>
          <w:sz w:val="28"/>
          <w:szCs w:val="28"/>
        </w:rPr>
      </w:pPr>
      <w:r w:rsidRPr="002659A2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659A2">
        <w:rPr>
          <w:sz w:val="28"/>
          <w:szCs w:val="28"/>
        </w:rPr>
        <w:t xml:space="preserve"> поступ</w:t>
      </w:r>
      <w:r w:rsidR="005C4E1C" w:rsidRPr="002659A2">
        <w:rPr>
          <w:sz w:val="28"/>
          <w:szCs w:val="28"/>
        </w:rPr>
        <w:t>или в бюджет поселения в сумме 1</w:t>
      </w:r>
      <w:r w:rsidR="00C265B3" w:rsidRPr="002659A2">
        <w:rPr>
          <w:sz w:val="28"/>
          <w:szCs w:val="28"/>
        </w:rPr>
        <w:t>59</w:t>
      </w:r>
      <w:r w:rsidRPr="002659A2">
        <w:rPr>
          <w:sz w:val="28"/>
          <w:szCs w:val="28"/>
        </w:rPr>
        <w:t>,</w:t>
      </w:r>
      <w:r w:rsidR="00C265B3" w:rsidRPr="002659A2">
        <w:rPr>
          <w:sz w:val="28"/>
          <w:szCs w:val="28"/>
        </w:rPr>
        <w:t>8</w:t>
      </w:r>
      <w:r w:rsidRPr="002659A2">
        <w:rPr>
          <w:sz w:val="28"/>
          <w:szCs w:val="28"/>
        </w:rPr>
        <w:t xml:space="preserve"> тыс. рублей, или 1</w:t>
      </w:r>
      <w:r w:rsidR="005C4E1C" w:rsidRPr="002659A2">
        <w:rPr>
          <w:sz w:val="28"/>
          <w:szCs w:val="28"/>
        </w:rPr>
        <w:t>00</w:t>
      </w:r>
      <w:r w:rsidRPr="002659A2">
        <w:rPr>
          <w:sz w:val="28"/>
          <w:szCs w:val="28"/>
        </w:rPr>
        <w:t>,</w:t>
      </w:r>
      <w:r w:rsidR="005C4E1C" w:rsidRPr="002659A2">
        <w:rPr>
          <w:sz w:val="28"/>
          <w:szCs w:val="28"/>
        </w:rPr>
        <w:t>0</w:t>
      </w:r>
      <w:r w:rsidRPr="002659A2">
        <w:rPr>
          <w:sz w:val="28"/>
          <w:szCs w:val="28"/>
        </w:rPr>
        <w:t xml:space="preserve"> % уточненного плана. </w:t>
      </w:r>
      <w:r w:rsidR="00F73AFF" w:rsidRPr="002659A2">
        <w:rPr>
          <w:sz w:val="28"/>
          <w:szCs w:val="28"/>
        </w:rPr>
        <w:t>К уровню 201</w:t>
      </w:r>
      <w:r w:rsidR="002659A2" w:rsidRPr="002659A2">
        <w:rPr>
          <w:sz w:val="28"/>
          <w:szCs w:val="28"/>
        </w:rPr>
        <w:t>8</w:t>
      </w:r>
      <w:r w:rsidR="00F73AFF" w:rsidRPr="002659A2">
        <w:rPr>
          <w:sz w:val="28"/>
          <w:szCs w:val="28"/>
        </w:rPr>
        <w:t xml:space="preserve"> года темп роста составил 100,0 процента. </w:t>
      </w:r>
    </w:p>
    <w:p w:rsidR="00474432" w:rsidRPr="002659A2" w:rsidRDefault="00474432" w:rsidP="00055F1F">
      <w:pPr>
        <w:ind w:firstLine="709"/>
        <w:jc w:val="both"/>
        <w:rPr>
          <w:sz w:val="28"/>
          <w:szCs w:val="28"/>
        </w:rPr>
      </w:pPr>
      <w:r w:rsidRPr="002659A2">
        <w:rPr>
          <w:sz w:val="28"/>
          <w:szCs w:val="28"/>
        </w:rPr>
        <w:t>Основными составляющими</w:t>
      </w:r>
      <w:r w:rsidRPr="002659A2">
        <w:rPr>
          <w:i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2659A2">
        <w:rPr>
          <w:sz w:val="28"/>
          <w:szCs w:val="28"/>
        </w:rPr>
        <w:t xml:space="preserve"> являются </w:t>
      </w:r>
      <w:r w:rsidRPr="002659A2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2659A2">
        <w:rPr>
          <w:sz w:val="28"/>
          <w:szCs w:val="28"/>
        </w:rPr>
        <w:t xml:space="preserve">в сумме </w:t>
      </w:r>
      <w:r w:rsidR="00C265B3" w:rsidRPr="002659A2">
        <w:rPr>
          <w:sz w:val="28"/>
          <w:szCs w:val="28"/>
        </w:rPr>
        <w:t>159</w:t>
      </w:r>
      <w:r w:rsidRPr="002659A2">
        <w:rPr>
          <w:sz w:val="28"/>
          <w:szCs w:val="28"/>
        </w:rPr>
        <w:t>,</w:t>
      </w:r>
      <w:r w:rsidR="00C265B3" w:rsidRPr="002659A2">
        <w:rPr>
          <w:sz w:val="28"/>
          <w:szCs w:val="28"/>
        </w:rPr>
        <w:t>8</w:t>
      </w:r>
      <w:r w:rsidRPr="002659A2">
        <w:rPr>
          <w:sz w:val="28"/>
          <w:szCs w:val="28"/>
        </w:rPr>
        <w:t xml:space="preserve"> тыс.</w:t>
      </w:r>
      <w:r w:rsidR="00C265B3" w:rsidRPr="002659A2">
        <w:rPr>
          <w:sz w:val="28"/>
          <w:szCs w:val="28"/>
        </w:rPr>
        <w:t xml:space="preserve"> рублей, на их долю приходится </w:t>
      </w:r>
      <w:r w:rsidR="002659A2" w:rsidRPr="002659A2">
        <w:rPr>
          <w:sz w:val="28"/>
          <w:szCs w:val="28"/>
        </w:rPr>
        <w:t>1</w:t>
      </w:r>
      <w:r w:rsidR="00F73AFF" w:rsidRPr="002659A2">
        <w:rPr>
          <w:sz w:val="28"/>
          <w:szCs w:val="28"/>
        </w:rPr>
        <w:t>5,</w:t>
      </w:r>
      <w:r w:rsidR="002659A2" w:rsidRPr="002659A2">
        <w:rPr>
          <w:sz w:val="28"/>
          <w:szCs w:val="28"/>
        </w:rPr>
        <w:t>2</w:t>
      </w:r>
      <w:r w:rsidRPr="002659A2">
        <w:rPr>
          <w:sz w:val="28"/>
          <w:szCs w:val="28"/>
        </w:rPr>
        <w:t xml:space="preserve"> % объема неналоговых доходов.</w:t>
      </w:r>
    </w:p>
    <w:p w:rsidR="0075562D" w:rsidRPr="002659A2" w:rsidRDefault="0075562D" w:rsidP="0075562D">
      <w:pPr>
        <w:ind w:firstLine="709"/>
        <w:jc w:val="both"/>
        <w:rPr>
          <w:sz w:val="28"/>
          <w:szCs w:val="28"/>
        </w:rPr>
      </w:pPr>
      <w:r w:rsidRPr="002659A2">
        <w:rPr>
          <w:i/>
          <w:sz w:val="28"/>
          <w:szCs w:val="28"/>
        </w:rPr>
        <w:t>Доходы от продажи материальных и нематериальных активов</w:t>
      </w:r>
      <w:r w:rsidRPr="002659A2">
        <w:rPr>
          <w:sz w:val="28"/>
          <w:szCs w:val="28"/>
        </w:rPr>
        <w:t xml:space="preserve"> поступили в бюджет поселения в сумме </w:t>
      </w:r>
      <w:r w:rsidR="002659A2" w:rsidRPr="002659A2">
        <w:rPr>
          <w:sz w:val="28"/>
          <w:szCs w:val="28"/>
        </w:rPr>
        <w:t>891</w:t>
      </w:r>
      <w:r w:rsidR="00520119" w:rsidRPr="002659A2">
        <w:rPr>
          <w:sz w:val="28"/>
          <w:szCs w:val="28"/>
        </w:rPr>
        <w:t>,</w:t>
      </w:r>
      <w:r w:rsidR="002659A2" w:rsidRPr="002659A2">
        <w:rPr>
          <w:sz w:val="28"/>
          <w:szCs w:val="28"/>
        </w:rPr>
        <w:t>7</w:t>
      </w:r>
      <w:r w:rsidRPr="002659A2">
        <w:rPr>
          <w:sz w:val="28"/>
          <w:szCs w:val="28"/>
        </w:rPr>
        <w:t xml:space="preserve"> тыс. рублей, или 1</w:t>
      </w:r>
      <w:r w:rsidR="00C265B3" w:rsidRPr="002659A2">
        <w:rPr>
          <w:sz w:val="28"/>
          <w:szCs w:val="28"/>
        </w:rPr>
        <w:t>00</w:t>
      </w:r>
      <w:r w:rsidRPr="002659A2">
        <w:rPr>
          <w:sz w:val="28"/>
          <w:szCs w:val="28"/>
        </w:rPr>
        <w:t>,</w:t>
      </w:r>
      <w:r w:rsidR="00C265B3" w:rsidRPr="002659A2">
        <w:rPr>
          <w:sz w:val="28"/>
          <w:szCs w:val="28"/>
        </w:rPr>
        <w:t>0</w:t>
      </w:r>
      <w:r w:rsidRPr="002659A2">
        <w:rPr>
          <w:sz w:val="28"/>
          <w:szCs w:val="28"/>
        </w:rPr>
        <w:t xml:space="preserve"> % уточненного плана.</w:t>
      </w:r>
      <w:r w:rsidR="00520119" w:rsidRPr="002659A2">
        <w:rPr>
          <w:sz w:val="28"/>
          <w:szCs w:val="28"/>
        </w:rPr>
        <w:t xml:space="preserve"> К уровню 201</w:t>
      </w:r>
      <w:r w:rsidR="002659A2" w:rsidRPr="002659A2">
        <w:rPr>
          <w:sz w:val="28"/>
          <w:szCs w:val="28"/>
        </w:rPr>
        <w:t>8</w:t>
      </w:r>
      <w:r w:rsidR="00520119" w:rsidRPr="002659A2">
        <w:rPr>
          <w:sz w:val="28"/>
          <w:szCs w:val="28"/>
        </w:rPr>
        <w:t xml:space="preserve"> года наблюдается у</w:t>
      </w:r>
      <w:r w:rsidR="002659A2" w:rsidRPr="002659A2">
        <w:rPr>
          <w:sz w:val="28"/>
          <w:szCs w:val="28"/>
        </w:rPr>
        <w:t>в</w:t>
      </w:r>
      <w:r w:rsidR="00520119" w:rsidRPr="002659A2">
        <w:rPr>
          <w:sz w:val="28"/>
          <w:szCs w:val="28"/>
        </w:rPr>
        <w:t>е</w:t>
      </w:r>
      <w:r w:rsidR="002659A2" w:rsidRPr="002659A2">
        <w:rPr>
          <w:sz w:val="28"/>
          <w:szCs w:val="28"/>
        </w:rPr>
        <w:t>лич</w:t>
      </w:r>
      <w:r w:rsidR="00520119" w:rsidRPr="002659A2">
        <w:rPr>
          <w:sz w:val="28"/>
          <w:szCs w:val="28"/>
        </w:rPr>
        <w:t xml:space="preserve">ение на </w:t>
      </w:r>
      <w:r w:rsidR="002659A2" w:rsidRPr="002659A2">
        <w:rPr>
          <w:sz w:val="28"/>
          <w:szCs w:val="28"/>
        </w:rPr>
        <w:t>422</w:t>
      </w:r>
      <w:r w:rsidR="00520119" w:rsidRPr="002659A2">
        <w:rPr>
          <w:sz w:val="28"/>
          <w:szCs w:val="28"/>
        </w:rPr>
        <w:t>,</w:t>
      </w:r>
      <w:r w:rsidR="002659A2" w:rsidRPr="002659A2">
        <w:rPr>
          <w:sz w:val="28"/>
          <w:szCs w:val="28"/>
        </w:rPr>
        <w:t>4</w:t>
      </w:r>
      <w:r w:rsidR="00520119" w:rsidRPr="002659A2">
        <w:rPr>
          <w:sz w:val="28"/>
          <w:szCs w:val="28"/>
        </w:rPr>
        <w:t xml:space="preserve"> тыс. рублей или на </w:t>
      </w:r>
      <w:r w:rsidR="002659A2" w:rsidRPr="002659A2">
        <w:rPr>
          <w:sz w:val="28"/>
          <w:szCs w:val="28"/>
        </w:rPr>
        <w:t>90</w:t>
      </w:r>
      <w:r w:rsidR="00520119" w:rsidRPr="002659A2">
        <w:rPr>
          <w:sz w:val="28"/>
          <w:szCs w:val="28"/>
        </w:rPr>
        <w:t>,</w:t>
      </w:r>
      <w:r w:rsidR="002659A2" w:rsidRPr="002659A2">
        <w:rPr>
          <w:sz w:val="28"/>
          <w:szCs w:val="28"/>
        </w:rPr>
        <w:t>0</w:t>
      </w:r>
      <w:r w:rsidR="00520119" w:rsidRPr="002659A2">
        <w:rPr>
          <w:sz w:val="28"/>
          <w:szCs w:val="28"/>
        </w:rPr>
        <w:t xml:space="preserve"> процента.</w:t>
      </w:r>
    </w:p>
    <w:p w:rsidR="0075562D" w:rsidRPr="002659A2" w:rsidRDefault="0075562D" w:rsidP="0075562D">
      <w:pPr>
        <w:ind w:firstLine="709"/>
        <w:jc w:val="both"/>
        <w:rPr>
          <w:sz w:val="28"/>
          <w:szCs w:val="28"/>
        </w:rPr>
      </w:pPr>
      <w:r w:rsidRPr="002659A2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2659A2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2659A2">
        <w:rPr>
          <w:sz w:val="28"/>
          <w:szCs w:val="28"/>
        </w:rPr>
        <w:t xml:space="preserve"> Данные доходы являются основными составляющими объема неналоговых доходов. На</w:t>
      </w:r>
      <w:r w:rsidR="002659A2" w:rsidRPr="002659A2">
        <w:rPr>
          <w:sz w:val="28"/>
          <w:szCs w:val="28"/>
        </w:rPr>
        <w:t xml:space="preserve"> их долю приходится 84</w:t>
      </w:r>
      <w:r w:rsidRPr="002659A2">
        <w:rPr>
          <w:sz w:val="28"/>
          <w:szCs w:val="28"/>
        </w:rPr>
        <w:t>,</w:t>
      </w:r>
      <w:r w:rsidR="002659A2" w:rsidRPr="002659A2">
        <w:rPr>
          <w:sz w:val="28"/>
          <w:szCs w:val="28"/>
        </w:rPr>
        <w:t>8</w:t>
      </w:r>
      <w:r w:rsidRPr="002659A2">
        <w:rPr>
          <w:sz w:val="28"/>
          <w:szCs w:val="28"/>
        </w:rPr>
        <w:t xml:space="preserve"> % объема неналоговых доходов.</w:t>
      </w:r>
    </w:p>
    <w:p w:rsidR="00055F1F" w:rsidRPr="000975BA" w:rsidRDefault="00055F1F" w:rsidP="006D4B4E">
      <w:pPr>
        <w:ind w:firstLine="709"/>
        <w:jc w:val="both"/>
        <w:rPr>
          <w:sz w:val="28"/>
          <w:szCs w:val="28"/>
        </w:rPr>
      </w:pPr>
      <w:r w:rsidRPr="000975BA">
        <w:rPr>
          <w:sz w:val="28"/>
          <w:szCs w:val="28"/>
        </w:rPr>
        <w:t>Согласно Пояснительной записке к отчету об исполнении бюджета поселения за 201</w:t>
      </w:r>
      <w:r w:rsidR="000975BA" w:rsidRPr="000975BA">
        <w:rPr>
          <w:sz w:val="28"/>
          <w:szCs w:val="28"/>
        </w:rPr>
        <w:t>9</w:t>
      </w:r>
      <w:r w:rsidRPr="000975BA">
        <w:rPr>
          <w:sz w:val="28"/>
          <w:szCs w:val="28"/>
        </w:rPr>
        <w:t xml:space="preserve"> год нед</w:t>
      </w:r>
      <w:r w:rsidR="003007AB" w:rsidRPr="000975BA">
        <w:rPr>
          <w:sz w:val="28"/>
          <w:szCs w:val="28"/>
        </w:rPr>
        <w:t>оимка по местным налогам на 1 янва</w:t>
      </w:r>
      <w:r w:rsidRPr="000975BA">
        <w:rPr>
          <w:sz w:val="28"/>
          <w:szCs w:val="28"/>
        </w:rPr>
        <w:t>ря 20</w:t>
      </w:r>
      <w:r w:rsidR="000975BA" w:rsidRPr="000975BA">
        <w:rPr>
          <w:sz w:val="28"/>
          <w:szCs w:val="28"/>
        </w:rPr>
        <w:t>20</w:t>
      </w:r>
      <w:r w:rsidRPr="000975BA">
        <w:rPr>
          <w:sz w:val="28"/>
          <w:szCs w:val="28"/>
        </w:rPr>
        <w:t xml:space="preserve"> года </w:t>
      </w:r>
      <w:r w:rsidR="00524A55" w:rsidRPr="000975BA">
        <w:rPr>
          <w:sz w:val="28"/>
          <w:szCs w:val="28"/>
        </w:rPr>
        <w:t xml:space="preserve">(данные из отчета о начислении поступлении и задолженности по налогам и сборам 4НМ (65н) </w:t>
      </w:r>
      <w:r w:rsidRPr="000975BA">
        <w:rPr>
          <w:sz w:val="28"/>
          <w:szCs w:val="28"/>
        </w:rPr>
        <w:t xml:space="preserve">составила </w:t>
      </w:r>
      <w:r w:rsidR="000975BA" w:rsidRPr="000975BA">
        <w:rPr>
          <w:sz w:val="28"/>
          <w:szCs w:val="28"/>
        </w:rPr>
        <w:t>2</w:t>
      </w:r>
      <w:r w:rsidR="00524A55" w:rsidRPr="000975BA">
        <w:rPr>
          <w:sz w:val="28"/>
          <w:szCs w:val="28"/>
        </w:rPr>
        <w:t xml:space="preserve"> </w:t>
      </w:r>
      <w:r w:rsidR="000975BA" w:rsidRPr="000975BA">
        <w:rPr>
          <w:sz w:val="28"/>
          <w:szCs w:val="28"/>
        </w:rPr>
        <w:t>1</w:t>
      </w:r>
      <w:r w:rsidR="00524A55" w:rsidRPr="000975BA">
        <w:rPr>
          <w:sz w:val="28"/>
          <w:szCs w:val="28"/>
        </w:rPr>
        <w:t>0</w:t>
      </w:r>
      <w:r w:rsidR="000975BA" w:rsidRPr="000975BA">
        <w:rPr>
          <w:sz w:val="28"/>
          <w:szCs w:val="28"/>
        </w:rPr>
        <w:t>4</w:t>
      </w:r>
      <w:r w:rsidR="002175F7" w:rsidRPr="000975BA">
        <w:rPr>
          <w:sz w:val="28"/>
          <w:szCs w:val="28"/>
        </w:rPr>
        <w:t>,</w:t>
      </w:r>
      <w:r w:rsidR="000975BA" w:rsidRPr="000975BA">
        <w:rPr>
          <w:sz w:val="28"/>
          <w:szCs w:val="28"/>
        </w:rPr>
        <w:t>6</w:t>
      </w:r>
      <w:r w:rsidR="00FD50CD" w:rsidRPr="000975BA">
        <w:rPr>
          <w:sz w:val="28"/>
          <w:szCs w:val="28"/>
        </w:rPr>
        <w:t xml:space="preserve"> </w:t>
      </w:r>
      <w:r w:rsidRPr="000975BA">
        <w:rPr>
          <w:sz w:val="28"/>
          <w:szCs w:val="28"/>
        </w:rPr>
        <w:t xml:space="preserve">тыс. рублей, </w:t>
      </w:r>
      <w:r w:rsidR="00524A55" w:rsidRPr="000975BA">
        <w:rPr>
          <w:sz w:val="28"/>
          <w:szCs w:val="28"/>
        </w:rPr>
        <w:t xml:space="preserve">(в том числе: земельный налог – </w:t>
      </w:r>
      <w:r w:rsidR="000975BA" w:rsidRPr="000975BA">
        <w:rPr>
          <w:sz w:val="28"/>
          <w:szCs w:val="28"/>
        </w:rPr>
        <w:t>4</w:t>
      </w:r>
      <w:r w:rsidR="00524A55" w:rsidRPr="000975BA">
        <w:rPr>
          <w:sz w:val="28"/>
          <w:szCs w:val="28"/>
        </w:rPr>
        <w:t>3</w:t>
      </w:r>
      <w:r w:rsidR="000975BA" w:rsidRPr="000975BA">
        <w:rPr>
          <w:sz w:val="28"/>
          <w:szCs w:val="28"/>
        </w:rPr>
        <w:t>1</w:t>
      </w:r>
      <w:r w:rsidR="00524A55" w:rsidRPr="000975BA">
        <w:rPr>
          <w:sz w:val="28"/>
          <w:szCs w:val="28"/>
        </w:rPr>
        <w:t>,</w:t>
      </w:r>
      <w:r w:rsidR="000975BA" w:rsidRPr="000975BA">
        <w:rPr>
          <w:sz w:val="28"/>
          <w:szCs w:val="28"/>
        </w:rPr>
        <w:t>1</w:t>
      </w:r>
      <w:r w:rsidR="00524A55" w:rsidRPr="000975BA">
        <w:rPr>
          <w:sz w:val="28"/>
          <w:szCs w:val="28"/>
        </w:rPr>
        <w:t xml:space="preserve"> тыс. рублей, налог на имущество физических лиц – </w:t>
      </w:r>
      <w:r w:rsidR="000975BA" w:rsidRPr="000975BA">
        <w:rPr>
          <w:sz w:val="28"/>
          <w:szCs w:val="28"/>
        </w:rPr>
        <w:t>400,5</w:t>
      </w:r>
      <w:r w:rsidR="00524A55" w:rsidRPr="000975BA">
        <w:rPr>
          <w:sz w:val="28"/>
          <w:szCs w:val="28"/>
        </w:rPr>
        <w:t xml:space="preserve"> тыс. рублей). По сравнению с 01.01.201</w:t>
      </w:r>
      <w:r w:rsidR="000975BA" w:rsidRPr="000975BA">
        <w:rPr>
          <w:sz w:val="28"/>
          <w:szCs w:val="28"/>
        </w:rPr>
        <w:t>9</w:t>
      </w:r>
      <w:r w:rsidR="00524A55" w:rsidRPr="000975BA">
        <w:rPr>
          <w:sz w:val="28"/>
          <w:szCs w:val="28"/>
        </w:rPr>
        <w:t xml:space="preserve"> г.  (</w:t>
      </w:r>
      <w:r w:rsidR="000975BA" w:rsidRPr="000975BA">
        <w:rPr>
          <w:sz w:val="28"/>
          <w:szCs w:val="28"/>
        </w:rPr>
        <w:t xml:space="preserve">1 017,9 </w:t>
      </w:r>
      <w:r w:rsidR="00524A55" w:rsidRPr="000975BA">
        <w:rPr>
          <w:sz w:val="28"/>
          <w:szCs w:val="28"/>
        </w:rPr>
        <w:t xml:space="preserve">тыс. рублей) недоимка </w:t>
      </w:r>
      <w:r w:rsidR="000975BA" w:rsidRPr="000975BA">
        <w:rPr>
          <w:sz w:val="28"/>
          <w:szCs w:val="28"/>
        </w:rPr>
        <w:t>увелич</w:t>
      </w:r>
      <w:r w:rsidR="00524A55" w:rsidRPr="000975BA">
        <w:rPr>
          <w:sz w:val="28"/>
          <w:szCs w:val="28"/>
        </w:rPr>
        <w:t>илась на 1 </w:t>
      </w:r>
      <w:r w:rsidR="000975BA" w:rsidRPr="000975BA">
        <w:rPr>
          <w:sz w:val="28"/>
          <w:szCs w:val="28"/>
        </w:rPr>
        <w:t>08</w:t>
      </w:r>
      <w:r w:rsidR="00524A55" w:rsidRPr="000975BA">
        <w:rPr>
          <w:sz w:val="28"/>
          <w:szCs w:val="28"/>
        </w:rPr>
        <w:t>6,</w:t>
      </w:r>
      <w:r w:rsidR="000975BA" w:rsidRPr="000975BA">
        <w:rPr>
          <w:sz w:val="28"/>
          <w:szCs w:val="28"/>
        </w:rPr>
        <w:t>7</w:t>
      </w:r>
      <w:r w:rsidR="00524A55" w:rsidRPr="000975BA">
        <w:rPr>
          <w:sz w:val="28"/>
          <w:szCs w:val="28"/>
        </w:rPr>
        <w:t xml:space="preserve"> тыс. рублей или на </w:t>
      </w:r>
      <w:r w:rsidR="000975BA" w:rsidRPr="000975BA">
        <w:rPr>
          <w:sz w:val="28"/>
          <w:szCs w:val="28"/>
        </w:rPr>
        <w:t>10</w:t>
      </w:r>
      <w:r w:rsidR="00524A55" w:rsidRPr="000975BA">
        <w:rPr>
          <w:sz w:val="28"/>
          <w:szCs w:val="28"/>
        </w:rPr>
        <w:t>6,7 %.</w:t>
      </w:r>
    </w:p>
    <w:p w:rsidR="000975BA" w:rsidRPr="001016AC" w:rsidRDefault="000975BA" w:rsidP="006D4B4E">
      <w:pPr>
        <w:ind w:firstLine="709"/>
        <w:jc w:val="both"/>
        <w:rPr>
          <w:sz w:val="28"/>
          <w:szCs w:val="28"/>
          <w:highlight w:val="yellow"/>
        </w:rPr>
      </w:pPr>
    </w:p>
    <w:p w:rsidR="00524A55" w:rsidRPr="001016AC" w:rsidRDefault="00524A55" w:rsidP="006D4B4E">
      <w:pPr>
        <w:ind w:firstLine="709"/>
        <w:jc w:val="both"/>
        <w:rPr>
          <w:sz w:val="28"/>
          <w:szCs w:val="28"/>
          <w:highlight w:val="yellow"/>
        </w:rPr>
        <w:sectPr w:rsidR="00524A55" w:rsidRPr="001016AC" w:rsidSect="00FF1760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C34E7F" w:rsidRPr="00B90444" w:rsidRDefault="00E70876" w:rsidP="003B526B">
      <w:pPr>
        <w:ind w:firstLine="709"/>
        <w:jc w:val="both"/>
        <w:rPr>
          <w:sz w:val="28"/>
          <w:szCs w:val="28"/>
        </w:rPr>
      </w:pPr>
      <w:r w:rsidRPr="00B90444">
        <w:rPr>
          <w:sz w:val="28"/>
          <w:szCs w:val="28"/>
        </w:rPr>
        <w:lastRenderedPageBreak/>
        <w:t xml:space="preserve">Таблица </w:t>
      </w:r>
      <w:r w:rsidR="00AD5AE0" w:rsidRPr="00B90444">
        <w:rPr>
          <w:sz w:val="28"/>
          <w:szCs w:val="28"/>
        </w:rPr>
        <w:t>4</w:t>
      </w:r>
      <w:r w:rsidRPr="00B90444">
        <w:rPr>
          <w:sz w:val="28"/>
          <w:szCs w:val="28"/>
        </w:rPr>
        <w:t>. Сравнительный анализ исполнения доходной части</w:t>
      </w:r>
      <w:r w:rsidR="00C34E7F" w:rsidRPr="00B90444">
        <w:rPr>
          <w:sz w:val="28"/>
          <w:szCs w:val="28"/>
        </w:rPr>
        <w:t xml:space="preserve"> </w:t>
      </w:r>
      <w:r w:rsidRPr="00B90444">
        <w:rPr>
          <w:sz w:val="28"/>
          <w:szCs w:val="28"/>
        </w:rPr>
        <w:t xml:space="preserve">бюджета </w:t>
      </w:r>
      <w:r w:rsidR="00F61B81" w:rsidRPr="00B90444">
        <w:rPr>
          <w:sz w:val="28"/>
          <w:szCs w:val="28"/>
        </w:rPr>
        <w:t>поселения</w:t>
      </w:r>
      <w:r w:rsidR="00E11125" w:rsidRPr="00B90444">
        <w:rPr>
          <w:sz w:val="28"/>
          <w:szCs w:val="28"/>
        </w:rPr>
        <w:t xml:space="preserve"> за 201</w:t>
      </w:r>
      <w:r w:rsidR="00E47EC9" w:rsidRPr="00B90444">
        <w:rPr>
          <w:sz w:val="28"/>
          <w:szCs w:val="28"/>
        </w:rPr>
        <w:t>7</w:t>
      </w:r>
      <w:r w:rsidR="00E11125" w:rsidRPr="00B90444">
        <w:rPr>
          <w:sz w:val="28"/>
          <w:szCs w:val="28"/>
        </w:rPr>
        <w:t>-201</w:t>
      </w:r>
      <w:r w:rsidR="00E47EC9" w:rsidRPr="00B90444">
        <w:rPr>
          <w:sz w:val="28"/>
          <w:szCs w:val="28"/>
        </w:rPr>
        <w:t>9</w:t>
      </w:r>
      <w:r w:rsidRPr="00B90444">
        <w:rPr>
          <w:sz w:val="28"/>
          <w:szCs w:val="28"/>
        </w:rPr>
        <w:t xml:space="preserve"> годы</w:t>
      </w:r>
    </w:p>
    <w:p w:rsidR="00A3408B" w:rsidRPr="00B90444" w:rsidRDefault="00C34E7F" w:rsidP="003B526B">
      <w:pPr>
        <w:ind w:firstLine="709"/>
        <w:jc w:val="both"/>
        <w:rPr>
          <w:sz w:val="28"/>
          <w:szCs w:val="28"/>
        </w:rPr>
      </w:pPr>
      <w:r w:rsidRPr="00B90444">
        <w:rPr>
          <w:sz w:val="28"/>
          <w:szCs w:val="28"/>
        </w:rPr>
        <w:t xml:space="preserve">                   </w:t>
      </w:r>
      <w:r w:rsidR="00E70876" w:rsidRPr="00B90444">
        <w:rPr>
          <w:sz w:val="28"/>
          <w:szCs w:val="28"/>
        </w:rPr>
        <w:t xml:space="preserve">в разрезе налоговых, неналоговых доходов, безвозмездных поступлений </w:t>
      </w:r>
    </w:p>
    <w:p w:rsidR="004F3D27" w:rsidRPr="00B90444" w:rsidRDefault="004F3D27" w:rsidP="003B526B">
      <w:pPr>
        <w:ind w:firstLine="709"/>
        <w:jc w:val="both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1276"/>
        <w:gridCol w:w="1134"/>
        <w:gridCol w:w="1417"/>
        <w:gridCol w:w="1406"/>
        <w:gridCol w:w="1080"/>
        <w:gridCol w:w="1080"/>
        <w:gridCol w:w="1112"/>
        <w:gridCol w:w="1048"/>
      </w:tblGrid>
      <w:tr w:rsidR="00A3408B" w:rsidRPr="00B90444">
        <w:trPr>
          <w:trHeight w:val="35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B90444" w:rsidRDefault="00A3408B" w:rsidP="00A3408B">
            <w:pPr>
              <w:rPr>
                <w:sz w:val="22"/>
                <w:szCs w:val="22"/>
              </w:rPr>
            </w:pPr>
          </w:p>
          <w:p w:rsidR="00A3408B" w:rsidRPr="00B90444" w:rsidRDefault="00A3408B" w:rsidP="00A3408B">
            <w:pPr>
              <w:rPr>
                <w:sz w:val="22"/>
                <w:szCs w:val="22"/>
              </w:rPr>
            </w:pPr>
          </w:p>
          <w:p w:rsidR="00A3408B" w:rsidRPr="00B90444" w:rsidRDefault="00A3408B" w:rsidP="00A3408B">
            <w:pPr>
              <w:rPr>
                <w:sz w:val="22"/>
                <w:szCs w:val="22"/>
              </w:rPr>
            </w:pPr>
          </w:p>
          <w:p w:rsidR="00A3408B" w:rsidRPr="00B90444" w:rsidRDefault="00A3408B" w:rsidP="00A3408B">
            <w:pPr>
              <w:rPr>
                <w:sz w:val="22"/>
                <w:szCs w:val="22"/>
              </w:rPr>
            </w:pPr>
          </w:p>
          <w:p w:rsidR="00A3408B" w:rsidRPr="00B90444" w:rsidRDefault="00A3408B" w:rsidP="00A3408B">
            <w:pPr>
              <w:rPr>
                <w:sz w:val="22"/>
                <w:szCs w:val="22"/>
              </w:rPr>
            </w:pPr>
          </w:p>
          <w:p w:rsidR="00A3408B" w:rsidRPr="00B90444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B90444" w:rsidRDefault="0053503F" w:rsidP="00E47EC9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201</w:t>
            </w:r>
            <w:r w:rsidR="00E47EC9" w:rsidRPr="00B90444">
              <w:rPr>
                <w:b/>
                <w:sz w:val="22"/>
                <w:szCs w:val="22"/>
              </w:rPr>
              <w:t>7</w:t>
            </w:r>
            <w:r w:rsidR="00A3408B" w:rsidRPr="00B904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B90444" w:rsidRDefault="0053503F" w:rsidP="0009715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201</w:t>
            </w:r>
            <w:r w:rsidR="00097156" w:rsidRPr="00B90444">
              <w:rPr>
                <w:b/>
                <w:sz w:val="22"/>
                <w:szCs w:val="22"/>
              </w:rPr>
              <w:t>8</w:t>
            </w:r>
            <w:r w:rsidR="00A3408B" w:rsidRPr="00B904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B90444" w:rsidRDefault="0053503F" w:rsidP="0009715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201</w:t>
            </w:r>
            <w:r w:rsidR="00097156" w:rsidRPr="00B90444">
              <w:rPr>
                <w:b/>
                <w:sz w:val="22"/>
                <w:szCs w:val="22"/>
              </w:rPr>
              <w:t>9</w:t>
            </w:r>
            <w:r w:rsidR="00A3408B" w:rsidRPr="00B9044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17608" w:rsidRPr="00B90444" w:rsidTr="00FA3F8F">
        <w:trPr>
          <w:trHeight w:val="336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Исполнено (</w:t>
            </w:r>
            <w:r w:rsidR="004A06E7" w:rsidRPr="00B90444">
              <w:rPr>
                <w:b/>
                <w:sz w:val="22"/>
                <w:szCs w:val="22"/>
              </w:rPr>
              <w:t>тыс.</w:t>
            </w:r>
            <w:r w:rsidRPr="00B90444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Испол</w:t>
            </w:r>
            <w:r w:rsidR="007D2FF7" w:rsidRPr="00B90444">
              <w:rPr>
                <w:b/>
                <w:sz w:val="22"/>
                <w:szCs w:val="22"/>
              </w:rPr>
              <w:t>-</w:t>
            </w:r>
            <w:r w:rsidRPr="00B90444">
              <w:rPr>
                <w:b/>
                <w:sz w:val="22"/>
                <w:szCs w:val="22"/>
              </w:rPr>
              <w:t>нено</w:t>
            </w:r>
            <w:proofErr w:type="spellEnd"/>
            <w:r w:rsidRPr="00B9044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A06E7" w:rsidRPr="00B90444">
              <w:rPr>
                <w:b/>
                <w:sz w:val="22"/>
                <w:szCs w:val="22"/>
              </w:rPr>
              <w:t>тыс.</w:t>
            </w:r>
            <w:r w:rsidRPr="00B90444">
              <w:rPr>
                <w:b/>
                <w:sz w:val="22"/>
                <w:szCs w:val="22"/>
              </w:rPr>
              <w:t>руб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Струк</w:t>
            </w:r>
            <w:proofErr w:type="spellEnd"/>
            <w:r w:rsidRPr="00B90444">
              <w:rPr>
                <w:b/>
                <w:sz w:val="22"/>
                <w:szCs w:val="22"/>
              </w:rPr>
              <w:t>-</w:t>
            </w:r>
          </w:p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B90444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Утверж</w:t>
            </w:r>
            <w:r w:rsidR="007D2FF7" w:rsidRPr="00B90444">
              <w:rPr>
                <w:b/>
                <w:sz w:val="22"/>
                <w:szCs w:val="22"/>
              </w:rPr>
              <w:t>-</w:t>
            </w:r>
            <w:r w:rsidRPr="00B90444">
              <w:rPr>
                <w:b/>
                <w:sz w:val="22"/>
                <w:szCs w:val="22"/>
              </w:rPr>
              <w:t>дено</w:t>
            </w:r>
            <w:proofErr w:type="spellEnd"/>
          </w:p>
          <w:p w:rsidR="006A08D3" w:rsidRPr="00B90444" w:rsidRDefault="006A08D3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(</w:t>
            </w:r>
            <w:proofErr w:type="spellStart"/>
            <w:r w:rsidRPr="00B90444">
              <w:rPr>
                <w:b/>
                <w:sz w:val="22"/>
                <w:szCs w:val="22"/>
              </w:rPr>
              <w:t>уточн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 xml:space="preserve"> (</w:t>
            </w:r>
            <w:r w:rsidR="004A06E7" w:rsidRPr="00B90444">
              <w:rPr>
                <w:b/>
                <w:sz w:val="22"/>
                <w:szCs w:val="22"/>
              </w:rPr>
              <w:t>тыс.</w:t>
            </w:r>
            <w:r w:rsidRPr="00B90444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Исполнено</w:t>
            </w:r>
          </w:p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(</w:t>
            </w:r>
            <w:r w:rsidR="004A06E7" w:rsidRPr="00B90444">
              <w:rPr>
                <w:b/>
                <w:sz w:val="22"/>
                <w:szCs w:val="22"/>
              </w:rPr>
              <w:t>тыс.</w:t>
            </w:r>
            <w:r w:rsidRPr="00B90444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% исполнения</w:t>
            </w:r>
          </w:p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B90444">
              <w:rPr>
                <w:b/>
                <w:sz w:val="22"/>
                <w:szCs w:val="22"/>
              </w:rPr>
              <w:t>уточн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B90444" w:rsidRDefault="00E17608" w:rsidP="007D5EEF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Струк</w:t>
            </w:r>
            <w:proofErr w:type="spellEnd"/>
            <w:r w:rsidRPr="00B90444">
              <w:rPr>
                <w:b/>
                <w:sz w:val="22"/>
                <w:szCs w:val="22"/>
              </w:rPr>
              <w:t>-</w:t>
            </w:r>
          </w:p>
          <w:p w:rsidR="00E17608" w:rsidRPr="00B90444" w:rsidRDefault="00E17608" w:rsidP="007D5EE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E17608" w:rsidRPr="00B90444" w:rsidTr="00FA3F8F">
        <w:trPr>
          <w:trHeight w:val="233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9263C4" w:rsidP="00097156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к 201</w:t>
            </w:r>
            <w:r w:rsidR="00097156" w:rsidRPr="00B90444">
              <w:rPr>
                <w:b/>
                <w:sz w:val="22"/>
                <w:szCs w:val="22"/>
              </w:rPr>
              <w:t>7</w:t>
            </w:r>
            <w:r w:rsidR="00E17608" w:rsidRPr="00B90444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B283F" w:rsidP="00097156">
            <w:pPr>
              <w:rPr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к 201</w:t>
            </w:r>
            <w:r w:rsidR="00097156" w:rsidRPr="00B90444">
              <w:rPr>
                <w:b/>
                <w:sz w:val="22"/>
                <w:szCs w:val="22"/>
              </w:rPr>
              <w:t>8</w:t>
            </w:r>
            <w:r w:rsidR="00E17608" w:rsidRPr="00B9044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17608" w:rsidRPr="00B90444" w:rsidTr="00FA3F8F">
        <w:trPr>
          <w:trHeight w:val="210"/>
        </w:trPr>
        <w:tc>
          <w:tcPr>
            <w:tcW w:w="4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B90444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</w:t>
            </w:r>
          </w:p>
        </w:tc>
      </w:tr>
      <w:tr w:rsidR="00097156" w:rsidRPr="00B90444" w:rsidTr="00FA3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4 245,4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5 566,4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931AB2">
            <w:pPr>
              <w:jc w:val="center"/>
              <w:rPr>
                <w:b/>
                <w:sz w:val="22"/>
                <w:szCs w:val="22"/>
              </w:rPr>
            </w:pPr>
            <w:r w:rsidRPr="003D7280">
              <w:rPr>
                <w:b/>
                <w:sz w:val="22"/>
                <w:szCs w:val="22"/>
              </w:rPr>
              <w:t>5</w:t>
            </w:r>
            <w:r w:rsidR="00097156" w:rsidRPr="003D7280">
              <w:rPr>
                <w:b/>
                <w:sz w:val="22"/>
                <w:szCs w:val="22"/>
              </w:rPr>
              <w:t> </w:t>
            </w:r>
            <w:r w:rsidR="003D7280" w:rsidRPr="003D7280">
              <w:rPr>
                <w:b/>
                <w:sz w:val="22"/>
                <w:szCs w:val="22"/>
              </w:rPr>
              <w:t>8</w:t>
            </w:r>
            <w:r w:rsidRPr="003D7280">
              <w:rPr>
                <w:b/>
                <w:sz w:val="22"/>
                <w:szCs w:val="22"/>
              </w:rPr>
              <w:t>68</w:t>
            </w:r>
            <w:r w:rsidR="00097156" w:rsidRPr="003D7280">
              <w:rPr>
                <w:b/>
                <w:sz w:val="22"/>
                <w:szCs w:val="22"/>
              </w:rPr>
              <w:t>,</w:t>
            </w:r>
            <w:r w:rsidRPr="003D728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</w:t>
            </w:r>
            <w:r w:rsidR="00097156" w:rsidRPr="00B90444">
              <w:rPr>
                <w:b/>
                <w:sz w:val="22"/>
                <w:szCs w:val="22"/>
              </w:rPr>
              <w:t> </w:t>
            </w:r>
            <w:r w:rsidRPr="00B90444">
              <w:rPr>
                <w:b/>
                <w:sz w:val="22"/>
                <w:szCs w:val="22"/>
              </w:rPr>
              <w:t>997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11</w:t>
            </w:r>
            <w:r w:rsidR="00931AB2" w:rsidRPr="00B90444">
              <w:rPr>
                <w:b/>
                <w:sz w:val="22"/>
                <w:szCs w:val="22"/>
              </w:rPr>
              <w:t>9,</w:t>
            </w:r>
            <w:r w:rsidRPr="00B9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36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7A6CC5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7A6CC5" w:rsidRPr="00B90444">
              <w:rPr>
                <w:b/>
                <w:sz w:val="22"/>
                <w:szCs w:val="22"/>
              </w:rPr>
              <w:t>64</w:t>
            </w:r>
            <w:r w:rsidRPr="00B90444">
              <w:rPr>
                <w:b/>
                <w:sz w:val="22"/>
                <w:szCs w:val="22"/>
              </w:rPr>
              <w:t>,</w:t>
            </w:r>
            <w:r w:rsidR="007A6CC5" w:rsidRPr="00B904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F24D9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5F24D9" w:rsidRPr="00B90444">
              <w:rPr>
                <w:b/>
                <w:sz w:val="22"/>
                <w:szCs w:val="22"/>
              </w:rPr>
              <w:t>25</w:t>
            </w:r>
            <w:r w:rsidRPr="00B90444">
              <w:rPr>
                <w:b/>
                <w:sz w:val="22"/>
                <w:szCs w:val="22"/>
              </w:rPr>
              <w:t>,</w:t>
            </w:r>
            <w:r w:rsidR="005F24D9" w:rsidRPr="00B90444">
              <w:rPr>
                <w:b/>
                <w:sz w:val="22"/>
                <w:szCs w:val="22"/>
              </w:rPr>
              <w:t>7</w:t>
            </w:r>
          </w:p>
        </w:tc>
      </w:tr>
      <w:tr w:rsidR="00097156" w:rsidRPr="00B90444" w:rsidTr="00910625">
        <w:trPr>
          <w:trHeight w:val="46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3 435,3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4 937,3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787F80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4 817,3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</w:t>
            </w:r>
            <w:r w:rsidR="00097156" w:rsidRPr="00B90444">
              <w:rPr>
                <w:b/>
                <w:sz w:val="22"/>
                <w:szCs w:val="22"/>
              </w:rPr>
              <w:t> </w:t>
            </w:r>
            <w:r w:rsidRPr="00B90444">
              <w:rPr>
                <w:b/>
                <w:sz w:val="22"/>
                <w:szCs w:val="22"/>
              </w:rPr>
              <w:t>945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931AB2" w:rsidRPr="00B90444">
              <w:rPr>
                <w:b/>
                <w:sz w:val="22"/>
                <w:szCs w:val="22"/>
              </w:rPr>
              <w:t>23</w:t>
            </w:r>
            <w:r w:rsidRPr="00B90444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31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317453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7A6CC5" w:rsidRPr="00B90444">
              <w:rPr>
                <w:b/>
                <w:sz w:val="22"/>
                <w:szCs w:val="22"/>
              </w:rPr>
              <w:t>73,1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F24D9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5F24D9" w:rsidRPr="00B90444">
              <w:rPr>
                <w:b/>
                <w:sz w:val="22"/>
                <w:szCs w:val="22"/>
              </w:rPr>
              <w:t>20,</w:t>
            </w:r>
            <w:r w:rsidRPr="00B90444">
              <w:rPr>
                <w:b/>
                <w:sz w:val="22"/>
                <w:szCs w:val="22"/>
              </w:rPr>
              <w:t>4</w:t>
            </w:r>
          </w:p>
        </w:tc>
      </w:tr>
      <w:tr w:rsidR="00097156" w:rsidRPr="00B90444" w:rsidTr="00910625">
        <w:trPr>
          <w:trHeight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1 128,1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80</w:t>
            </w:r>
            <w:r w:rsidR="005108DF" w:rsidRPr="00B90444">
              <w:rPr>
                <w:b/>
                <w:sz w:val="22"/>
                <w:szCs w:val="22"/>
              </w:rPr>
              <w:t>7</w:t>
            </w:r>
            <w:r w:rsidRPr="00B90444">
              <w:rPr>
                <w:b/>
                <w:sz w:val="22"/>
                <w:szCs w:val="22"/>
              </w:rPr>
              <w:t>,</w:t>
            </w:r>
            <w:r w:rsidR="005108DF"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</w:t>
            </w:r>
            <w:r w:rsidR="005108DF" w:rsidRPr="00B90444">
              <w:rPr>
                <w:b/>
                <w:sz w:val="22"/>
                <w:szCs w:val="22"/>
              </w:rPr>
              <w:t>83</w:t>
            </w:r>
            <w:r w:rsidRPr="00B90444">
              <w:rPr>
                <w:b/>
                <w:sz w:val="22"/>
                <w:szCs w:val="22"/>
              </w:rPr>
              <w:t>,</w:t>
            </w:r>
            <w:r w:rsidR="005108DF" w:rsidRPr="00B90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</w:t>
            </w:r>
            <w:r w:rsidR="005108DF" w:rsidRPr="00B90444">
              <w:rPr>
                <w:b/>
                <w:sz w:val="22"/>
                <w:szCs w:val="22"/>
              </w:rPr>
              <w:t>9</w:t>
            </w:r>
            <w:r w:rsidRPr="00B90444">
              <w:rPr>
                <w:b/>
                <w:sz w:val="22"/>
                <w:szCs w:val="22"/>
              </w:rPr>
              <w:t>,</w:t>
            </w:r>
            <w:r w:rsidR="005108DF" w:rsidRPr="00B90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7A6CC5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7</w:t>
            </w:r>
            <w:r w:rsidR="007A6CC5" w:rsidRPr="00B90444">
              <w:rPr>
                <w:b/>
                <w:sz w:val="22"/>
                <w:szCs w:val="22"/>
              </w:rPr>
              <w:t>8</w:t>
            </w:r>
            <w:r w:rsidRPr="00B90444">
              <w:rPr>
                <w:b/>
                <w:sz w:val="22"/>
                <w:szCs w:val="22"/>
              </w:rPr>
              <w:t>,</w:t>
            </w:r>
            <w:r w:rsidR="007A6CC5" w:rsidRPr="00B90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415301" w:rsidP="00415301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</w:t>
            </w:r>
            <w:r w:rsidR="00097156" w:rsidRPr="00B90444">
              <w:rPr>
                <w:b/>
                <w:sz w:val="22"/>
                <w:szCs w:val="22"/>
              </w:rPr>
              <w:t>7,</w:t>
            </w:r>
            <w:r w:rsidRPr="00B90444">
              <w:rPr>
                <w:b/>
                <w:sz w:val="22"/>
                <w:szCs w:val="22"/>
              </w:rPr>
              <w:t>6</w:t>
            </w:r>
          </w:p>
        </w:tc>
      </w:tr>
      <w:tr w:rsidR="00097156" w:rsidRPr="00B90444" w:rsidTr="00FA3F8F">
        <w:trPr>
          <w:trHeight w:val="3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6" w:rsidRPr="00B90444" w:rsidRDefault="00097156" w:rsidP="001F62BF">
            <w:pPr>
              <w:rPr>
                <w:sz w:val="22"/>
                <w:szCs w:val="22"/>
              </w:rPr>
            </w:pPr>
            <w:r w:rsidRPr="00B90444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1 128,1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80</w:t>
            </w:r>
            <w:r w:rsidR="005108DF" w:rsidRPr="00B90444">
              <w:rPr>
                <w:sz w:val="22"/>
                <w:szCs w:val="22"/>
              </w:rPr>
              <w:t>7</w:t>
            </w:r>
            <w:r w:rsidRPr="00B90444">
              <w:rPr>
                <w:sz w:val="22"/>
                <w:szCs w:val="22"/>
              </w:rPr>
              <w:t>,</w:t>
            </w:r>
            <w:r w:rsidR="005108DF" w:rsidRPr="00B90444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8</w:t>
            </w:r>
            <w:r w:rsidR="005108DF" w:rsidRPr="00B90444">
              <w:rPr>
                <w:sz w:val="22"/>
                <w:szCs w:val="22"/>
              </w:rPr>
              <w:t>83</w:t>
            </w:r>
            <w:r w:rsidRPr="00B90444">
              <w:rPr>
                <w:sz w:val="22"/>
                <w:szCs w:val="22"/>
              </w:rPr>
              <w:t>,</w:t>
            </w:r>
            <w:r w:rsidR="005108DF" w:rsidRPr="00B90444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5108DF" w:rsidRPr="00B90444">
              <w:rPr>
                <w:sz w:val="22"/>
                <w:szCs w:val="22"/>
              </w:rPr>
              <w:t>09</w:t>
            </w:r>
            <w:r w:rsidRPr="00B90444">
              <w:rPr>
                <w:sz w:val="22"/>
                <w:szCs w:val="22"/>
              </w:rPr>
              <w:t>,</w:t>
            </w:r>
            <w:r w:rsidR="005108DF" w:rsidRPr="00B9044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7A6CC5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78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415301" w:rsidP="00415301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</w:t>
            </w:r>
            <w:r w:rsidR="00097156" w:rsidRPr="00B90444">
              <w:rPr>
                <w:sz w:val="22"/>
                <w:szCs w:val="22"/>
              </w:rPr>
              <w:t>7,</w:t>
            </w:r>
            <w:r w:rsidRPr="00B90444">
              <w:rPr>
                <w:sz w:val="22"/>
                <w:szCs w:val="22"/>
              </w:rPr>
              <w:t>6</w:t>
            </w:r>
          </w:p>
        </w:tc>
      </w:tr>
      <w:tr w:rsidR="00097156" w:rsidRPr="00B90444" w:rsidTr="00910625">
        <w:trPr>
          <w:trHeight w:val="4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</w:t>
            </w:r>
            <w:r w:rsidR="00097156" w:rsidRPr="00B90444">
              <w:rPr>
                <w:b/>
                <w:sz w:val="22"/>
                <w:szCs w:val="22"/>
              </w:rPr>
              <w:t>4,</w:t>
            </w:r>
            <w:r w:rsidRPr="00B904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097156" w:rsidRPr="00B90444">
              <w:rPr>
                <w:b/>
                <w:sz w:val="22"/>
                <w:szCs w:val="22"/>
              </w:rPr>
              <w:t>4,</w:t>
            </w:r>
            <w:r w:rsidRPr="00B9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57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0,</w:t>
            </w:r>
            <w:r w:rsidR="005108DF" w:rsidRPr="00B90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7A6CC5" w:rsidP="009A6AF7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72,1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33418" w:rsidP="00415301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31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6</w:t>
            </w:r>
          </w:p>
        </w:tc>
      </w:tr>
      <w:tr w:rsidR="00097156" w:rsidRPr="00B90444" w:rsidTr="00910625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sz w:val="22"/>
                <w:szCs w:val="22"/>
              </w:rPr>
            </w:pPr>
            <w:r w:rsidRPr="00B90444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</w:t>
            </w:r>
            <w:r w:rsidR="00097156" w:rsidRPr="00B90444">
              <w:rPr>
                <w:sz w:val="22"/>
                <w:szCs w:val="22"/>
              </w:rPr>
              <w:t>4,</w:t>
            </w:r>
            <w:r w:rsidRPr="00B90444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097156" w:rsidRPr="00B90444">
              <w:rPr>
                <w:sz w:val="22"/>
                <w:szCs w:val="22"/>
              </w:rPr>
              <w:t>4,</w:t>
            </w:r>
            <w:r w:rsidRPr="00B9044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57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5108D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0,</w:t>
            </w:r>
            <w:r w:rsidR="005108DF" w:rsidRPr="00B90444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7A6CC5" w:rsidP="009A6AF7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72,1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33418" w:rsidP="007A242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3</w:t>
            </w:r>
            <w:r w:rsidR="00415301" w:rsidRPr="00B90444">
              <w:rPr>
                <w:sz w:val="22"/>
                <w:szCs w:val="22"/>
              </w:rPr>
              <w:t>1</w:t>
            </w:r>
            <w:r w:rsidRPr="00B90444">
              <w:rPr>
                <w:sz w:val="22"/>
                <w:szCs w:val="22"/>
              </w:rPr>
              <w:t>,6</w:t>
            </w:r>
          </w:p>
        </w:tc>
      </w:tr>
      <w:tr w:rsidR="00097156" w:rsidRPr="00B90444" w:rsidTr="00910625">
        <w:trPr>
          <w:trHeight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2 287,5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4 071,4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E25AE3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3 </w:t>
            </w:r>
            <w:r w:rsidR="00E25AE3" w:rsidRPr="00B90444">
              <w:rPr>
                <w:b/>
                <w:sz w:val="22"/>
                <w:szCs w:val="22"/>
              </w:rPr>
              <w:t>98</w:t>
            </w:r>
            <w:r w:rsidRPr="00B9044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E25AE3" w:rsidP="00E25AE3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</w:t>
            </w:r>
            <w:r w:rsidR="00097156" w:rsidRPr="00B90444">
              <w:rPr>
                <w:b/>
                <w:sz w:val="22"/>
                <w:szCs w:val="22"/>
              </w:rPr>
              <w:t> 0</w:t>
            </w:r>
            <w:r w:rsidRPr="00B90444">
              <w:rPr>
                <w:b/>
                <w:sz w:val="22"/>
                <w:szCs w:val="22"/>
              </w:rPr>
              <w:t>48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293309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293309" w:rsidRPr="00B90444">
              <w:rPr>
                <w:b/>
                <w:sz w:val="22"/>
                <w:szCs w:val="22"/>
              </w:rPr>
              <w:t>26,</w:t>
            </w:r>
            <w:r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26,</w:t>
            </w:r>
            <w:r w:rsidR="00097156" w:rsidRPr="00B904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7A6CC5" w:rsidP="0052747E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220,7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DB6F17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DB6F17" w:rsidRPr="00B90444">
              <w:rPr>
                <w:b/>
                <w:sz w:val="22"/>
                <w:szCs w:val="22"/>
              </w:rPr>
              <w:t>24</w:t>
            </w:r>
            <w:r w:rsidRPr="00B90444">
              <w:rPr>
                <w:b/>
                <w:sz w:val="22"/>
                <w:szCs w:val="22"/>
              </w:rPr>
              <w:t>,0</w:t>
            </w:r>
          </w:p>
        </w:tc>
      </w:tr>
      <w:tr w:rsidR="00097156" w:rsidRPr="00B90444" w:rsidTr="00FA3F8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1 257,4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E25AE3" w:rsidP="00E25AE3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1 035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293309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 xml:space="preserve">1 </w:t>
            </w:r>
            <w:r w:rsidR="00293309" w:rsidRPr="00B90444">
              <w:rPr>
                <w:sz w:val="22"/>
                <w:szCs w:val="22"/>
              </w:rPr>
              <w:t>630</w:t>
            </w:r>
            <w:r w:rsidRPr="00B90444">
              <w:rPr>
                <w:sz w:val="22"/>
                <w:szCs w:val="22"/>
              </w:rPr>
              <w:t>,</w:t>
            </w:r>
            <w:r w:rsidR="00293309" w:rsidRPr="00B9044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293309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15</w:t>
            </w:r>
            <w:r w:rsidR="00293309" w:rsidRPr="00B90444">
              <w:rPr>
                <w:sz w:val="22"/>
                <w:szCs w:val="22"/>
              </w:rPr>
              <w:t>7</w:t>
            </w:r>
            <w:r w:rsidRPr="00B90444">
              <w:rPr>
                <w:sz w:val="22"/>
                <w:szCs w:val="22"/>
              </w:rPr>
              <w:t>,</w:t>
            </w:r>
            <w:r w:rsidR="00293309" w:rsidRPr="00B90444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8</w:t>
            </w:r>
            <w:r w:rsidR="00CC4AF6" w:rsidRPr="00B90444">
              <w:rPr>
                <w:sz w:val="22"/>
                <w:szCs w:val="22"/>
              </w:rPr>
              <w:t>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7A6CC5" w:rsidP="007A6CC5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387,9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DB6F17" w:rsidP="00DB6F17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097156" w:rsidRPr="00B90444">
              <w:rPr>
                <w:sz w:val="22"/>
                <w:szCs w:val="22"/>
              </w:rPr>
              <w:t>29,</w:t>
            </w:r>
            <w:r w:rsidRPr="00B90444">
              <w:rPr>
                <w:sz w:val="22"/>
                <w:szCs w:val="22"/>
              </w:rPr>
              <w:t>6</w:t>
            </w:r>
          </w:p>
        </w:tc>
      </w:tr>
      <w:tr w:rsidR="00097156" w:rsidRPr="00B90444" w:rsidTr="00FA3F8F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1 867,3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2 814,0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E25AE3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2 </w:t>
            </w:r>
            <w:r w:rsidR="00E25AE3" w:rsidRPr="00B90444">
              <w:rPr>
                <w:sz w:val="22"/>
                <w:szCs w:val="22"/>
              </w:rPr>
              <w:t>950</w:t>
            </w:r>
            <w:r w:rsidRPr="00B90444">
              <w:rPr>
                <w:sz w:val="22"/>
                <w:szCs w:val="22"/>
              </w:rPr>
              <w:t>,</w:t>
            </w:r>
            <w:r w:rsidR="00E25AE3" w:rsidRPr="00B90444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293309" w:rsidP="00293309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3</w:t>
            </w:r>
            <w:r w:rsidR="00097156" w:rsidRPr="00B90444">
              <w:rPr>
                <w:sz w:val="22"/>
                <w:szCs w:val="22"/>
              </w:rPr>
              <w:t> 4</w:t>
            </w:r>
            <w:r w:rsidRPr="00B90444">
              <w:rPr>
                <w:sz w:val="22"/>
                <w:szCs w:val="22"/>
              </w:rPr>
              <w:t>18</w:t>
            </w:r>
            <w:r w:rsidR="00097156" w:rsidRPr="00B90444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293309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293309" w:rsidRPr="00B90444">
              <w:rPr>
                <w:sz w:val="22"/>
                <w:szCs w:val="22"/>
              </w:rPr>
              <w:t>1</w:t>
            </w:r>
            <w:r w:rsidRPr="00B90444">
              <w:rPr>
                <w:sz w:val="22"/>
                <w:szCs w:val="22"/>
              </w:rPr>
              <w:t>5</w:t>
            </w:r>
            <w:r w:rsidR="00293309" w:rsidRPr="00B90444">
              <w:rPr>
                <w:sz w:val="22"/>
                <w:szCs w:val="22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17,9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319CC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C319CC" w:rsidRPr="00B90444">
              <w:rPr>
                <w:sz w:val="22"/>
                <w:szCs w:val="22"/>
              </w:rPr>
              <w:t>83</w:t>
            </w:r>
            <w:r w:rsidRPr="00B90444">
              <w:rPr>
                <w:sz w:val="22"/>
                <w:szCs w:val="22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DB6F17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DB6F17" w:rsidRPr="00B90444">
              <w:rPr>
                <w:sz w:val="22"/>
                <w:szCs w:val="22"/>
              </w:rPr>
              <w:t>21,</w:t>
            </w:r>
            <w:r w:rsidRPr="00B90444">
              <w:rPr>
                <w:sz w:val="22"/>
                <w:szCs w:val="22"/>
              </w:rPr>
              <w:t>5</w:t>
            </w:r>
          </w:p>
        </w:tc>
      </w:tr>
      <w:tr w:rsidR="00097156" w:rsidRPr="00B90444" w:rsidTr="00910625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1 051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931AB2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1 051,5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69306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931AB2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5,</w:t>
            </w:r>
            <w:r w:rsidR="00931AB2" w:rsidRPr="00B904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61029" w:rsidP="00661029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129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DB6F17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16</w:t>
            </w:r>
            <w:r w:rsidR="00097156" w:rsidRPr="00B90444">
              <w:rPr>
                <w:b/>
                <w:sz w:val="22"/>
                <w:szCs w:val="22"/>
              </w:rPr>
              <w:t>7,</w:t>
            </w:r>
            <w:r w:rsidRPr="00B90444">
              <w:rPr>
                <w:b/>
                <w:sz w:val="22"/>
                <w:szCs w:val="22"/>
              </w:rPr>
              <w:t>1</w:t>
            </w:r>
          </w:p>
        </w:tc>
      </w:tr>
      <w:tr w:rsidR="00097156" w:rsidRPr="00B90444" w:rsidTr="00FA3F8F">
        <w:trPr>
          <w:trHeight w:val="7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61029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100,0</w:t>
            </w:r>
          </w:p>
        </w:tc>
      </w:tr>
      <w:tr w:rsidR="00097156" w:rsidRPr="00B90444" w:rsidTr="00FA3F8F">
        <w:trPr>
          <w:trHeight w:val="5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6" w:rsidRPr="00B90444" w:rsidRDefault="00097156" w:rsidP="001C1740">
            <w:pPr>
              <w:rPr>
                <w:sz w:val="22"/>
                <w:szCs w:val="22"/>
              </w:rPr>
            </w:pPr>
            <w:r w:rsidRPr="00B9044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159,8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159,8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61029" w:rsidP="007C3A08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</w:tr>
      <w:tr w:rsidR="001F62BF" w:rsidRPr="00B90444">
        <w:trPr>
          <w:trHeight w:val="1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201</w:t>
            </w:r>
            <w:r w:rsidR="00E47EC9" w:rsidRPr="00B90444">
              <w:rPr>
                <w:b/>
                <w:sz w:val="22"/>
                <w:szCs w:val="22"/>
              </w:rPr>
              <w:t>7</w:t>
            </w:r>
            <w:r w:rsidRPr="00B90444">
              <w:rPr>
                <w:b/>
                <w:sz w:val="22"/>
                <w:szCs w:val="22"/>
              </w:rPr>
              <w:t xml:space="preserve"> год</w:t>
            </w:r>
          </w:p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Исполнено (</w:t>
            </w:r>
            <w:proofErr w:type="spellStart"/>
            <w:r w:rsidRPr="00B90444">
              <w:rPr>
                <w:b/>
                <w:sz w:val="22"/>
                <w:szCs w:val="22"/>
              </w:rPr>
              <w:t>тыс.руб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09715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201</w:t>
            </w:r>
            <w:r w:rsidR="00097156" w:rsidRPr="00B90444">
              <w:rPr>
                <w:b/>
                <w:sz w:val="22"/>
                <w:szCs w:val="22"/>
              </w:rPr>
              <w:t>8</w:t>
            </w:r>
            <w:r w:rsidRPr="00B9044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09715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201</w:t>
            </w:r>
            <w:r w:rsidR="00097156" w:rsidRPr="00B90444">
              <w:rPr>
                <w:b/>
                <w:sz w:val="22"/>
                <w:szCs w:val="22"/>
              </w:rPr>
              <w:t>9</w:t>
            </w:r>
            <w:r w:rsidRPr="00B9044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F62BF" w:rsidRPr="00B90444" w:rsidTr="00FA3F8F">
        <w:trPr>
          <w:trHeight w:val="240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Испол</w:t>
            </w:r>
            <w:r w:rsidR="007D2FF7" w:rsidRPr="00B90444">
              <w:rPr>
                <w:b/>
                <w:sz w:val="22"/>
                <w:szCs w:val="22"/>
              </w:rPr>
              <w:t>-</w:t>
            </w:r>
            <w:r w:rsidRPr="00B90444">
              <w:rPr>
                <w:b/>
                <w:sz w:val="22"/>
                <w:szCs w:val="22"/>
              </w:rPr>
              <w:t>нено</w:t>
            </w:r>
            <w:proofErr w:type="spellEnd"/>
          </w:p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(</w:t>
            </w:r>
            <w:proofErr w:type="spellStart"/>
            <w:r w:rsidRPr="00B90444">
              <w:rPr>
                <w:b/>
                <w:sz w:val="22"/>
                <w:szCs w:val="22"/>
              </w:rPr>
              <w:t>тыс.руб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Струк</w:t>
            </w:r>
            <w:proofErr w:type="spellEnd"/>
            <w:r w:rsidRPr="00B90444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Утверж</w:t>
            </w:r>
            <w:r w:rsidR="007D2FF7" w:rsidRPr="00B90444">
              <w:rPr>
                <w:b/>
                <w:sz w:val="22"/>
                <w:szCs w:val="22"/>
              </w:rPr>
              <w:t>-</w:t>
            </w:r>
            <w:r w:rsidRPr="00B90444">
              <w:rPr>
                <w:b/>
                <w:sz w:val="22"/>
                <w:szCs w:val="22"/>
              </w:rPr>
              <w:t>дено</w:t>
            </w:r>
            <w:proofErr w:type="spellEnd"/>
            <w:r w:rsidRPr="00B90444">
              <w:rPr>
                <w:b/>
                <w:sz w:val="22"/>
                <w:szCs w:val="22"/>
              </w:rPr>
              <w:t xml:space="preserve"> бюджетных</w:t>
            </w:r>
          </w:p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назначений</w:t>
            </w:r>
          </w:p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Исполнено</w:t>
            </w:r>
          </w:p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(</w:t>
            </w:r>
            <w:proofErr w:type="spellStart"/>
            <w:r w:rsidRPr="00B90444">
              <w:rPr>
                <w:b/>
                <w:sz w:val="22"/>
                <w:szCs w:val="22"/>
              </w:rPr>
              <w:t>тыс.руб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% исполнения</w:t>
            </w:r>
          </w:p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B90444">
              <w:rPr>
                <w:b/>
                <w:sz w:val="22"/>
                <w:szCs w:val="22"/>
              </w:rPr>
              <w:t>уточн</w:t>
            </w:r>
            <w:proofErr w:type="spellEnd"/>
            <w:r w:rsidRPr="00B90444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proofErr w:type="spellStart"/>
            <w:r w:rsidRPr="00B90444">
              <w:rPr>
                <w:b/>
                <w:sz w:val="22"/>
                <w:szCs w:val="22"/>
              </w:rPr>
              <w:t>Струк</w:t>
            </w:r>
            <w:proofErr w:type="spellEnd"/>
            <w:r w:rsidRPr="00B90444">
              <w:rPr>
                <w:b/>
                <w:sz w:val="22"/>
                <w:szCs w:val="22"/>
              </w:rPr>
              <w:t>-тура,%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1F62BF" w:rsidRPr="00B90444" w:rsidTr="00FA3F8F">
        <w:trPr>
          <w:trHeight w:val="255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097156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к 201</w:t>
            </w:r>
            <w:r w:rsidR="00097156" w:rsidRPr="00B90444">
              <w:rPr>
                <w:b/>
                <w:sz w:val="22"/>
                <w:szCs w:val="22"/>
              </w:rPr>
              <w:t>7</w:t>
            </w:r>
            <w:r w:rsidRPr="00B9044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097156">
            <w:pPr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к 201</w:t>
            </w:r>
            <w:r w:rsidR="00097156" w:rsidRPr="00B90444">
              <w:rPr>
                <w:b/>
                <w:sz w:val="22"/>
                <w:szCs w:val="22"/>
              </w:rPr>
              <w:t>8</w:t>
            </w:r>
            <w:r w:rsidRPr="00B9044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1F62BF" w:rsidRPr="00B90444" w:rsidTr="00FA3F8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BF" w:rsidRPr="00B90444" w:rsidRDefault="001F62BF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</w:t>
            </w:r>
          </w:p>
        </w:tc>
      </w:tr>
      <w:tr w:rsidR="00097156" w:rsidRPr="00B90444" w:rsidTr="00FA3F8F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56" w:rsidRPr="00B90444" w:rsidRDefault="00097156" w:rsidP="001F62BF">
            <w:pPr>
              <w:rPr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</w:t>
            </w:r>
            <w:r w:rsidR="00097156" w:rsidRPr="00B90444">
              <w:rPr>
                <w:b/>
                <w:sz w:val="22"/>
                <w:szCs w:val="22"/>
              </w:rPr>
              <w:t>9</w:t>
            </w:r>
            <w:r w:rsidRPr="00B90444">
              <w:rPr>
                <w:b/>
                <w:sz w:val="22"/>
                <w:szCs w:val="22"/>
              </w:rPr>
              <w:t>1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8</w:t>
            </w:r>
            <w:r w:rsidR="00097156" w:rsidRPr="00B90444">
              <w:rPr>
                <w:b/>
                <w:sz w:val="22"/>
                <w:szCs w:val="22"/>
              </w:rPr>
              <w:t>9</w:t>
            </w:r>
            <w:r w:rsidRPr="00B90444">
              <w:rPr>
                <w:b/>
                <w:sz w:val="22"/>
                <w:szCs w:val="22"/>
              </w:rPr>
              <w:t>1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4,</w:t>
            </w:r>
            <w:r w:rsidR="00CC4AF6"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490F9D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137,7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D45B2B" w:rsidP="00D45B2B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Cs w:val="22"/>
              </w:rPr>
              <w:t>190</w:t>
            </w:r>
            <w:r w:rsidR="00097156" w:rsidRPr="00B90444">
              <w:rPr>
                <w:b/>
                <w:szCs w:val="22"/>
              </w:rPr>
              <w:t>,</w:t>
            </w:r>
            <w:r w:rsidRPr="00B90444">
              <w:rPr>
                <w:b/>
                <w:szCs w:val="22"/>
              </w:rPr>
              <w:t>0</w:t>
            </w:r>
          </w:p>
        </w:tc>
      </w:tr>
      <w:tr w:rsidR="00097156" w:rsidRPr="00B90444" w:rsidTr="00FA3F8F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647,3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8</w:t>
            </w:r>
            <w:r w:rsidR="00097156" w:rsidRPr="00B90444">
              <w:rPr>
                <w:sz w:val="22"/>
                <w:szCs w:val="22"/>
              </w:rPr>
              <w:t>9</w:t>
            </w:r>
            <w:r w:rsidRPr="00B90444">
              <w:rPr>
                <w:sz w:val="22"/>
                <w:szCs w:val="22"/>
              </w:rPr>
              <w:t>1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8</w:t>
            </w:r>
            <w:r w:rsidR="00097156" w:rsidRPr="00B90444">
              <w:rPr>
                <w:sz w:val="22"/>
                <w:szCs w:val="22"/>
              </w:rPr>
              <w:t>9</w:t>
            </w:r>
            <w:r w:rsidRPr="00B90444">
              <w:rPr>
                <w:sz w:val="22"/>
                <w:szCs w:val="22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4,</w:t>
            </w:r>
            <w:r w:rsidR="00CC4AF6" w:rsidRPr="00B90444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490F9D" w:rsidP="001F62BF">
            <w:pPr>
              <w:jc w:val="center"/>
              <w:rPr>
                <w:szCs w:val="22"/>
              </w:rPr>
            </w:pPr>
            <w:r w:rsidRPr="00B90444">
              <w:rPr>
                <w:szCs w:val="22"/>
              </w:rPr>
              <w:t>137,7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D45B2B" w:rsidP="001F62BF">
            <w:pPr>
              <w:jc w:val="center"/>
              <w:rPr>
                <w:szCs w:val="22"/>
              </w:rPr>
            </w:pPr>
            <w:r w:rsidRPr="00B90444">
              <w:rPr>
                <w:szCs w:val="22"/>
              </w:rPr>
              <w:t>190,0</w:t>
            </w:r>
          </w:p>
        </w:tc>
      </w:tr>
      <w:tr w:rsidR="00097156" w:rsidRPr="00B90444" w:rsidTr="00FA3F8F">
        <w:trPr>
          <w:trHeight w:val="5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490F9D" w:rsidP="001F62BF">
            <w:pPr>
              <w:jc w:val="center"/>
              <w:rPr>
                <w:b/>
                <w:szCs w:val="22"/>
              </w:rPr>
            </w:pPr>
            <w:r w:rsidRPr="00B90444">
              <w:rPr>
                <w:b/>
                <w:szCs w:val="22"/>
              </w:rPr>
              <w:t>-3</w:t>
            </w:r>
            <w:r w:rsidR="00097156" w:rsidRPr="00B90444">
              <w:rPr>
                <w:b/>
                <w:szCs w:val="22"/>
              </w:rPr>
              <w:t>,0т.р.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490F9D">
            <w:pPr>
              <w:jc w:val="center"/>
              <w:rPr>
                <w:b/>
                <w:szCs w:val="22"/>
              </w:rPr>
            </w:pPr>
            <w:r w:rsidRPr="00B90444">
              <w:rPr>
                <w:b/>
                <w:szCs w:val="22"/>
              </w:rPr>
              <w:t>0</w:t>
            </w:r>
          </w:p>
        </w:tc>
      </w:tr>
      <w:tr w:rsidR="00097156" w:rsidRPr="00B90444" w:rsidTr="00FA3F8F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Cs/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1 870,1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6 094,3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12</w:t>
            </w:r>
            <w:r w:rsidR="00097156" w:rsidRPr="00B90444">
              <w:rPr>
                <w:b/>
                <w:sz w:val="22"/>
                <w:szCs w:val="22"/>
              </w:rPr>
              <w:t xml:space="preserve"> </w:t>
            </w:r>
            <w:r w:rsidRPr="00B90444">
              <w:rPr>
                <w:b/>
                <w:sz w:val="22"/>
                <w:szCs w:val="22"/>
              </w:rPr>
              <w:t>310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12 1</w:t>
            </w:r>
            <w:r w:rsidR="00097156" w:rsidRPr="00B90444">
              <w:rPr>
                <w:b/>
                <w:sz w:val="22"/>
                <w:szCs w:val="22"/>
              </w:rPr>
              <w:t>3</w:t>
            </w:r>
            <w:r w:rsidRPr="00B90444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D57618" w:rsidP="00D576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5108DF" w:rsidP="005108D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63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615FA" w:rsidP="003615FA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В6</w:t>
            </w:r>
            <w:r w:rsidR="00097156" w:rsidRPr="00B90444">
              <w:rPr>
                <w:b/>
                <w:sz w:val="22"/>
                <w:szCs w:val="22"/>
              </w:rPr>
              <w:t>,</w:t>
            </w:r>
            <w:r w:rsidRPr="00B90444">
              <w:rPr>
                <w:b/>
                <w:sz w:val="22"/>
                <w:szCs w:val="22"/>
              </w:rPr>
              <w:t>5</w:t>
            </w:r>
            <w:r w:rsidR="00097156" w:rsidRPr="00B90444">
              <w:rPr>
                <w:b/>
                <w:sz w:val="22"/>
                <w:szCs w:val="22"/>
              </w:rPr>
              <w:t>раза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946C8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097156" w:rsidRPr="00B90444">
              <w:rPr>
                <w:b/>
                <w:sz w:val="22"/>
                <w:szCs w:val="22"/>
              </w:rPr>
              <w:t>9</w:t>
            </w:r>
            <w:r w:rsidRPr="00B90444">
              <w:rPr>
                <w:b/>
                <w:sz w:val="22"/>
                <w:szCs w:val="22"/>
              </w:rPr>
              <w:t>9,1</w:t>
            </w:r>
          </w:p>
        </w:tc>
      </w:tr>
      <w:tr w:rsidR="00097156" w:rsidRPr="00B90444" w:rsidTr="006946C8">
        <w:trPr>
          <w:trHeight w:val="6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56" w:rsidRPr="00B90444" w:rsidRDefault="00097156" w:rsidP="001F62BF">
            <w:pPr>
              <w:rPr>
                <w:bCs/>
                <w:sz w:val="22"/>
                <w:szCs w:val="22"/>
              </w:rPr>
            </w:pPr>
            <w:r w:rsidRPr="00B90444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615FA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Cs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Cs w:val="22"/>
              </w:rPr>
              <w:t>0</w:t>
            </w:r>
          </w:p>
        </w:tc>
      </w:tr>
      <w:tr w:rsidR="00097156" w:rsidRPr="00B90444" w:rsidTr="00FA3F8F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EC452B">
            <w:pPr>
              <w:rPr>
                <w:bCs/>
                <w:sz w:val="22"/>
                <w:szCs w:val="22"/>
              </w:rPr>
            </w:pPr>
            <w:r w:rsidRPr="00B9044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1 147,7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6" w:rsidRPr="00B90444" w:rsidRDefault="00CC4AF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</w:t>
            </w:r>
            <w:r w:rsidR="00097156" w:rsidRPr="00B90444">
              <w:rPr>
                <w:sz w:val="22"/>
                <w:szCs w:val="22"/>
              </w:rPr>
              <w:t> </w:t>
            </w:r>
            <w:r w:rsidRPr="00B90444">
              <w:rPr>
                <w:sz w:val="22"/>
                <w:szCs w:val="22"/>
              </w:rPr>
              <w:t>155</w:t>
            </w:r>
            <w:r w:rsidR="00097156" w:rsidRPr="00B90444">
              <w:rPr>
                <w:sz w:val="22"/>
                <w:szCs w:val="22"/>
              </w:rPr>
              <w:t>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</w:t>
            </w:r>
            <w:r w:rsidR="00097156" w:rsidRPr="00B90444">
              <w:rPr>
                <w:sz w:val="22"/>
                <w:szCs w:val="22"/>
              </w:rPr>
              <w:t> 1</w:t>
            </w:r>
            <w:r w:rsidRPr="00B90444">
              <w:rPr>
                <w:sz w:val="22"/>
                <w:szCs w:val="22"/>
              </w:rPr>
              <w:t>55</w:t>
            </w:r>
            <w:r w:rsidR="00097156" w:rsidRPr="00B90444">
              <w:rPr>
                <w:sz w:val="22"/>
                <w:szCs w:val="22"/>
              </w:rPr>
              <w:t>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AA4D73" w:rsidP="00AA4D73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21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615FA" w:rsidP="003615F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Cs w:val="22"/>
              </w:rPr>
              <w:t>+</w:t>
            </w:r>
            <w:r w:rsidR="00097156" w:rsidRPr="00B90444">
              <w:rPr>
                <w:szCs w:val="22"/>
              </w:rPr>
              <w:t>4</w:t>
            </w:r>
            <w:r w:rsidRPr="00B90444">
              <w:rPr>
                <w:szCs w:val="22"/>
              </w:rPr>
              <w:t>155</w:t>
            </w:r>
            <w:r w:rsidR="00097156" w:rsidRPr="00B90444">
              <w:rPr>
                <w:szCs w:val="22"/>
              </w:rPr>
              <w:t xml:space="preserve">,7 </w:t>
            </w:r>
            <w:proofErr w:type="spellStart"/>
            <w:r w:rsidR="00097156" w:rsidRPr="00B90444">
              <w:rPr>
                <w:szCs w:val="22"/>
              </w:rPr>
              <w:t>т.р</w:t>
            </w:r>
            <w:proofErr w:type="spellEnd"/>
            <w:r w:rsidR="00097156" w:rsidRPr="00B90444">
              <w:rPr>
                <w:szCs w:val="22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946C8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Cs w:val="22"/>
              </w:rPr>
              <w:t>362,1</w:t>
            </w:r>
          </w:p>
        </w:tc>
      </w:tr>
      <w:tr w:rsidR="00097156" w:rsidRPr="00B90444" w:rsidTr="00004F3D">
        <w:trPr>
          <w:trHeight w:val="63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Cs/>
                <w:sz w:val="22"/>
                <w:szCs w:val="22"/>
              </w:rPr>
            </w:pPr>
            <w:r w:rsidRPr="00B90444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CC4AF6" w:rsidRPr="00B90444">
              <w:rPr>
                <w:sz w:val="22"/>
                <w:szCs w:val="22"/>
              </w:rPr>
              <w:t>9</w:t>
            </w:r>
            <w:r w:rsidRPr="00B90444">
              <w:rPr>
                <w:sz w:val="22"/>
                <w:szCs w:val="22"/>
              </w:rPr>
              <w:t>8</w:t>
            </w:r>
            <w:r w:rsidR="00CC4AF6" w:rsidRPr="00B90444">
              <w:rPr>
                <w:sz w:val="22"/>
                <w:szCs w:val="22"/>
              </w:rPr>
              <w:t>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CC4AF6" w:rsidRPr="00B90444">
              <w:rPr>
                <w:sz w:val="22"/>
                <w:szCs w:val="22"/>
              </w:rPr>
              <w:t>9</w:t>
            </w:r>
            <w:r w:rsidRPr="00B90444">
              <w:rPr>
                <w:sz w:val="22"/>
                <w:szCs w:val="22"/>
              </w:rPr>
              <w:t>8,</w:t>
            </w:r>
            <w:r w:rsidR="00CC4AF6" w:rsidRPr="00B9044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1,</w:t>
            </w:r>
            <w:r w:rsidR="00CC4AF6" w:rsidRPr="00B90444">
              <w:rPr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615FA" w:rsidP="008713EC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133,9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6946C8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</w:t>
            </w:r>
            <w:r w:rsidR="006946C8" w:rsidRPr="00B90444">
              <w:rPr>
                <w:sz w:val="22"/>
                <w:szCs w:val="22"/>
              </w:rPr>
              <w:t>09</w:t>
            </w:r>
            <w:r w:rsidRPr="00B90444">
              <w:rPr>
                <w:sz w:val="22"/>
                <w:szCs w:val="22"/>
              </w:rPr>
              <w:t>,</w:t>
            </w:r>
            <w:r w:rsidR="006946C8" w:rsidRPr="00B90444">
              <w:rPr>
                <w:sz w:val="22"/>
                <w:szCs w:val="22"/>
              </w:rPr>
              <w:t>0</w:t>
            </w:r>
          </w:p>
        </w:tc>
      </w:tr>
      <w:tr w:rsidR="00097156" w:rsidRPr="00B90444" w:rsidTr="00FA3F8F">
        <w:trPr>
          <w:trHeight w:val="5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Cs/>
                <w:sz w:val="22"/>
                <w:szCs w:val="22"/>
              </w:rPr>
            </w:pPr>
            <w:r w:rsidRPr="00B9044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1 722,0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4 762,5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6" w:rsidRPr="00B90444" w:rsidRDefault="00CC4AF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7</w:t>
            </w:r>
            <w:r w:rsidR="00097156" w:rsidRPr="00B90444">
              <w:rPr>
                <w:sz w:val="22"/>
                <w:szCs w:val="22"/>
              </w:rPr>
              <w:t xml:space="preserve"> </w:t>
            </w:r>
            <w:r w:rsidRPr="00B90444">
              <w:rPr>
                <w:sz w:val="22"/>
                <w:szCs w:val="22"/>
              </w:rPr>
              <w:t>930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CC4AF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7</w:t>
            </w:r>
            <w:r w:rsidR="00097156" w:rsidRPr="00B90444">
              <w:rPr>
                <w:sz w:val="22"/>
                <w:szCs w:val="22"/>
              </w:rPr>
              <w:t xml:space="preserve"> 7</w:t>
            </w:r>
            <w:r w:rsidRPr="00B90444">
              <w:rPr>
                <w:sz w:val="22"/>
                <w:szCs w:val="22"/>
              </w:rPr>
              <w:t>55</w:t>
            </w:r>
            <w:r w:rsidR="00097156" w:rsidRPr="00B90444">
              <w:rPr>
                <w:sz w:val="22"/>
                <w:szCs w:val="22"/>
              </w:rPr>
              <w:t>,</w:t>
            </w:r>
            <w:r w:rsidRPr="00B90444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9</w:t>
            </w:r>
            <w:r w:rsidR="00CC4AF6" w:rsidRPr="00B90444">
              <w:rPr>
                <w:sz w:val="22"/>
                <w:szCs w:val="22"/>
              </w:rPr>
              <w:t>7</w:t>
            </w:r>
            <w:r w:rsidRPr="00B90444">
              <w:rPr>
                <w:sz w:val="22"/>
                <w:szCs w:val="22"/>
              </w:rPr>
              <w:t>,</w:t>
            </w:r>
            <w:r w:rsidR="00CC4AF6" w:rsidRPr="00B90444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40,</w:t>
            </w:r>
            <w:r w:rsidR="00AA4D73" w:rsidRPr="00B90444">
              <w:rPr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3615FA" w:rsidP="008713EC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Cs w:val="22"/>
              </w:rPr>
              <w:t>450,4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946C8" w:rsidP="006946C8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16</w:t>
            </w:r>
            <w:r w:rsidR="00097156" w:rsidRPr="00B90444">
              <w:rPr>
                <w:sz w:val="22"/>
                <w:szCs w:val="22"/>
              </w:rPr>
              <w:t>2,</w:t>
            </w:r>
            <w:r w:rsidRPr="00B90444">
              <w:rPr>
                <w:sz w:val="22"/>
                <w:szCs w:val="22"/>
              </w:rPr>
              <w:t>8</w:t>
            </w:r>
          </w:p>
        </w:tc>
      </w:tr>
      <w:tr w:rsidR="00097156" w:rsidRPr="00B90444" w:rsidTr="00FA3F8F">
        <w:trPr>
          <w:trHeight w:val="1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Cs/>
                <w:sz w:val="22"/>
                <w:szCs w:val="22"/>
              </w:rPr>
            </w:pPr>
            <w:r w:rsidRPr="00B90444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</w:t>
            </w:r>
            <w:r w:rsidR="00CC4AF6" w:rsidRPr="00B90444">
              <w:rPr>
                <w:sz w:val="22"/>
                <w:szCs w:val="22"/>
              </w:rPr>
              <w:t>6</w:t>
            </w:r>
            <w:r w:rsidRPr="00B90444">
              <w:rPr>
                <w:sz w:val="22"/>
                <w:szCs w:val="22"/>
              </w:rPr>
              <w:t>,</w:t>
            </w:r>
            <w:r w:rsidR="00CC4AF6" w:rsidRPr="00B90444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2</w:t>
            </w:r>
            <w:r w:rsidR="00CC4AF6" w:rsidRPr="00B90444">
              <w:rPr>
                <w:sz w:val="22"/>
                <w:szCs w:val="22"/>
              </w:rPr>
              <w:t>6</w:t>
            </w:r>
            <w:r w:rsidRPr="00B90444">
              <w:rPr>
                <w:sz w:val="22"/>
                <w:szCs w:val="22"/>
              </w:rPr>
              <w:t>,</w:t>
            </w:r>
            <w:r w:rsidR="00CC4AF6" w:rsidRPr="00B90444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 w:val="22"/>
                <w:szCs w:val="22"/>
              </w:rPr>
              <w:t>0,</w:t>
            </w:r>
            <w:r w:rsidR="00CC4AF6" w:rsidRPr="00B90444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3615FA">
            <w:pPr>
              <w:jc w:val="center"/>
              <w:rPr>
                <w:sz w:val="22"/>
                <w:szCs w:val="22"/>
              </w:rPr>
            </w:pPr>
            <w:r w:rsidRPr="00B90444">
              <w:rPr>
                <w:szCs w:val="22"/>
              </w:rPr>
              <w:t>+2</w:t>
            </w:r>
            <w:r w:rsidR="003615FA" w:rsidRPr="00B90444">
              <w:rPr>
                <w:szCs w:val="22"/>
              </w:rPr>
              <w:t>6</w:t>
            </w:r>
            <w:r w:rsidRPr="00B90444">
              <w:rPr>
                <w:szCs w:val="22"/>
              </w:rPr>
              <w:t>,</w:t>
            </w:r>
            <w:r w:rsidR="003615FA" w:rsidRPr="00B90444">
              <w:rPr>
                <w:szCs w:val="22"/>
              </w:rPr>
              <w:t>0</w:t>
            </w:r>
            <w:r w:rsidRPr="00B90444">
              <w:rPr>
                <w:szCs w:val="22"/>
              </w:rPr>
              <w:t xml:space="preserve"> </w:t>
            </w:r>
            <w:proofErr w:type="spellStart"/>
            <w:r w:rsidRPr="00B90444">
              <w:rPr>
                <w:szCs w:val="22"/>
              </w:rPr>
              <w:t>т.р</w:t>
            </w:r>
            <w:proofErr w:type="spellEnd"/>
            <w:r w:rsidRPr="00B90444">
              <w:rPr>
                <w:szCs w:val="22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6946C8" w:rsidP="006946C8">
            <w:pPr>
              <w:jc w:val="center"/>
              <w:rPr>
                <w:sz w:val="22"/>
                <w:szCs w:val="22"/>
                <w:lang w:val="en-US"/>
              </w:rPr>
            </w:pPr>
            <w:r w:rsidRPr="00B90444">
              <w:rPr>
                <w:szCs w:val="22"/>
              </w:rPr>
              <w:t xml:space="preserve">+23,8 </w:t>
            </w:r>
            <w:proofErr w:type="spellStart"/>
            <w:r w:rsidRPr="00B90444">
              <w:rPr>
                <w:szCs w:val="22"/>
              </w:rPr>
              <w:t>т.р</w:t>
            </w:r>
            <w:proofErr w:type="spellEnd"/>
            <w:r w:rsidRPr="00B90444">
              <w:rPr>
                <w:szCs w:val="22"/>
              </w:rPr>
              <w:t>.</w:t>
            </w:r>
          </w:p>
        </w:tc>
      </w:tr>
      <w:tr w:rsidR="00097156" w:rsidRPr="00B90444" w:rsidTr="00D91FB0">
        <w:trPr>
          <w:trHeight w:val="4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56" w:rsidRPr="00B90444" w:rsidRDefault="00097156" w:rsidP="001F62BF">
            <w:pPr>
              <w:rPr>
                <w:b/>
                <w:bCs/>
                <w:sz w:val="22"/>
                <w:szCs w:val="22"/>
              </w:rPr>
            </w:pPr>
            <w:r w:rsidRPr="00B90444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6 115,5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11 660,7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0D23DA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CC4AF6" w:rsidRPr="00B90444">
              <w:rPr>
                <w:b/>
                <w:sz w:val="22"/>
                <w:szCs w:val="22"/>
              </w:rPr>
              <w:t>8</w:t>
            </w:r>
            <w:r w:rsidRPr="00B90444">
              <w:rPr>
                <w:b/>
                <w:sz w:val="22"/>
                <w:szCs w:val="22"/>
              </w:rPr>
              <w:t> </w:t>
            </w:r>
            <w:r w:rsidR="00CC4AF6" w:rsidRPr="00B90444">
              <w:rPr>
                <w:b/>
                <w:sz w:val="22"/>
                <w:szCs w:val="22"/>
              </w:rPr>
              <w:t>179</w:t>
            </w:r>
            <w:r w:rsidRPr="00B90444">
              <w:rPr>
                <w:b/>
                <w:sz w:val="22"/>
                <w:szCs w:val="22"/>
              </w:rPr>
              <w:t>,</w:t>
            </w:r>
            <w:r w:rsidR="00CC4AF6" w:rsidRPr="00B9044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CC4AF6" w:rsidRPr="00B90444">
              <w:rPr>
                <w:b/>
                <w:sz w:val="22"/>
                <w:szCs w:val="22"/>
              </w:rPr>
              <w:t>9</w:t>
            </w:r>
            <w:r w:rsidRPr="00B90444">
              <w:rPr>
                <w:b/>
                <w:sz w:val="22"/>
                <w:szCs w:val="22"/>
              </w:rPr>
              <w:t> </w:t>
            </w:r>
            <w:r w:rsidR="00CC4AF6" w:rsidRPr="00B90444">
              <w:rPr>
                <w:b/>
                <w:sz w:val="22"/>
                <w:szCs w:val="22"/>
              </w:rPr>
              <w:t>132</w:t>
            </w:r>
            <w:r w:rsidRPr="00B90444">
              <w:rPr>
                <w:b/>
                <w:sz w:val="22"/>
                <w:szCs w:val="22"/>
              </w:rPr>
              <w:t>,</w:t>
            </w:r>
            <w:r w:rsidR="00CC4AF6" w:rsidRPr="00B904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CC4AF6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105,</w:t>
            </w:r>
            <w:r w:rsidR="00CC4AF6" w:rsidRPr="00B90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F62BF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2E4C8E" w:rsidP="008F6A45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312</w:t>
            </w:r>
            <w:r w:rsidR="00097156" w:rsidRPr="00B90444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56" w:rsidRPr="00B90444" w:rsidRDefault="00097156" w:rsidP="0017282E">
            <w:pPr>
              <w:jc w:val="center"/>
              <w:rPr>
                <w:b/>
                <w:sz w:val="22"/>
                <w:szCs w:val="22"/>
              </w:rPr>
            </w:pPr>
            <w:r w:rsidRPr="00B90444">
              <w:rPr>
                <w:b/>
                <w:sz w:val="22"/>
                <w:szCs w:val="22"/>
              </w:rPr>
              <w:t>1</w:t>
            </w:r>
            <w:r w:rsidR="0017282E" w:rsidRPr="00B90444">
              <w:rPr>
                <w:b/>
                <w:sz w:val="22"/>
                <w:szCs w:val="22"/>
              </w:rPr>
              <w:t>64</w:t>
            </w:r>
            <w:r w:rsidRPr="00B90444">
              <w:rPr>
                <w:b/>
                <w:sz w:val="22"/>
                <w:szCs w:val="22"/>
              </w:rPr>
              <w:t>,</w:t>
            </w:r>
            <w:r w:rsidR="0017282E" w:rsidRPr="00B90444">
              <w:rPr>
                <w:b/>
                <w:sz w:val="22"/>
                <w:szCs w:val="22"/>
              </w:rPr>
              <w:t>1</w:t>
            </w:r>
          </w:p>
        </w:tc>
      </w:tr>
    </w:tbl>
    <w:p w:rsidR="004B76E7" w:rsidRPr="00B90444" w:rsidRDefault="004B76E7" w:rsidP="003B526B">
      <w:pPr>
        <w:ind w:firstLine="709"/>
        <w:jc w:val="both"/>
        <w:rPr>
          <w:sz w:val="28"/>
          <w:szCs w:val="28"/>
        </w:rPr>
        <w:sectPr w:rsidR="004B76E7" w:rsidRPr="00B90444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020524" w:rsidRPr="00D332F0" w:rsidRDefault="00020524" w:rsidP="004B76E7">
      <w:pPr>
        <w:ind w:firstLine="709"/>
        <w:jc w:val="both"/>
        <w:rPr>
          <w:sz w:val="28"/>
          <w:szCs w:val="28"/>
        </w:rPr>
      </w:pPr>
      <w:r w:rsidRPr="00D332F0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D332F0">
        <w:rPr>
          <w:sz w:val="28"/>
          <w:szCs w:val="28"/>
        </w:rPr>
        <w:t xml:space="preserve"> в 201</w:t>
      </w:r>
      <w:r w:rsidR="00D332F0" w:rsidRPr="00D332F0">
        <w:rPr>
          <w:sz w:val="28"/>
          <w:szCs w:val="28"/>
        </w:rPr>
        <w:t>9</w:t>
      </w:r>
      <w:r w:rsidR="00F33FA6" w:rsidRPr="00D332F0">
        <w:rPr>
          <w:sz w:val="28"/>
          <w:szCs w:val="28"/>
        </w:rPr>
        <w:t xml:space="preserve"> году первоначально были запланированы в объеме </w:t>
      </w:r>
      <w:r w:rsidR="00D332F0" w:rsidRPr="00D332F0">
        <w:rPr>
          <w:sz w:val="28"/>
          <w:szCs w:val="28"/>
        </w:rPr>
        <w:t>3 </w:t>
      </w:r>
      <w:r w:rsidR="00FD4DDE" w:rsidRPr="00D332F0">
        <w:rPr>
          <w:sz w:val="28"/>
          <w:szCs w:val="28"/>
        </w:rPr>
        <w:t>6</w:t>
      </w:r>
      <w:r w:rsidR="00D332F0" w:rsidRPr="00D332F0">
        <w:rPr>
          <w:sz w:val="28"/>
          <w:szCs w:val="28"/>
        </w:rPr>
        <w:t>66,7</w:t>
      </w:r>
      <w:r w:rsidR="00441648" w:rsidRPr="00D332F0">
        <w:rPr>
          <w:sz w:val="28"/>
          <w:szCs w:val="28"/>
        </w:rPr>
        <w:t xml:space="preserve"> тыс.</w:t>
      </w:r>
      <w:r w:rsidR="00F33FA6" w:rsidRPr="00D332F0">
        <w:rPr>
          <w:sz w:val="28"/>
          <w:szCs w:val="28"/>
        </w:rPr>
        <w:t xml:space="preserve"> рублей.</w:t>
      </w:r>
    </w:p>
    <w:p w:rsidR="00F33FA6" w:rsidRPr="00D332F0" w:rsidRDefault="00F33FA6" w:rsidP="004B76E7">
      <w:pPr>
        <w:ind w:firstLine="709"/>
        <w:jc w:val="both"/>
        <w:rPr>
          <w:sz w:val="28"/>
          <w:szCs w:val="28"/>
        </w:rPr>
      </w:pPr>
      <w:r w:rsidRPr="00D332F0">
        <w:rPr>
          <w:sz w:val="28"/>
          <w:szCs w:val="28"/>
        </w:rPr>
        <w:t>В ходе исполнения бюджета</w:t>
      </w:r>
      <w:r w:rsidR="00EB4142" w:rsidRPr="00D332F0">
        <w:rPr>
          <w:sz w:val="28"/>
          <w:szCs w:val="28"/>
        </w:rPr>
        <w:t xml:space="preserve"> </w:t>
      </w:r>
      <w:r w:rsidR="00BA3E20" w:rsidRPr="00D332F0">
        <w:rPr>
          <w:sz w:val="28"/>
          <w:szCs w:val="28"/>
        </w:rPr>
        <w:t>Жирятинского</w:t>
      </w:r>
      <w:r w:rsidR="00EB4142" w:rsidRPr="00D332F0">
        <w:rPr>
          <w:sz w:val="28"/>
          <w:szCs w:val="28"/>
        </w:rPr>
        <w:t xml:space="preserve"> сельского поселения</w:t>
      </w:r>
      <w:r w:rsidRPr="00D332F0">
        <w:rPr>
          <w:sz w:val="28"/>
          <w:szCs w:val="28"/>
        </w:rPr>
        <w:t xml:space="preserve"> безвозм</w:t>
      </w:r>
      <w:r w:rsidR="00441648" w:rsidRPr="00D332F0">
        <w:rPr>
          <w:sz w:val="28"/>
          <w:szCs w:val="28"/>
        </w:rPr>
        <w:t>ездные поступления были у</w:t>
      </w:r>
      <w:r w:rsidR="00A81C4A" w:rsidRPr="00D332F0">
        <w:rPr>
          <w:sz w:val="28"/>
          <w:szCs w:val="28"/>
        </w:rPr>
        <w:t>в</w:t>
      </w:r>
      <w:r w:rsidR="004A6597" w:rsidRPr="00D332F0">
        <w:rPr>
          <w:sz w:val="28"/>
          <w:szCs w:val="28"/>
        </w:rPr>
        <w:t>е</w:t>
      </w:r>
      <w:r w:rsidR="00A81C4A" w:rsidRPr="00D332F0">
        <w:rPr>
          <w:sz w:val="28"/>
          <w:szCs w:val="28"/>
        </w:rPr>
        <w:t>лич</w:t>
      </w:r>
      <w:r w:rsidR="004A6597" w:rsidRPr="00D332F0">
        <w:rPr>
          <w:sz w:val="28"/>
          <w:szCs w:val="28"/>
        </w:rPr>
        <w:t>ены</w:t>
      </w:r>
      <w:r w:rsidRPr="00D332F0">
        <w:rPr>
          <w:sz w:val="28"/>
          <w:szCs w:val="28"/>
        </w:rPr>
        <w:t xml:space="preserve"> на </w:t>
      </w:r>
      <w:r w:rsidR="00D332F0" w:rsidRPr="00D332F0">
        <w:rPr>
          <w:sz w:val="28"/>
          <w:szCs w:val="28"/>
        </w:rPr>
        <w:t>8</w:t>
      </w:r>
      <w:r w:rsidR="00A81C4A" w:rsidRPr="00D332F0">
        <w:rPr>
          <w:sz w:val="28"/>
          <w:szCs w:val="28"/>
        </w:rPr>
        <w:t> </w:t>
      </w:r>
      <w:r w:rsidR="00D332F0" w:rsidRPr="00D332F0">
        <w:rPr>
          <w:sz w:val="28"/>
          <w:szCs w:val="28"/>
        </w:rPr>
        <w:t>644</w:t>
      </w:r>
      <w:r w:rsidR="00A81C4A" w:rsidRPr="00D332F0">
        <w:rPr>
          <w:sz w:val="28"/>
          <w:szCs w:val="28"/>
        </w:rPr>
        <w:t>,</w:t>
      </w:r>
      <w:r w:rsidR="00D332F0" w:rsidRPr="00D332F0">
        <w:rPr>
          <w:sz w:val="28"/>
          <w:szCs w:val="28"/>
        </w:rPr>
        <w:t>2</w:t>
      </w:r>
      <w:r w:rsidR="00441648" w:rsidRPr="00D332F0">
        <w:rPr>
          <w:sz w:val="28"/>
          <w:szCs w:val="28"/>
        </w:rPr>
        <w:t xml:space="preserve"> тыс.</w:t>
      </w:r>
      <w:r w:rsidRPr="00D332F0">
        <w:rPr>
          <w:sz w:val="28"/>
          <w:szCs w:val="28"/>
        </w:rPr>
        <w:t xml:space="preserve"> рублей и утверждены решением об утвержд</w:t>
      </w:r>
      <w:r w:rsidR="00412219" w:rsidRPr="00D332F0">
        <w:rPr>
          <w:sz w:val="28"/>
          <w:szCs w:val="28"/>
        </w:rPr>
        <w:t xml:space="preserve">ении бюджета в сумме </w:t>
      </w:r>
      <w:r w:rsidR="00D332F0" w:rsidRPr="00D332F0">
        <w:rPr>
          <w:sz w:val="28"/>
          <w:szCs w:val="28"/>
        </w:rPr>
        <w:t>12</w:t>
      </w:r>
      <w:r w:rsidR="00A81C4A" w:rsidRPr="00D332F0">
        <w:rPr>
          <w:sz w:val="28"/>
          <w:szCs w:val="28"/>
        </w:rPr>
        <w:t xml:space="preserve"> </w:t>
      </w:r>
      <w:r w:rsidR="00D332F0" w:rsidRPr="00D332F0">
        <w:rPr>
          <w:sz w:val="28"/>
          <w:szCs w:val="28"/>
        </w:rPr>
        <w:t>3</w:t>
      </w:r>
      <w:r w:rsidR="00FD4DDE" w:rsidRPr="00D332F0">
        <w:rPr>
          <w:sz w:val="28"/>
          <w:szCs w:val="28"/>
        </w:rPr>
        <w:t>1</w:t>
      </w:r>
      <w:r w:rsidR="00D332F0" w:rsidRPr="00D332F0">
        <w:rPr>
          <w:sz w:val="28"/>
          <w:szCs w:val="28"/>
        </w:rPr>
        <w:t>0</w:t>
      </w:r>
      <w:r w:rsidR="00441648" w:rsidRPr="00D332F0">
        <w:rPr>
          <w:sz w:val="28"/>
          <w:szCs w:val="28"/>
        </w:rPr>
        <w:t>,</w:t>
      </w:r>
      <w:r w:rsidR="00D332F0" w:rsidRPr="00D332F0">
        <w:rPr>
          <w:sz w:val="28"/>
          <w:szCs w:val="28"/>
        </w:rPr>
        <w:t>9</w:t>
      </w:r>
      <w:r w:rsidR="00441648" w:rsidRPr="00D332F0">
        <w:rPr>
          <w:sz w:val="28"/>
          <w:szCs w:val="28"/>
        </w:rPr>
        <w:t xml:space="preserve"> тыс.</w:t>
      </w:r>
      <w:r w:rsidR="00412219" w:rsidRPr="00D332F0">
        <w:rPr>
          <w:sz w:val="28"/>
          <w:szCs w:val="28"/>
        </w:rPr>
        <w:t xml:space="preserve"> </w:t>
      </w:r>
      <w:r w:rsidRPr="00D332F0">
        <w:rPr>
          <w:sz w:val="28"/>
          <w:szCs w:val="28"/>
        </w:rPr>
        <w:t>рублей.</w:t>
      </w:r>
    </w:p>
    <w:p w:rsidR="00412219" w:rsidRPr="00EA3E97" w:rsidRDefault="00F43B4F" w:rsidP="004B76E7">
      <w:pPr>
        <w:ind w:firstLine="709"/>
        <w:jc w:val="both"/>
        <w:rPr>
          <w:sz w:val="28"/>
          <w:szCs w:val="28"/>
        </w:rPr>
      </w:pPr>
      <w:r w:rsidRPr="00EA3E97">
        <w:rPr>
          <w:sz w:val="28"/>
          <w:szCs w:val="28"/>
        </w:rPr>
        <w:t>Исполнение по безвозмездным поступлениям в 2</w:t>
      </w:r>
      <w:r w:rsidR="00BA3E20" w:rsidRPr="00EA3E97">
        <w:rPr>
          <w:sz w:val="28"/>
          <w:szCs w:val="28"/>
        </w:rPr>
        <w:t>01</w:t>
      </w:r>
      <w:r w:rsidR="00D332F0" w:rsidRPr="00EA3E97">
        <w:rPr>
          <w:sz w:val="28"/>
          <w:szCs w:val="28"/>
        </w:rPr>
        <w:t>9</w:t>
      </w:r>
      <w:r w:rsidR="00BA3E20" w:rsidRPr="00EA3E97">
        <w:rPr>
          <w:sz w:val="28"/>
          <w:szCs w:val="28"/>
        </w:rPr>
        <w:t xml:space="preserve"> году составило </w:t>
      </w:r>
      <w:r w:rsidR="00A81C4A" w:rsidRPr="00EA3E97">
        <w:rPr>
          <w:sz w:val="28"/>
          <w:szCs w:val="28"/>
        </w:rPr>
        <w:t xml:space="preserve">    </w:t>
      </w:r>
      <w:r w:rsidR="00D57618" w:rsidRPr="00EA3E97">
        <w:rPr>
          <w:sz w:val="28"/>
          <w:szCs w:val="28"/>
        </w:rPr>
        <w:t>12 1</w:t>
      </w:r>
      <w:r w:rsidR="00FD4DDE" w:rsidRPr="00EA3E97">
        <w:rPr>
          <w:sz w:val="28"/>
          <w:szCs w:val="28"/>
        </w:rPr>
        <w:t>3</w:t>
      </w:r>
      <w:r w:rsidR="00D57618" w:rsidRPr="00EA3E97">
        <w:rPr>
          <w:sz w:val="28"/>
          <w:szCs w:val="28"/>
        </w:rPr>
        <w:t>5,6</w:t>
      </w:r>
      <w:r w:rsidR="00441648" w:rsidRPr="00EA3E97">
        <w:rPr>
          <w:sz w:val="28"/>
          <w:szCs w:val="28"/>
        </w:rPr>
        <w:t xml:space="preserve"> тыс.</w:t>
      </w:r>
      <w:r w:rsidR="00AF0665" w:rsidRPr="00EA3E97">
        <w:rPr>
          <w:sz w:val="28"/>
          <w:szCs w:val="28"/>
        </w:rPr>
        <w:t xml:space="preserve"> рубл</w:t>
      </w:r>
      <w:r w:rsidR="00441648" w:rsidRPr="00EA3E97">
        <w:rPr>
          <w:sz w:val="28"/>
          <w:szCs w:val="28"/>
        </w:rPr>
        <w:t>ей</w:t>
      </w:r>
      <w:r w:rsidR="00B41157" w:rsidRPr="00EA3E97">
        <w:rPr>
          <w:sz w:val="28"/>
          <w:szCs w:val="28"/>
        </w:rPr>
        <w:t xml:space="preserve">, или </w:t>
      </w:r>
      <w:r w:rsidR="00FD4DDE" w:rsidRPr="00EA3E97">
        <w:rPr>
          <w:sz w:val="28"/>
          <w:szCs w:val="28"/>
        </w:rPr>
        <w:t>9</w:t>
      </w:r>
      <w:r w:rsidR="00EA3E97" w:rsidRPr="00EA3E97">
        <w:rPr>
          <w:sz w:val="28"/>
          <w:szCs w:val="28"/>
        </w:rPr>
        <w:t>8</w:t>
      </w:r>
      <w:r w:rsidR="00FD4DDE" w:rsidRPr="00EA3E97">
        <w:rPr>
          <w:sz w:val="28"/>
          <w:szCs w:val="28"/>
        </w:rPr>
        <w:t>,6</w:t>
      </w:r>
      <w:r w:rsidRPr="00EA3E97">
        <w:rPr>
          <w:sz w:val="28"/>
          <w:szCs w:val="28"/>
        </w:rPr>
        <w:t xml:space="preserve"> процент</w:t>
      </w:r>
      <w:r w:rsidR="00441648" w:rsidRPr="00EA3E97">
        <w:rPr>
          <w:sz w:val="28"/>
          <w:szCs w:val="28"/>
        </w:rPr>
        <w:t>а</w:t>
      </w:r>
      <w:r w:rsidRPr="00EA3E97">
        <w:rPr>
          <w:sz w:val="28"/>
          <w:szCs w:val="28"/>
        </w:rPr>
        <w:t xml:space="preserve"> к плановым показателям. </w:t>
      </w:r>
    </w:p>
    <w:p w:rsidR="000D1935" w:rsidRPr="00EA3E97" w:rsidRDefault="000D1935" w:rsidP="004B76E7">
      <w:pPr>
        <w:ind w:firstLine="709"/>
        <w:jc w:val="both"/>
        <w:rPr>
          <w:sz w:val="28"/>
          <w:szCs w:val="28"/>
        </w:rPr>
      </w:pPr>
      <w:r w:rsidRPr="00EA3E97">
        <w:rPr>
          <w:sz w:val="28"/>
          <w:szCs w:val="28"/>
        </w:rPr>
        <w:t>Удельный вес безвозмездных пост</w:t>
      </w:r>
      <w:r w:rsidR="00B41157" w:rsidRPr="00EA3E97">
        <w:rPr>
          <w:sz w:val="28"/>
          <w:szCs w:val="28"/>
        </w:rPr>
        <w:t>уплений в бюджете поселения 201</w:t>
      </w:r>
      <w:r w:rsidR="00FD4DDE" w:rsidRPr="00EA3E97">
        <w:rPr>
          <w:sz w:val="28"/>
          <w:szCs w:val="28"/>
        </w:rPr>
        <w:t>8</w:t>
      </w:r>
      <w:r w:rsidRPr="00EA3E97">
        <w:rPr>
          <w:sz w:val="28"/>
          <w:szCs w:val="28"/>
        </w:rPr>
        <w:t xml:space="preserve"> года составляет </w:t>
      </w:r>
      <w:r w:rsidR="00EA3E97" w:rsidRPr="00EA3E97">
        <w:rPr>
          <w:sz w:val="28"/>
          <w:szCs w:val="28"/>
        </w:rPr>
        <w:t xml:space="preserve">63,4 </w:t>
      </w:r>
      <w:r w:rsidR="00B41157" w:rsidRPr="00EA3E97">
        <w:rPr>
          <w:sz w:val="28"/>
          <w:szCs w:val="28"/>
        </w:rPr>
        <w:t xml:space="preserve">%, что </w:t>
      </w:r>
      <w:r w:rsidR="00294BDE" w:rsidRPr="00EA3E97">
        <w:rPr>
          <w:sz w:val="28"/>
          <w:szCs w:val="28"/>
        </w:rPr>
        <w:t>выш</w:t>
      </w:r>
      <w:r w:rsidR="00B41157" w:rsidRPr="00EA3E97">
        <w:rPr>
          <w:sz w:val="28"/>
          <w:szCs w:val="28"/>
        </w:rPr>
        <w:t>е уровня 201</w:t>
      </w:r>
      <w:r w:rsidR="00EA3E97" w:rsidRPr="00EA3E97">
        <w:rPr>
          <w:sz w:val="28"/>
          <w:szCs w:val="28"/>
        </w:rPr>
        <w:t>8</w:t>
      </w:r>
      <w:r w:rsidR="00B41157" w:rsidRPr="00EA3E97">
        <w:rPr>
          <w:sz w:val="28"/>
          <w:szCs w:val="28"/>
        </w:rPr>
        <w:t xml:space="preserve"> года на </w:t>
      </w:r>
      <w:r w:rsidR="00EA3E97" w:rsidRPr="00EA3E97">
        <w:rPr>
          <w:sz w:val="28"/>
          <w:szCs w:val="28"/>
        </w:rPr>
        <w:t>1</w:t>
      </w:r>
      <w:r w:rsidR="00CB5542" w:rsidRPr="00EA3E97">
        <w:rPr>
          <w:sz w:val="28"/>
          <w:szCs w:val="28"/>
        </w:rPr>
        <w:t>1</w:t>
      </w:r>
      <w:r w:rsidR="00FD4DDE" w:rsidRPr="00EA3E97">
        <w:rPr>
          <w:sz w:val="28"/>
          <w:szCs w:val="28"/>
        </w:rPr>
        <w:t>,</w:t>
      </w:r>
      <w:r w:rsidR="00EA3E97" w:rsidRPr="00EA3E97">
        <w:rPr>
          <w:sz w:val="28"/>
          <w:szCs w:val="28"/>
        </w:rPr>
        <w:t>1</w:t>
      </w:r>
      <w:r w:rsidRPr="00EA3E97">
        <w:rPr>
          <w:sz w:val="28"/>
          <w:szCs w:val="28"/>
        </w:rPr>
        <w:t xml:space="preserve"> процент</w:t>
      </w:r>
      <w:r w:rsidR="00B41157" w:rsidRPr="00EA3E97">
        <w:rPr>
          <w:sz w:val="28"/>
          <w:szCs w:val="28"/>
        </w:rPr>
        <w:t>ных пункта</w:t>
      </w:r>
      <w:r w:rsidRPr="00EA3E97">
        <w:rPr>
          <w:sz w:val="28"/>
          <w:szCs w:val="28"/>
        </w:rPr>
        <w:t>.</w:t>
      </w:r>
    </w:p>
    <w:p w:rsidR="002C0951" w:rsidRPr="000E3DDA" w:rsidRDefault="00CF38F0" w:rsidP="00CF38F0">
      <w:pPr>
        <w:ind w:firstLine="709"/>
        <w:jc w:val="both"/>
        <w:rPr>
          <w:sz w:val="28"/>
          <w:szCs w:val="28"/>
        </w:rPr>
      </w:pPr>
      <w:r w:rsidRPr="000E3DDA">
        <w:rPr>
          <w:sz w:val="28"/>
          <w:szCs w:val="28"/>
        </w:rPr>
        <w:t>По сравнению с предыдущим отчетным периодом общий объем безвозмездных поступлений у</w:t>
      </w:r>
      <w:r w:rsidR="00161568" w:rsidRPr="000E3DDA">
        <w:rPr>
          <w:sz w:val="28"/>
          <w:szCs w:val="28"/>
        </w:rPr>
        <w:t>в</w:t>
      </w:r>
      <w:r w:rsidRPr="000E3DDA">
        <w:rPr>
          <w:sz w:val="28"/>
          <w:szCs w:val="28"/>
        </w:rPr>
        <w:t>е</w:t>
      </w:r>
      <w:r w:rsidR="00161568" w:rsidRPr="000E3DDA">
        <w:rPr>
          <w:sz w:val="28"/>
          <w:szCs w:val="28"/>
        </w:rPr>
        <w:t>лич</w:t>
      </w:r>
      <w:r w:rsidRPr="000E3DDA">
        <w:rPr>
          <w:sz w:val="28"/>
          <w:szCs w:val="28"/>
        </w:rPr>
        <w:t xml:space="preserve">ился на </w:t>
      </w:r>
      <w:r w:rsidR="00BC2B7A" w:rsidRPr="000E3DDA">
        <w:rPr>
          <w:sz w:val="28"/>
          <w:szCs w:val="28"/>
        </w:rPr>
        <w:t>6</w:t>
      </w:r>
      <w:r w:rsidR="00B53BE9" w:rsidRPr="000E3DDA">
        <w:rPr>
          <w:sz w:val="28"/>
          <w:szCs w:val="28"/>
        </w:rPr>
        <w:t xml:space="preserve"> </w:t>
      </w:r>
      <w:r w:rsidR="00BC2B7A" w:rsidRPr="000E3DDA">
        <w:rPr>
          <w:sz w:val="28"/>
          <w:szCs w:val="28"/>
        </w:rPr>
        <w:t>0</w:t>
      </w:r>
      <w:r w:rsidR="00B53BE9" w:rsidRPr="000E3DDA">
        <w:rPr>
          <w:sz w:val="28"/>
          <w:szCs w:val="28"/>
        </w:rPr>
        <w:t>4</w:t>
      </w:r>
      <w:r w:rsidR="00BC2B7A" w:rsidRPr="000E3DDA">
        <w:rPr>
          <w:sz w:val="28"/>
          <w:szCs w:val="28"/>
        </w:rPr>
        <w:t>1</w:t>
      </w:r>
      <w:r w:rsidRPr="000E3DDA">
        <w:rPr>
          <w:sz w:val="28"/>
          <w:szCs w:val="28"/>
        </w:rPr>
        <w:t>,</w:t>
      </w:r>
      <w:r w:rsidR="00BC2B7A" w:rsidRPr="000E3DDA">
        <w:rPr>
          <w:sz w:val="28"/>
          <w:szCs w:val="28"/>
        </w:rPr>
        <w:t>3</w:t>
      </w:r>
      <w:r w:rsidR="00161568" w:rsidRPr="000E3DDA">
        <w:rPr>
          <w:sz w:val="28"/>
          <w:szCs w:val="28"/>
        </w:rPr>
        <w:t xml:space="preserve"> тыс. рублей, или </w:t>
      </w:r>
      <w:r w:rsidR="00BC2B7A" w:rsidRPr="000E3DDA">
        <w:rPr>
          <w:sz w:val="28"/>
          <w:szCs w:val="28"/>
        </w:rPr>
        <w:t>на</w:t>
      </w:r>
      <w:r w:rsidR="00A536E1" w:rsidRPr="000E3DDA">
        <w:rPr>
          <w:sz w:val="28"/>
          <w:szCs w:val="28"/>
        </w:rPr>
        <w:t xml:space="preserve"> </w:t>
      </w:r>
      <w:r w:rsidR="00BC2B7A" w:rsidRPr="000E3DDA">
        <w:rPr>
          <w:sz w:val="28"/>
          <w:szCs w:val="28"/>
        </w:rPr>
        <w:t>99,1</w:t>
      </w:r>
      <w:r w:rsidRPr="000E3DDA">
        <w:rPr>
          <w:sz w:val="28"/>
          <w:szCs w:val="28"/>
        </w:rPr>
        <w:t xml:space="preserve"> </w:t>
      </w:r>
      <w:r w:rsidR="00BC2B7A" w:rsidRPr="000E3DDA">
        <w:rPr>
          <w:sz w:val="28"/>
          <w:szCs w:val="28"/>
        </w:rPr>
        <w:t>процента</w:t>
      </w:r>
      <w:r w:rsidRPr="000E3DDA">
        <w:rPr>
          <w:sz w:val="28"/>
          <w:szCs w:val="28"/>
        </w:rPr>
        <w:t xml:space="preserve">. </w:t>
      </w:r>
      <w:r w:rsidR="00E7547F" w:rsidRPr="000E3DDA">
        <w:rPr>
          <w:sz w:val="28"/>
          <w:szCs w:val="28"/>
        </w:rPr>
        <w:t>Увелич</w:t>
      </w:r>
      <w:r w:rsidRPr="000E3DDA">
        <w:rPr>
          <w:sz w:val="28"/>
          <w:szCs w:val="28"/>
        </w:rPr>
        <w:t>ение произошло, в основном, за счет у</w:t>
      </w:r>
      <w:r w:rsidR="00E7547F" w:rsidRPr="000E3DDA">
        <w:rPr>
          <w:sz w:val="28"/>
          <w:szCs w:val="28"/>
        </w:rPr>
        <w:t>велич</w:t>
      </w:r>
      <w:r w:rsidRPr="000E3DDA">
        <w:rPr>
          <w:sz w:val="28"/>
          <w:szCs w:val="28"/>
        </w:rPr>
        <w:t>ения поступлений в 201</w:t>
      </w:r>
      <w:r w:rsidR="00BC2B7A" w:rsidRPr="000E3DDA">
        <w:rPr>
          <w:sz w:val="28"/>
          <w:szCs w:val="28"/>
        </w:rPr>
        <w:t>9</w:t>
      </w:r>
      <w:r w:rsidRPr="000E3DDA">
        <w:rPr>
          <w:sz w:val="28"/>
          <w:szCs w:val="28"/>
        </w:rPr>
        <w:t xml:space="preserve"> году</w:t>
      </w:r>
      <w:r w:rsidR="00F17ABB" w:rsidRPr="000E3DDA">
        <w:rPr>
          <w:sz w:val="28"/>
          <w:szCs w:val="28"/>
        </w:rPr>
        <w:t xml:space="preserve"> </w:t>
      </w:r>
      <w:r w:rsidR="00BC2B7A" w:rsidRPr="000E3DDA">
        <w:rPr>
          <w:sz w:val="28"/>
          <w:szCs w:val="28"/>
        </w:rPr>
        <w:t xml:space="preserve">субсидий бюджетам </w:t>
      </w:r>
      <w:r w:rsidR="00BC2B7A" w:rsidRPr="000E3DDA">
        <w:rPr>
          <w:bCs/>
          <w:sz w:val="28"/>
          <w:szCs w:val="28"/>
        </w:rPr>
        <w:t xml:space="preserve">бюджетной системы Российской Федерации (межбюджетные субсидии) </w:t>
      </w:r>
      <w:r w:rsidR="00BC2B7A" w:rsidRPr="000E3DDA">
        <w:rPr>
          <w:sz w:val="28"/>
          <w:szCs w:val="28"/>
        </w:rPr>
        <w:t xml:space="preserve">на сумму 3008,0 тыс. рублей и </w:t>
      </w:r>
      <w:r w:rsidR="00E7547F" w:rsidRPr="000E3DDA">
        <w:rPr>
          <w:sz w:val="28"/>
          <w:szCs w:val="28"/>
        </w:rPr>
        <w:t>иных межбюджетных трансфертов (межбюджетных трансфертов, передаваемых бюджетам сельских поселений</w:t>
      </w:r>
      <w:r w:rsidR="00B53BE9" w:rsidRPr="000E3DDA">
        <w:rPr>
          <w:sz w:val="28"/>
          <w:szCs w:val="28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E7547F" w:rsidRPr="000E3DDA">
        <w:rPr>
          <w:sz w:val="28"/>
          <w:szCs w:val="28"/>
        </w:rPr>
        <w:t xml:space="preserve">) </w:t>
      </w:r>
      <w:r w:rsidR="00CA0460" w:rsidRPr="000E3DDA">
        <w:rPr>
          <w:sz w:val="28"/>
          <w:szCs w:val="28"/>
        </w:rPr>
        <w:t xml:space="preserve">на сумму </w:t>
      </w:r>
      <w:r w:rsidR="00BC2B7A" w:rsidRPr="000E3DDA">
        <w:rPr>
          <w:sz w:val="28"/>
          <w:szCs w:val="28"/>
        </w:rPr>
        <w:t>3</w:t>
      </w:r>
      <w:r w:rsidR="00E7547F" w:rsidRPr="000E3DDA">
        <w:rPr>
          <w:sz w:val="28"/>
          <w:szCs w:val="28"/>
        </w:rPr>
        <w:t xml:space="preserve"> </w:t>
      </w:r>
      <w:r w:rsidR="00BC2B7A" w:rsidRPr="000E3DDA">
        <w:rPr>
          <w:sz w:val="28"/>
          <w:szCs w:val="28"/>
        </w:rPr>
        <w:t>093</w:t>
      </w:r>
      <w:r w:rsidR="00F17ABB" w:rsidRPr="000E3DDA">
        <w:rPr>
          <w:sz w:val="28"/>
          <w:szCs w:val="28"/>
        </w:rPr>
        <w:t>,</w:t>
      </w:r>
      <w:r w:rsidR="00BC2B7A" w:rsidRPr="000E3DDA">
        <w:rPr>
          <w:sz w:val="28"/>
          <w:szCs w:val="28"/>
        </w:rPr>
        <w:t>0</w:t>
      </w:r>
      <w:r w:rsidR="00F17ABB" w:rsidRPr="000E3DDA">
        <w:rPr>
          <w:sz w:val="28"/>
          <w:szCs w:val="28"/>
        </w:rPr>
        <w:t xml:space="preserve"> тыс. рублей</w:t>
      </w:r>
      <w:r w:rsidR="00F7474E" w:rsidRPr="000E3DDA">
        <w:rPr>
          <w:sz w:val="28"/>
          <w:szCs w:val="28"/>
        </w:rPr>
        <w:t>.</w:t>
      </w:r>
    </w:p>
    <w:p w:rsidR="0007310A" w:rsidRDefault="0007310A" w:rsidP="00F15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безвозмездных поступлений сложилась следующим образом: субсидии составили 34,3 %, субвенции составили 1,6 %, иные межбюджетные трансферты – 63,9 процента, прочие безвозмездные поступления – 0,2 %. В 2019 году дотации в бюджет поселения не поступали.</w:t>
      </w:r>
    </w:p>
    <w:p w:rsidR="00F15F0C" w:rsidRPr="008A17FA" w:rsidRDefault="00F15F0C" w:rsidP="00F15F0C">
      <w:pPr>
        <w:ind w:firstLine="709"/>
        <w:jc w:val="both"/>
        <w:rPr>
          <w:sz w:val="28"/>
          <w:szCs w:val="28"/>
        </w:rPr>
      </w:pPr>
      <w:r w:rsidRPr="008A17FA">
        <w:rPr>
          <w:sz w:val="28"/>
          <w:szCs w:val="28"/>
        </w:rPr>
        <w:t>В 201</w:t>
      </w:r>
      <w:r w:rsidR="0010618F" w:rsidRPr="008A17FA">
        <w:rPr>
          <w:sz w:val="28"/>
          <w:szCs w:val="28"/>
        </w:rPr>
        <w:t>9</w:t>
      </w:r>
      <w:r w:rsidRPr="008A17FA">
        <w:rPr>
          <w:sz w:val="28"/>
          <w:szCs w:val="28"/>
        </w:rPr>
        <w:t xml:space="preserve"> году поступление </w:t>
      </w:r>
      <w:r w:rsidRPr="008A17FA">
        <w:rPr>
          <w:i/>
          <w:sz w:val="28"/>
          <w:szCs w:val="28"/>
        </w:rPr>
        <w:t xml:space="preserve">субсидий </w:t>
      </w:r>
      <w:r w:rsidRPr="008A17FA">
        <w:rPr>
          <w:sz w:val="28"/>
          <w:szCs w:val="28"/>
        </w:rPr>
        <w:t xml:space="preserve">в бюджет поселения составило         </w:t>
      </w:r>
      <w:r w:rsidR="0010618F" w:rsidRPr="008A17FA">
        <w:rPr>
          <w:sz w:val="28"/>
          <w:szCs w:val="28"/>
        </w:rPr>
        <w:t>4</w:t>
      </w:r>
      <w:r w:rsidRPr="008A17FA">
        <w:rPr>
          <w:sz w:val="28"/>
          <w:szCs w:val="28"/>
        </w:rPr>
        <w:t xml:space="preserve"> 1</w:t>
      </w:r>
      <w:r w:rsidR="0010618F" w:rsidRPr="008A17FA">
        <w:rPr>
          <w:sz w:val="28"/>
          <w:szCs w:val="28"/>
        </w:rPr>
        <w:t>55</w:t>
      </w:r>
      <w:r w:rsidRPr="008A17FA">
        <w:rPr>
          <w:sz w:val="28"/>
          <w:szCs w:val="28"/>
        </w:rPr>
        <w:t>,7 тыс. рублей, или 100,0 % плановых назначений, в том числе:</w:t>
      </w:r>
    </w:p>
    <w:p w:rsidR="0010618F" w:rsidRPr="008A17FA" w:rsidRDefault="00F15F0C" w:rsidP="00F15F0C">
      <w:pPr>
        <w:ind w:firstLine="709"/>
        <w:jc w:val="both"/>
        <w:rPr>
          <w:sz w:val="28"/>
          <w:szCs w:val="28"/>
        </w:rPr>
      </w:pPr>
      <w:r w:rsidRPr="008A17FA">
        <w:rPr>
          <w:sz w:val="28"/>
          <w:szCs w:val="28"/>
        </w:rPr>
        <w:t xml:space="preserve">- субсидии бюджетам сельских поселений на </w:t>
      </w:r>
      <w:r w:rsidR="0010618F" w:rsidRPr="008A17FA">
        <w:rPr>
          <w:sz w:val="28"/>
          <w:szCs w:val="28"/>
        </w:rPr>
        <w:t>реализацию</w:t>
      </w:r>
      <w:r w:rsidRPr="008A17FA">
        <w:rPr>
          <w:sz w:val="28"/>
          <w:szCs w:val="28"/>
        </w:rPr>
        <w:t xml:space="preserve"> программ </w:t>
      </w:r>
      <w:r w:rsidR="004D43A9" w:rsidRPr="008A17FA">
        <w:rPr>
          <w:sz w:val="28"/>
          <w:szCs w:val="28"/>
        </w:rPr>
        <w:t>формирования современной городской среды</w:t>
      </w:r>
      <w:r w:rsidR="0010618F" w:rsidRPr="008A17FA">
        <w:rPr>
          <w:sz w:val="28"/>
          <w:szCs w:val="28"/>
        </w:rPr>
        <w:t xml:space="preserve"> в сумме 1 805,4 тыс. рублей;</w:t>
      </w:r>
    </w:p>
    <w:p w:rsidR="00F15F0C" w:rsidRPr="008A17FA" w:rsidRDefault="0010618F" w:rsidP="00F15F0C">
      <w:pPr>
        <w:ind w:firstLine="709"/>
        <w:jc w:val="both"/>
        <w:rPr>
          <w:sz w:val="28"/>
          <w:szCs w:val="28"/>
        </w:rPr>
      </w:pPr>
      <w:r w:rsidRPr="008A17FA">
        <w:rPr>
          <w:sz w:val="28"/>
          <w:szCs w:val="28"/>
        </w:rPr>
        <w:t>- прочие субсидии бюджетам сельских поселений в сумме 2 350,3 тыс. рублей</w:t>
      </w:r>
      <w:r w:rsidR="008A17FA" w:rsidRPr="008A17FA">
        <w:rPr>
          <w:sz w:val="28"/>
          <w:szCs w:val="28"/>
        </w:rPr>
        <w:t xml:space="preserve"> (для реализации программ (проектов)</w:t>
      </w:r>
      <w:r w:rsidR="006773C6">
        <w:rPr>
          <w:sz w:val="28"/>
          <w:szCs w:val="28"/>
        </w:rPr>
        <w:t xml:space="preserve"> </w:t>
      </w:r>
      <w:r w:rsidR="008A17FA" w:rsidRPr="008A17FA">
        <w:rPr>
          <w:sz w:val="28"/>
          <w:szCs w:val="28"/>
        </w:rPr>
        <w:t>инициативного</w:t>
      </w:r>
      <w:r w:rsidR="006773C6">
        <w:rPr>
          <w:sz w:val="28"/>
          <w:szCs w:val="28"/>
        </w:rPr>
        <w:t xml:space="preserve"> </w:t>
      </w:r>
      <w:r w:rsidR="008A17FA" w:rsidRPr="008A17FA">
        <w:rPr>
          <w:sz w:val="28"/>
          <w:szCs w:val="28"/>
        </w:rPr>
        <w:t>бюджетирования)</w:t>
      </w:r>
      <w:r w:rsidR="00F15F0C" w:rsidRPr="008A17FA">
        <w:rPr>
          <w:sz w:val="28"/>
          <w:szCs w:val="28"/>
        </w:rPr>
        <w:t>.</w:t>
      </w:r>
    </w:p>
    <w:p w:rsidR="006773C6" w:rsidRPr="006773C6" w:rsidRDefault="006773C6" w:rsidP="006773C6">
      <w:pPr>
        <w:ind w:firstLine="709"/>
        <w:jc w:val="both"/>
        <w:rPr>
          <w:sz w:val="28"/>
          <w:szCs w:val="28"/>
        </w:rPr>
      </w:pPr>
      <w:r w:rsidRPr="006773C6">
        <w:rPr>
          <w:sz w:val="28"/>
          <w:szCs w:val="28"/>
        </w:rPr>
        <w:t xml:space="preserve">По сравнению с 2018 годом объем субсидий в отчетном периоде увеличился на 3008,0 тыс. рублей, или в 3,6 раза. </w:t>
      </w:r>
    </w:p>
    <w:p w:rsidR="00B634C1" w:rsidRPr="00230C98" w:rsidRDefault="004D43A9" w:rsidP="00B634C1">
      <w:pPr>
        <w:ind w:firstLine="709"/>
        <w:jc w:val="both"/>
        <w:rPr>
          <w:sz w:val="28"/>
          <w:szCs w:val="28"/>
        </w:rPr>
      </w:pPr>
      <w:r w:rsidRPr="00230C98">
        <w:rPr>
          <w:sz w:val="28"/>
          <w:szCs w:val="28"/>
        </w:rPr>
        <w:t>П</w:t>
      </w:r>
      <w:r w:rsidR="001763E5" w:rsidRPr="00230C98">
        <w:rPr>
          <w:sz w:val="28"/>
          <w:szCs w:val="28"/>
        </w:rPr>
        <w:t xml:space="preserve">оступление </w:t>
      </w:r>
      <w:r w:rsidR="001763E5" w:rsidRPr="00230C98">
        <w:rPr>
          <w:i/>
          <w:sz w:val="28"/>
          <w:szCs w:val="28"/>
        </w:rPr>
        <w:t xml:space="preserve">субвенций </w:t>
      </w:r>
      <w:r w:rsidR="001763E5" w:rsidRPr="00230C98">
        <w:rPr>
          <w:sz w:val="28"/>
          <w:szCs w:val="28"/>
        </w:rPr>
        <w:t>в бюджет поселения составило 1</w:t>
      </w:r>
      <w:r w:rsidR="00230C98" w:rsidRPr="00230C98">
        <w:rPr>
          <w:sz w:val="28"/>
          <w:szCs w:val="28"/>
        </w:rPr>
        <w:t>9</w:t>
      </w:r>
      <w:r w:rsidR="001763E5" w:rsidRPr="00230C98">
        <w:rPr>
          <w:sz w:val="28"/>
          <w:szCs w:val="28"/>
        </w:rPr>
        <w:t>8,</w:t>
      </w:r>
      <w:r w:rsidR="00230C98" w:rsidRPr="00230C98">
        <w:rPr>
          <w:sz w:val="28"/>
          <w:szCs w:val="28"/>
        </w:rPr>
        <w:t>3</w:t>
      </w:r>
      <w:r w:rsidR="001763E5" w:rsidRPr="00230C98">
        <w:rPr>
          <w:sz w:val="28"/>
          <w:szCs w:val="28"/>
        </w:rPr>
        <w:t xml:space="preserve"> тыс. рублей, или 100,0 % плановых назначений, </w:t>
      </w:r>
      <w:r w:rsidR="00B634C1" w:rsidRPr="00230C98">
        <w:rPr>
          <w:sz w:val="28"/>
          <w:szCs w:val="28"/>
        </w:rPr>
        <w:t>в том числе:</w:t>
      </w:r>
    </w:p>
    <w:p w:rsidR="00B634C1" w:rsidRPr="00230C98" w:rsidRDefault="00B634C1" w:rsidP="00B634C1">
      <w:pPr>
        <w:ind w:firstLine="709"/>
        <w:jc w:val="both"/>
        <w:rPr>
          <w:sz w:val="28"/>
          <w:szCs w:val="28"/>
        </w:rPr>
      </w:pPr>
      <w:r w:rsidRPr="00230C98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1A1BCF" w:rsidRPr="00CD1A5C" w:rsidRDefault="001A1BCF" w:rsidP="001A1BCF">
      <w:pPr>
        <w:ind w:firstLine="709"/>
        <w:jc w:val="both"/>
        <w:rPr>
          <w:sz w:val="28"/>
          <w:szCs w:val="28"/>
        </w:rPr>
      </w:pPr>
      <w:r w:rsidRPr="00CD1A5C">
        <w:rPr>
          <w:i/>
          <w:sz w:val="28"/>
          <w:szCs w:val="28"/>
        </w:rPr>
        <w:t>И</w:t>
      </w:r>
      <w:r w:rsidR="00094C87" w:rsidRPr="00CD1A5C">
        <w:rPr>
          <w:i/>
          <w:sz w:val="28"/>
          <w:szCs w:val="28"/>
        </w:rPr>
        <w:t xml:space="preserve">ные межбюджетные трансферты </w:t>
      </w:r>
      <w:r w:rsidRPr="00CD1A5C">
        <w:rPr>
          <w:i/>
          <w:sz w:val="28"/>
          <w:szCs w:val="28"/>
        </w:rPr>
        <w:t>(прочие межбюджетные трансферты, передаваемые бюджетам сельских поселений) в 201</w:t>
      </w:r>
      <w:r w:rsidR="00CD1A5C" w:rsidRPr="00CD1A5C">
        <w:rPr>
          <w:i/>
          <w:sz w:val="28"/>
          <w:szCs w:val="28"/>
        </w:rPr>
        <w:t>9</w:t>
      </w:r>
      <w:r w:rsidR="004D43A9" w:rsidRPr="00CD1A5C">
        <w:rPr>
          <w:i/>
          <w:sz w:val="28"/>
          <w:szCs w:val="28"/>
        </w:rPr>
        <w:t xml:space="preserve"> </w:t>
      </w:r>
      <w:r w:rsidRPr="00CD1A5C">
        <w:rPr>
          <w:i/>
          <w:sz w:val="28"/>
          <w:szCs w:val="28"/>
        </w:rPr>
        <w:t>году составил</w:t>
      </w:r>
      <w:r w:rsidR="00CD1A5C" w:rsidRPr="00CD1A5C">
        <w:rPr>
          <w:i/>
          <w:sz w:val="28"/>
          <w:szCs w:val="28"/>
        </w:rPr>
        <w:t>и</w:t>
      </w:r>
      <w:r w:rsidR="004D43A9" w:rsidRPr="00CD1A5C">
        <w:rPr>
          <w:sz w:val="28"/>
          <w:szCs w:val="28"/>
        </w:rPr>
        <w:t xml:space="preserve"> </w:t>
      </w:r>
      <w:r w:rsidR="00CD1A5C" w:rsidRPr="00CD1A5C">
        <w:rPr>
          <w:sz w:val="28"/>
          <w:szCs w:val="28"/>
        </w:rPr>
        <w:t>77</w:t>
      </w:r>
      <w:r w:rsidR="004D43A9" w:rsidRPr="00CD1A5C">
        <w:rPr>
          <w:sz w:val="28"/>
          <w:szCs w:val="28"/>
        </w:rPr>
        <w:t>5</w:t>
      </w:r>
      <w:r w:rsidR="00CD1A5C" w:rsidRPr="00CD1A5C">
        <w:rPr>
          <w:sz w:val="28"/>
          <w:szCs w:val="28"/>
        </w:rPr>
        <w:t>5,6</w:t>
      </w:r>
      <w:r w:rsidRPr="00CD1A5C">
        <w:rPr>
          <w:sz w:val="28"/>
          <w:szCs w:val="28"/>
        </w:rPr>
        <w:t xml:space="preserve"> тыс. рублей, или </w:t>
      </w:r>
      <w:r w:rsidR="00CD1A5C" w:rsidRPr="00CD1A5C">
        <w:rPr>
          <w:sz w:val="28"/>
          <w:szCs w:val="28"/>
        </w:rPr>
        <w:t>97</w:t>
      </w:r>
      <w:r w:rsidR="004D43A9" w:rsidRPr="00CD1A5C">
        <w:rPr>
          <w:sz w:val="28"/>
          <w:szCs w:val="28"/>
        </w:rPr>
        <w:t>,</w:t>
      </w:r>
      <w:r w:rsidR="00CD1A5C" w:rsidRPr="00CD1A5C">
        <w:rPr>
          <w:sz w:val="28"/>
          <w:szCs w:val="28"/>
        </w:rPr>
        <w:t>8</w:t>
      </w:r>
      <w:r w:rsidRPr="00CD1A5C">
        <w:rPr>
          <w:sz w:val="28"/>
          <w:szCs w:val="28"/>
        </w:rPr>
        <w:t xml:space="preserve"> % выполнения плановых показателей</w:t>
      </w:r>
      <w:r w:rsidR="004D43A9" w:rsidRPr="00CD1A5C">
        <w:rPr>
          <w:sz w:val="28"/>
          <w:szCs w:val="28"/>
        </w:rPr>
        <w:t>, из них:</w:t>
      </w:r>
    </w:p>
    <w:p w:rsidR="004D43A9" w:rsidRPr="00CD1A5C" w:rsidRDefault="004D43A9" w:rsidP="001A1BCF">
      <w:pPr>
        <w:ind w:firstLine="709"/>
        <w:jc w:val="both"/>
        <w:rPr>
          <w:sz w:val="28"/>
          <w:szCs w:val="28"/>
        </w:rPr>
      </w:pPr>
      <w:r w:rsidRPr="00CD1A5C">
        <w:rPr>
          <w:sz w:val="28"/>
          <w:szCs w:val="28"/>
        </w:rPr>
        <w:t xml:space="preserve">- </w:t>
      </w:r>
      <w:r w:rsidRPr="00CD1A5C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CD1A5C">
        <w:rPr>
          <w:sz w:val="28"/>
          <w:szCs w:val="28"/>
        </w:rPr>
        <w:t xml:space="preserve">в сумме </w:t>
      </w:r>
      <w:r w:rsidR="00CD1A5C" w:rsidRPr="00CD1A5C">
        <w:rPr>
          <w:sz w:val="28"/>
          <w:szCs w:val="28"/>
        </w:rPr>
        <w:t>7 755</w:t>
      </w:r>
      <w:r w:rsidRPr="00CD1A5C">
        <w:rPr>
          <w:sz w:val="28"/>
          <w:szCs w:val="28"/>
        </w:rPr>
        <w:t>,</w:t>
      </w:r>
      <w:r w:rsidR="00CD1A5C" w:rsidRPr="00CD1A5C">
        <w:rPr>
          <w:sz w:val="28"/>
          <w:szCs w:val="28"/>
        </w:rPr>
        <w:t>6</w:t>
      </w:r>
      <w:r w:rsidRPr="00CD1A5C">
        <w:rPr>
          <w:sz w:val="28"/>
          <w:szCs w:val="28"/>
        </w:rPr>
        <w:t xml:space="preserve"> тыс. рублей (дорожное хозяйство (дорожные фонды)</w:t>
      </w:r>
      <w:r w:rsidR="00CD1A5C" w:rsidRPr="00CD1A5C">
        <w:rPr>
          <w:sz w:val="28"/>
          <w:szCs w:val="28"/>
        </w:rPr>
        <w:t>.</w:t>
      </w:r>
    </w:p>
    <w:p w:rsidR="008D390D" w:rsidRPr="00CD1A5C" w:rsidRDefault="008D390D" w:rsidP="008D390D">
      <w:pPr>
        <w:ind w:firstLine="709"/>
        <w:jc w:val="both"/>
        <w:rPr>
          <w:sz w:val="28"/>
          <w:szCs w:val="28"/>
        </w:rPr>
      </w:pPr>
      <w:r w:rsidRPr="00CD1A5C">
        <w:rPr>
          <w:sz w:val="28"/>
          <w:szCs w:val="28"/>
        </w:rPr>
        <w:t>В 201</w:t>
      </w:r>
      <w:r w:rsidR="00CD1A5C" w:rsidRPr="00CD1A5C">
        <w:rPr>
          <w:sz w:val="28"/>
          <w:szCs w:val="28"/>
        </w:rPr>
        <w:t>9</w:t>
      </w:r>
      <w:r w:rsidRPr="00CD1A5C">
        <w:rPr>
          <w:sz w:val="28"/>
          <w:szCs w:val="28"/>
        </w:rPr>
        <w:t xml:space="preserve"> году сумма </w:t>
      </w:r>
      <w:r w:rsidRPr="00CD1A5C">
        <w:rPr>
          <w:i/>
          <w:sz w:val="28"/>
          <w:szCs w:val="28"/>
        </w:rPr>
        <w:t>прочих безвозмездных поступлени</w:t>
      </w:r>
      <w:r w:rsidR="00C80341">
        <w:rPr>
          <w:i/>
          <w:sz w:val="28"/>
          <w:szCs w:val="28"/>
        </w:rPr>
        <w:t xml:space="preserve">й </w:t>
      </w:r>
      <w:r w:rsidR="00C80341" w:rsidRPr="008A17FA">
        <w:rPr>
          <w:sz w:val="28"/>
          <w:szCs w:val="28"/>
        </w:rPr>
        <w:t>(</w:t>
      </w:r>
      <w:r w:rsidR="00C80341">
        <w:rPr>
          <w:sz w:val="28"/>
          <w:szCs w:val="28"/>
        </w:rPr>
        <w:t xml:space="preserve">финансовое участие организаций и физических лиц при </w:t>
      </w:r>
      <w:r w:rsidR="00C80341" w:rsidRPr="008A17FA">
        <w:rPr>
          <w:sz w:val="28"/>
          <w:szCs w:val="28"/>
        </w:rPr>
        <w:t>реализации программ (проектов)</w:t>
      </w:r>
      <w:r w:rsidR="00C80341">
        <w:rPr>
          <w:sz w:val="28"/>
          <w:szCs w:val="28"/>
        </w:rPr>
        <w:t xml:space="preserve"> </w:t>
      </w:r>
      <w:r w:rsidR="00C80341" w:rsidRPr="008A17FA">
        <w:rPr>
          <w:sz w:val="28"/>
          <w:szCs w:val="28"/>
        </w:rPr>
        <w:t>инициативного</w:t>
      </w:r>
      <w:r w:rsidR="00C80341">
        <w:rPr>
          <w:sz w:val="28"/>
          <w:szCs w:val="28"/>
        </w:rPr>
        <w:t xml:space="preserve"> </w:t>
      </w:r>
      <w:r w:rsidR="00C80341" w:rsidRPr="008A17FA">
        <w:rPr>
          <w:sz w:val="28"/>
          <w:szCs w:val="28"/>
        </w:rPr>
        <w:t>бюджетирования)</w:t>
      </w:r>
      <w:r w:rsidRPr="00CD1A5C">
        <w:rPr>
          <w:i/>
          <w:sz w:val="28"/>
          <w:szCs w:val="28"/>
        </w:rPr>
        <w:t xml:space="preserve"> </w:t>
      </w:r>
      <w:r w:rsidRPr="00CD1A5C">
        <w:rPr>
          <w:sz w:val="28"/>
          <w:szCs w:val="28"/>
        </w:rPr>
        <w:t>в бюджет поселения составила 2</w:t>
      </w:r>
      <w:r w:rsidR="00CD1A5C" w:rsidRPr="00CD1A5C">
        <w:rPr>
          <w:sz w:val="28"/>
          <w:szCs w:val="28"/>
        </w:rPr>
        <w:t>6</w:t>
      </w:r>
      <w:r w:rsidRPr="00CD1A5C">
        <w:rPr>
          <w:sz w:val="28"/>
          <w:szCs w:val="28"/>
        </w:rPr>
        <w:t>,</w:t>
      </w:r>
      <w:r w:rsidR="00CD1A5C" w:rsidRPr="00CD1A5C">
        <w:rPr>
          <w:sz w:val="28"/>
          <w:szCs w:val="28"/>
        </w:rPr>
        <w:t>0</w:t>
      </w:r>
      <w:r w:rsidRPr="00CD1A5C">
        <w:rPr>
          <w:sz w:val="28"/>
          <w:szCs w:val="28"/>
        </w:rPr>
        <w:t xml:space="preserve"> тыс. рублей, или 100,0 % плановых назначений.</w:t>
      </w:r>
    </w:p>
    <w:p w:rsidR="00094C87" w:rsidRPr="001016AC" w:rsidRDefault="00094C87" w:rsidP="004B76E7">
      <w:pPr>
        <w:ind w:firstLine="709"/>
        <w:jc w:val="both"/>
        <w:rPr>
          <w:sz w:val="28"/>
          <w:szCs w:val="28"/>
          <w:highlight w:val="yellow"/>
        </w:rPr>
      </w:pPr>
    </w:p>
    <w:p w:rsidR="00B83182" w:rsidRPr="00574702" w:rsidRDefault="002F36A7" w:rsidP="00A86091">
      <w:pPr>
        <w:ind w:firstLine="709"/>
        <w:jc w:val="both"/>
        <w:rPr>
          <w:b/>
          <w:sz w:val="28"/>
          <w:szCs w:val="28"/>
        </w:rPr>
      </w:pPr>
      <w:r w:rsidRPr="00574702">
        <w:rPr>
          <w:b/>
          <w:sz w:val="28"/>
          <w:szCs w:val="28"/>
        </w:rPr>
        <w:t>Анализ и</w:t>
      </w:r>
      <w:r w:rsidR="00B83182" w:rsidRPr="00574702">
        <w:rPr>
          <w:b/>
          <w:sz w:val="28"/>
          <w:szCs w:val="28"/>
        </w:rPr>
        <w:t>сполнени</w:t>
      </w:r>
      <w:r w:rsidRPr="00574702">
        <w:rPr>
          <w:b/>
          <w:sz w:val="28"/>
          <w:szCs w:val="28"/>
        </w:rPr>
        <w:t>я</w:t>
      </w:r>
      <w:r w:rsidR="00B83182" w:rsidRPr="00574702">
        <w:rPr>
          <w:b/>
          <w:sz w:val="28"/>
          <w:szCs w:val="28"/>
        </w:rPr>
        <w:t xml:space="preserve"> бюджета </w:t>
      </w:r>
      <w:r w:rsidR="0046360A" w:rsidRPr="00574702">
        <w:rPr>
          <w:b/>
          <w:sz w:val="28"/>
          <w:szCs w:val="28"/>
        </w:rPr>
        <w:t xml:space="preserve">поселения </w:t>
      </w:r>
      <w:r w:rsidR="00B83182" w:rsidRPr="00574702">
        <w:rPr>
          <w:b/>
          <w:sz w:val="28"/>
          <w:szCs w:val="28"/>
        </w:rPr>
        <w:t>по расходам</w:t>
      </w:r>
    </w:p>
    <w:p w:rsidR="00B83182" w:rsidRPr="00574702" w:rsidRDefault="00E15E8F" w:rsidP="00B83182">
      <w:pPr>
        <w:ind w:firstLine="709"/>
        <w:jc w:val="both"/>
        <w:rPr>
          <w:sz w:val="28"/>
          <w:szCs w:val="28"/>
        </w:rPr>
      </w:pPr>
      <w:r w:rsidRPr="00574702">
        <w:rPr>
          <w:sz w:val="28"/>
          <w:szCs w:val="28"/>
        </w:rPr>
        <w:t xml:space="preserve">Расходная часть бюджета </w:t>
      </w:r>
      <w:r w:rsidR="00DA6435" w:rsidRPr="00574702">
        <w:rPr>
          <w:sz w:val="28"/>
          <w:szCs w:val="28"/>
        </w:rPr>
        <w:t>муниципального образования «</w:t>
      </w:r>
      <w:r w:rsidR="0046360A" w:rsidRPr="00574702">
        <w:rPr>
          <w:sz w:val="28"/>
          <w:szCs w:val="28"/>
        </w:rPr>
        <w:t>Жирятинско</w:t>
      </w:r>
      <w:r w:rsidR="00DA6435" w:rsidRPr="00574702">
        <w:rPr>
          <w:sz w:val="28"/>
          <w:szCs w:val="28"/>
        </w:rPr>
        <w:t>е</w:t>
      </w:r>
      <w:r w:rsidR="0046360A" w:rsidRPr="00574702">
        <w:rPr>
          <w:sz w:val="28"/>
          <w:szCs w:val="28"/>
        </w:rPr>
        <w:t xml:space="preserve"> </w:t>
      </w:r>
      <w:r w:rsidRPr="00574702">
        <w:rPr>
          <w:sz w:val="28"/>
          <w:szCs w:val="28"/>
        </w:rPr>
        <w:t>сельско</w:t>
      </w:r>
      <w:r w:rsidR="00DA6435" w:rsidRPr="00574702">
        <w:rPr>
          <w:sz w:val="28"/>
          <w:szCs w:val="28"/>
        </w:rPr>
        <w:t>е</w:t>
      </w:r>
      <w:r w:rsidRPr="00574702">
        <w:rPr>
          <w:sz w:val="28"/>
          <w:szCs w:val="28"/>
        </w:rPr>
        <w:t xml:space="preserve"> поселени</w:t>
      </w:r>
      <w:r w:rsidR="00DA6435" w:rsidRPr="00574702">
        <w:rPr>
          <w:sz w:val="28"/>
          <w:szCs w:val="28"/>
        </w:rPr>
        <w:t>е»</w:t>
      </w:r>
      <w:r w:rsidR="00333CD5" w:rsidRPr="00574702">
        <w:rPr>
          <w:sz w:val="28"/>
          <w:szCs w:val="28"/>
        </w:rPr>
        <w:t xml:space="preserve"> на 201</w:t>
      </w:r>
      <w:r w:rsidR="002A42C2" w:rsidRPr="00574702">
        <w:rPr>
          <w:sz w:val="28"/>
          <w:szCs w:val="28"/>
        </w:rPr>
        <w:t>9</w:t>
      </w:r>
      <w:r w:rsidR="00B83182" w:rsidRPr="00574702">
        <w:rPr>
          <w:sz w:val="28"/>
          <w:szCs w:val="28"/>
        </w:rPr>
        <w:t xml:space="preserve"> год утверждена в объеме </w:t>
      </w:r>
      <w:r w:rsidR="00DA6435" w:rsidRPr="00574702">
        <w:rPr>
          <w:sz w:val="28"/>
          <w:szCs w:val="28"/>
        </w:rPr>
        <w:t>19</w:t>
      </w:r>
      <w:r w:rsidR="002A42C2" w:rsidRPr="00574702">
        <w:rPr>
          <w:sz w:val="28"/>
          <w:szCs w:val="28"/>
        </w:rPr>
        <w:t xml:space="preserve"> 4</w:t>
      </w:r>
      <w:r w:rsidR="00DA6435" w:rsidRPr="00574702">
        <w:rPr>
          <w:sz w:val="28"/>
          <w:szCs w:val="28"/>
        </w:rPr>
        <w:t>2</w:t>
      </w:r>
      <w:r w:rsidR="002A42C2" w:rsidRPr="00574702">
        <w:rPr>
          <w:sz w:val="28"/>
          <w:szCs w:val="28"/>
        </w:rPr>
        <w:t>7</w:t>
      </w:r>
      <w:r w:rsidR="00DA6435" w:rsidRPr="00574702">
        <w:rPr>
          <w:sz w:val="28"/>
          <w:szCs w:val="28"/>
        </w:rPr>
        <w:t>,</w:t>
      </w:r>
      <w:r w:rsidR="002A42C2" w:rsidRPr="00574702">
        <w:rPr>
          <w:sz w:val="28"/>
          <w:szCs w:val="28"/>
        </w:rPr>
        <w:t>7</w:t>
      </w:r>
      <w:r w:rsidR="00333CD5" w:rsidRPr="00574702">
        <w:rPr>
          <w:sz w:val="28"/>
          <w:szCs w:val="28"/>
        </w:rPr>
        <w:t xml:space="preserve"> тыс.</w:t>
      </w:r>
      <w:r w:rsidR="00B83182" w:rsidRPr="00574702">
        <w:rPr>
          <w:sz w:val="28"/>
          <w:szCs w:val="28"/>
        </w:rPr>
        <w:t xml:space="preserve"> рублей. Испо</w:t>
      </w:r>
      <w:r w:rsidR="002F36A7" w:rsidRPr="00574702">
        <w:rPr>
          <w:sz w:val="28"/>
          <w:szCs w:val="28"/>
        </w:rPr>
        <w:t>лне</w:t>
      </w:r>
      <w:r w:rsidR="0046360A" w:rsidRPr="00574702">
        <w:rPr>
          <w:sz w:val="28"/>
          <w:szCs w:val="28"/>
        </w:rPr>
        <w:t xml:space="preserve">ны расходы в сумме </w:t>
      </w:r>
      <w:r w:rsidR="00DA6435" w:rsidRPr="00574702">
        <w:rPr>
          <w:sz w:val="28"/>
          <w:szCs w:val="28"/>
        </w:rPr>
        <w:t>1</w:t>
      </w:r>
      <w:r w:rsidR="002A42C2" w:rsidRPr="00574702">
        <w:rPr>
          <w:sz w:val="28"/>
          <w:szCs w:val="28"/>
        </w:rPr>
        <w:t>8</w:t>
      </w:r>
      <w:r w:rsidR="00333CD5" w:rsidRPr="00574702">
        <w:rPr>
          <w:sz w:val="28"/>
          <w:szCs w:val="28"/>
        </w:rPr>
        <w:t> </w:t>
      </w:r>
      <w:r w:rsidR="002A42C2" w:rsidRPr="00574702">
        <w:rPr>
          <w:sz w:val="28"/>
          <w:szCs w:val="28"/>
        </w:rPr>
        <w:t>061</w:t>
      </w:r>
      <w:r w:rsidR="00333CD5" w:rsidRPr="00574702">
        <w:rPr>
          <w:sz w:val="28"/>
          <w:szCs w:val="28"/>
        </w:rPr>
        <w:t>,</w:t>
      </w:r>
      <w:r w:rsidR="002A42C2" w:rsidRPr="00574702">
        <w:rPr>
          <w:sz w:val="28"/>
          <w:szCs w:val="28"/>
        </w:rPr>
        <w:t>4</w:t>
      </w:r>
      <w:r w:rsidR="00333CD5" w:rsidRPr="00574702">
        <w:rPr>
          <w:sz w:val="28"/>
          <w:szCs w:val="28"/>
        </w:rPr>
        <w:t xml:space="preserve"> тыс.</w:t>
      </w:r>
      <w:r w:rsidRPr="00574702">
        <w:rPr>
          <w:sz w:val="28"/>
          <w:szCs w:val="28"/>
        </w:rPr>
        <w:t xml:space="preserve"> рублей, или </w:t>
      </w:r>
      <w:r w:rsidR="00333CD5" w:rsidRPr="00574702">
        <w:rPr>
          <w:sz w:val="28"/>
          <w:szCs w:val="28"/>
        </w:rPr>
        <w:t>9</w:t>
      </w:r>
      <w:r w:rsidR="002A42C2" w:rsidRPr="00574702">
        <w:rPr>
          <w:sz w:val="28"/>
          <w:szCs w:val="28"/>
        </w:rPr>
        <w:t>3</w:t>
      </w:r>
      <w:r w:rsidR="00333CD5" w:rsidRPr="00574702">
        <w:rPr>
          <w:sz w:val="28"/>
          <w:szCs w:val="28"/>
        </w:rPr>
        <w:t>,</w:t>
      </w:r>
      <w:r w:rsidR="002A42C2" w:rsidRPr="00574702">
        <w:rPr>
          <w:sz w:val="28"/>
          <w:szCs w:val="28"/>
        </w:rPr>
        <w:t>0</w:t>
      </w:r>
      <w:r w:rsidR="00B83182" w:rsidRPr="00574702">
        <w:rPr>
          <w:sz w:val="28"/>
          <w:szCs w:val="28"/>
        </w:rPr>
        <w:t xml:space="preserve"> % к плановым назначениям. </w:t>
      </w:r>
      <w:r w:rsidR="002F36A7" w:rsidRPr="00574702">
        <w:rPr>
          <w:sz w:val="28"/>
          <w:szCs w:val="28"/>
        </w:rPr>
        <w:t>К</w:t>
      </w:r>
      <w:r w:rsidR="0073679B" w:rsidRPr="00574702">
        <w:rPr>
          <w:sz w:val="28"/>
          <w:szCs w:val="28"/>
        </w:rPr>
        <w:t xml:space="preserve"> уровню 201</w:t>
      </w:r>
      <w:r w:rsidR="00574702" w:rsidRPr="00574702">
        <w:rPr>
          <w:sz w:val="28"/>
          <w:szCs w:val="28"/>
        </w:rPr>
        <w:t>8</w:t>
      </w:r>
      <w:r w:rsidR="00B83182" w:rsidRPr="00574702">
        <w:rPr>
          <w:sz w:val="28"/>
          <w:szCs w:val="28"/>
        </w:rPr>
        <w:t xml:space="preserve"> года расходы </w:t>
      </w:r>
      <w:r w:rsidR="008C638E" w:rsidRPr="00574702">
        <w:rPr>
          <w:sz w:val="28"/>
          <w:szCs w:val="28"/>
        </w:rPr>
        <w:t>увелич</w:t>
      </w:r>
      <w:r w:rsidR="004F3C2E" w:rsidRPr="00574702">
        <w:rPr>
          <w:sz w:val="28"/>
          <w:szCs w:val="28"/>
        </w:rPr>
        <w:t>ились</w:t>
      </w:r>
      <w:r w:rsidR="0073679B" w:rsidRPr="00574702">
        <w:rPr>
          <w:sz w:val="28"/>
          <w:szCs w:val="28"/>
        </w:rPr>
        <w:t xml:space="preserve"> </w:t>
      </w:r>
      <w:r w:rsidR="004F3C2E" w:rsidRPr="00574702">
        <w:rPr>
          <w:sz w:val="28"/>
          <w:szCs w:val="28"/>
        </w:rPr>
        <w:t xml:space="preserve">на </w:t>
      </w:r>
      <w:r w:rsidR="00574702" w:rsidRPr="00574702">
        <w:rPr>
          <w:sz w:val="28"/>
          <w:szCs w:val="28"/>
        </w:rPr>
        <w:t>59</w:t>
      </w:r>
      <w:r w:rsidR="00C65140" w:rsidRPr="00574702">
        <w:rPr>
          <w:sz w:val="28"/>
          <w:szCs w:val="28"/>
        </w:rPr>
        <w:t>,</w:t>
      </w:r>
      <w:r w:rsidR="00574702" w:rsidRPr="00574702">
        <w:rPr>
          <w:sz w:val="28"/>
          <w:szCs w:val="28"/>
        </w:rPr>
        <w:t>2</w:t>
      </w:r>
      <w:r w:rsidR="004F3C2E" w:rsidRPr="00574702">
        <w:rPr>
          <w:sz w:val="28"/>
          <w:szCs w:val="28"/>
        </w:rPr>
        <w:t xml:space="preserve"> процента</w:t>
      </w:r>
      <w:r w:rsidR="0073679B" w:rsidRPr="00574702">
        <w:rPr>
          <w:sz w:val="28"/>
          <w:szCs w:val="28"/>
        </w:rPr>
        <w:t xml:space="preserve"> или на </w:t>
      </w:r>
      <w:r w:rsidR="00574702" w:rsidRPr="00574702">
        <w:rPr>
          <w:sz w:val="28"/>
          <w:szCs w:val="28"/>
        </w:rPr>
        <w:t>6 </w:t>
      </w:r>
      <w:r w:rsidR="002F344A" w:rsidRPr="00574702">
        <w:rPr>
          <w:sz w:val="28"/>
          <w:szCs w:val="28"/>
        </w:rPr>
        <w:t>7</w:t>
      </w:r>
      <w:r w:rsidR="00574702" w:rsidRPr="00574702">
        <w:rPr>
          <w:sz w:val="28"/>
          <w:szCs w:val="28"/>
        </w:rPr>
        <w:t>18,6</w:t>
      </w:r>
      <w:r w:rsidR="00C65140" w:rsidRPr="00574702">
        <w:rPr>
          <w:sz w:val="28"/>
          <w:szCs w:val="28"/>
        </w:rPr>
        <w:t xml:space="preserve"> тыс.</w:t>
      </w:r>
      <w:r w:rsidR="0073679B" w:rsidRPr="00574702">
        <w:rPr>
          <w:sz w:val="28"/>
          <w:szCs w:val="28"/>
        </w:rPr>
        <w:t xml:space="preserve"> рублей</w:t>
      </w:r>
      <w:r w:rsidR="00B83182" w:rsidRPr="00574702">
        <w:rPr>
          <w:sz w:val="28"/>
          <w:szCs w:val="28"/>
        </w:rPr>
        <w:t>.</w:t>
      </w:r>
    </w:p>
    <w:p w:rsidR="00B83182" w:rsidRPr="00574702" w:rsidRDefault="00B83182" w:rsidP="00B83182">
      <w:pPr>
        <w:ind w:firstLine="709"/>
        <w:jc w:val="both"/>
        <w:rPr>
          <w:sz w:val="28"/>
          <w:szCs w:val="28"/>
        </w:rPr>
      </w:pPr>
      <w:r w:rsidRPr="00574702">
        <w:rPr>
          <w:sz w:val="28"/>
          <w:szCs w:val="28"/>
        </w:rPr>
        <w:t xml:space="preserve">Динамика исполнения расходной части </w:t>
      </w:r>
      <w:r w:rsidR="00E15E8F" w:rsidRPr="00574702">
        <w:rPr>
          <w:sz w:val="28"/>
          <w:szCs w:val="28"/>
        </w:rPr>
        <w:t>б</w:t>
      </w:r>
      <w:r w:rsidRPr="00574702">
        <w:rPr>
          <w:sz w:val="28"/>
          <w:szCs w:val="28"/>
        </w:rPr>
        <w:t>юджета</w:t>
      </w:r>
      <w:r w:rsidR="00E15E8F" w:rsidRPr="00574702">
        <w:rPr>
          <w:sz w:val="28"/>
          <w:szCs w:val="28"/>
        </w:rPr>
        <w:t xml:space="preserve"> поселения</w:t>
      </w:r>
      <w:r w:rsidR="00C65140" w:rsidRPr="00574702">
        <w:rPr>
          <w:sz w:val="28"/>
          <w:szCs w:val="28"/>
        </w:rPr>
        <w:t xml:space="preserve"> за 201</w:t>
      </w:r>
      <w:r w:rsidR="00574702">
        <w:rPr>
          <w:sz w:val="28"/>
          <w:szCs w:val="28"/>
        </w:rPr>
        <w:t>2</w:t>
      </w:r>
      <w:r w:rsidR="00C65140" w:rsidRPr="00574702">
        <w:rPr>
          <w:sz w:val="28"/>
          <w:szCs w:val="28"/>
        </w:rPr>
        <w:t>-201</w:t>
      </w:r>
      <w:r w:rsidR="00574702">
        <w:rPr>
          <w:sz w:val="28"/>
          <w:szCs w:val="28"/>
        </w:rPr>
        <w:t>9</w:t>
      </w:r>
      <w:r w:rsidRPr="00574702">
        <w:rPr>
          <w:sz w:val="28"/>
          <w:szCs w:val="28"/>
        </w:rPr>
        <w:t xml:space="preserve"> годы представлена в таблице 5.</w:t>
      </w:r>
    </w:p>
    <w:p w:rsidR="006C7BFE" w:rsidRPr="00574702" w:rsidRDefault="006C7BFE" w:rsidP="00B83182">
      <w:pPr>
        <w:ind w:firstLine="709"/>
        <w:jc w:val="both"/>
        <w:rPr>
          <w:sz w:val="28"/>
          <w:szCs w:val="28"/>
        </w:rPr>
      </w:pPr>
    </w:p>
    <w:p w:rsidR="00B83182" w:rsidRPr="00574702" w:rsidRDefault="00B83182" w:rsidP="00B83182">
      <w:pPr>
        <w:ind w:firstLine="709"/>
        <w:jc w:val="both"/>
      </w:pPr>
      <w:r w:rsidRPr="00574702">
        <w:t xml:space="preserve">Таблица 5 – Динамика исполнения расходной части </w:t>
      </w:r>
      <w:r w:rsidR="0046360A" w:rsidRPr="00574702">
        <w:t>бюджета</w:t>
      </w:r>
      <w:r w:rsidRPr="00574702">
        <w:t xml:space="preserve"> </w:t>
      </w:r>
    </w:p>
    <w:p w:rsidR="00684763" w:rsidRPr="00574702" w:rsidRDefault="00B83182" w:rsidP="00B83182">
      <w:pPr>
        <w:tabs>
          <w:tab w:val="left" w:pos="2319"/>
        </w:tabs>
        <w:ind w:firstLine="709"/>
        <w:jc w:val="both"/>
      </w:pPr>
      <w:r w:rsidRPr="00574702">
        <w:t xml:space="preserve">                     </w:t>
      </w:r>
      <w:r w:rsidR="0046360A" w:rsidRPr="00574702">
        <w:t>поселения</w:t>
      </w:r>
      <w:r w:rsidR="00C65140" w:rsidRPr="00574702">
        <w:t xml:space="preserve"> за 201</w:t>
      </w:r>
      <w:r w:rsidR="00574702">
        <w:t>2</w:t>
      </w:r>
      <w:r w:rsidR="004F3C2E" w:rsidRPr="00574702">
        <w:t>-201</w:t>
      </w:r>
      <w:r w:rsidR="00574702">
        <w:t>9</w:t>
      </w:r>
      <w:r w:rsidRPr="00574702"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29"/>
        <w:gridCol w:w="2348"/>
        <w:gridCol w:w="2364"/>
      </w:tblGrid>
      <w:tr w:rsidR="00B83182" w:rsidRPr="00574702">
        <w:trPr>
          <w:trHeight w:val="780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74702" w:rsidRDefault="00B83182" w:rsidP="009D28FA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74702" w:rsidRDefault="00B83182" w:rsidP="009D28FA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 xml:space="preserve">Расходы, </w:t>
            </w:r>
            <w:r w:rsidR="00C67EB8" w:rsidRPr="00574702">
              <w:rPr>
                <w:sz w:val="28"/>
                <w:szCs w:val="28"/>
              </w:rPr>
              <w:t>тыс.</w:t>
            </w:r>
            <w:r w:rsidRPr="00574702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74702" w:rsidRDefault="00B83182" w:rsidP="009D28FA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574702" w:rsidRDefault="00B83182" w:rsidP="009D28FA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C67EB8" w:rsidRPr="001016AC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574702" w:rsidRDefault="00C67EB8" w:rsidP="00C0226E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</w:t>
            </w:r>
            <w:r w:rsidR="00574702" w:rsidRPr="00574702">
              <w:rPr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574702" w:rsidRDefault="00266248" w:rsidP="00574702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</w:t>
            </w:r>
            <w:r w:rsidR="00574702" w:rsidRPr="00574702">
              <w:rPr>
                <w:sz w:val="28"/>
                <w:szCs w:val="28"/>
              </w:rPr>
              <w:t>8</w:t>
            </w:r>
            <w:r w:rsidR="00F3631A" w:rsidRPr="00574702">
              <w:rPr>
                <w:sz w:val="28"/>
                <w:szCs w:val="28"/>
              </w:rPr>
              <w:t xml:space="preserve"> </w:t>
            </w:r>
            <w:r w:rsidR="00574702" w:rsidRPr="00574702">
              <w:rPr>
                <w:sz w:val="28"/>
                <w:szCs w:val="28"/>
              </w:rPr>
              <w:t>061</w:t>
            </w:r>
            <w:r w:rsidR="002A509C" w:rsidRPr="00574702">
              <w:rPr>
                <w:sz w:val="28"/>
                <w:szCs w:val="28"/>
              </w:rPr>
              <w:t>,</w:t>
            </w:r>
            <w:r w:rsidR="00574702" w:rsidRPr="00574702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574702" w:rsidRDefault="002A509C" w:rsidP="00574702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9</w:t>
            </w:r>
            <w:r w:rsidR="00574702" w:rsidRPr="00574702">
              <w:rPr>
                <w:sz w:val="28"/>
                <w:szCs w:val="28"/>
              </w:rPr>
              <w:t>3</w:t>
            </w:r>
            <w:r w:rsidRPr="00574702">
              <w:rPr>
                <w:sz w:val="28"/>
                <w:szCs w:val="28"/>
              </w:rPr>
              <w:t>,</w:t>
            </w:r>
            <w:r w:rsidR="00574702" w:rsidRPr="00574702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574702" w:rsidRDefault="00757CEB" w:rsidP="00574702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</w:t>
            </w:r>
            <w:r w:rsidR="00574702" w:rsidRPr="00574702">
              <w:rPr>
                <w:sz w:val="28"/>
                <w:szCs w:val="28"/>
              </w:rPr>
              <w:t>59</w:t>
            </w:r>
            <w:r w:rsidR="002A509C" w:rsidRPr="00574702">
              <w:rPr>
                <w:sz w:val="28"/>
                <w:szCs w:val="28"/>
              </w:rPr>
              <w:t>,</w:t>
            </w:r>
            <w:r w:rsidR="00574702" w:rsidRPr="00574702">
              <w:rPr>
                <w:sz w:val="28"/>
                <w:szCs w:val="28"/>
              </w:rPr>
              <w:t>2</w:t>
            </w:r>
          </w:p>
        </w:tc>
      </w:tr>
      <w:tr w:rsidR="00574702" w:rsidRPr="001016AC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2" w:rsidRPr="00574702" w:rsidRDefault="00574702" w:rsidP="000F77AD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2" w:rsidRPr="00574702" w:rsidRDefault="00574702" w:rsidP="000F77AD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11 342,8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2" w:rsidRPr="00574702" w:rsidRDefault="00574702" w:rsidP="000F77AD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94,6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02" w:rsidRPr="00574702" w:rsidRDefault="00574702" w:rsidP="000F77AD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161,1</w:t>
            </w:r>
          </w:p>
        </w:tc>
      </w:tr>
      <w:tr w:rsidR="00266248" w:rsidRPr="001016AC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7 042,1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98,1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153,4</w:t>
            </w:r>
          </w:p>
        </w:tc>
      </w:tr>
      <w:tr w:rsidR="00266248" w:rsidRPr="001016AC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4 591,3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101,8</w:t>
            </w:r>
          </w:p>
        </w:tc>
      </w:tr>
      <w:tr w:rsidR="00266248" w:rsidRPr="001016AC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4 510,7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39,5</w:t>
            </w:r>
          </w:p>
        </w:tc>
      </w:tr>
      <w:tr w:rsidR="00266248" w:rsidRPr="001016AC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11 419,0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79,3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59,5</w:t>
            </w:r>
          </w:p>
        </w:tc>
      </w:tr>
      <w:tr w:rsidR="00266248" w:rsidRPr="001016AC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19 204,1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96,2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79,1</w:t>
            </w:r>
          </w:p>
        </w:tc>
      </w:tr>
      <w:tr w:rsidR="00266248" w:rsidRPr="001016AC">
        <w:trPr>
          <w:trHeight w:val="1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24 278,3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48" w:rsidRPr="00574702" w:rsidRDefault="00266248" w:rsidP="00266248">
            <w:pPr>
              <w:jc w:val="both"/>
              <w:rPr>
                <w:sz w:val="28"/>
                <w:szCs w:val="28"/>
              </w:rPr>
            </w:pPr>
            <w:r w:rsidRPr="00574702">
              <w:rPr>
                <w:sz w:val="28"/>
                <w:szCs w:val="28"/>
              </w:rPr>
              <w:t>390,7</w:t>
            </w:r>
          </w:p>
        </w:tc>
      </w:tr>
    </w:tbl>
    <w:p w:rsidR="006C7BFE" w:rsidRPr="001016AC" w:rsidRDefault="006C7BFE" w:rsidP="00B83182">
      <w:pPr>
        <w:ind w:firstLine="709"/>
        <w:jc w:val="both"/>
        <w:rPr>
          <w:sz w:val="28"/>
          <w:szCs w:val="28"/>
          <w:highlight w:val="yellow"/>
        </w:rPr>
      </w:pPr>
    </w:p>
    <w:p w:rsidR="005E610B" w:rsidRPr="00037855" w:rsidRDefault="005E610B" w:rsidP="005E610B">
      <w:pPr>
        <w:ind w:firstLine="709"/>
        <w:jc w:val="both"/>
        <w:rPr>
          <w:sz w:val="28"/>
          <w:szCs w:val="28"/>
        </w:rPr>
      </w:pPr>
      <w:r w:rsidRPr="00037855">
        <w:rPr>
          <w:sz w:val="28"/>
          <w:szCs w:val="28"/>
        </w:rPr>
        <w:t xml:space="preserve">Как видно из таблицы, </w:t>
      </w:r>
      <w:r w:rsidR="00944003" w:rsidRPr="00037855">
        <w:rPr>
          <w:sz w:val="28"/>
          <w:szCs w:val="28"/>
        </w:rPr>
        <w:t>в</w:t>
      </w:r>
      <w:r w:rsidR="0006676D" w:rsidRPr="00037855">
        <w:rPr>
          <w:sz w:val="28"/>
          <w:szCs w:val="28"/>
        </w:rPr>
        <w:t xml:space="preserve"> </w:t>
      </w:r>
      <w:r w:rsidR="004F3C2E" w:rsidRPr="00037855">
        <w:rPr>
          <w:sz w:val="28"/>
          <w:szCs w:val="28"/>
        </w:rPr>
        <w:t>2012</w:t>
      </w:r>
      <w:r w:rsidR="00944003" w:rsidRPr="00037855">
        <w:rPr>
          <w:sz w:val="28"/>
          <w:szCs w:val="28"/>
        </w:rPr>
        <w:t>,2016</w:t>
      </w:r>
      <w:r w:rsidR="009C214A" w:rsidRPr="00037855">
        <w:rPr>
          <w:sz w:val="28"/>
          <w:szCs w:val="28"/>
        </w:rPr>
        <w:t>,2017</w:t>
      </w:r>
      <w:r w:rsidR="00944003" w:rsidRPr="00037855">
        <w:rPr>
          <w:sz w:val="28"/>
          <w:szCs w:val="28"/>
        </w:rPr>
        <w:t xml:space="preserve"> и 201</w:t>
      </w:r>
      <w:r w:rsidR="009C214A" w:rsidRPr="00037855">
        <w:rPr>
          <w:sz w:val="28"/>
          <w:szCs w:val="28"/>
        </w:rPr>
        <w:t>8</w:t>
      </w:r>
      <w:r w:rsidR="004F3C2E" w:rsidRPr="00037855">
        <w:rPr>
          <w:sz w:val="28"/>
          <w:szCs w:val="28"/>
        </w:rPr>
        <w:t xml:space="preserve"> годах отмечалось увеличение темпов роста расходной ча</w:t>
      </w:r>
      <w:r w:rsidR="00C65140" w:rsidRPr="00037855">
        <w:rPr>
          <w:sz w:val="28"/>
          <w:szCs w:val="28"/>
        </w:rPr>
        <w:t xml:space="preserve">сти бюджета поселения - </w:t>
      </w:r>
      <w:r w:rsidR="004F3C2E" w:rsidRPr="00037855">
        <w:rPr>
          <w:sz w:val="28"/>
          <w:szCs w:val="28"/>
        </w:rPr>
        <w:t>390,7%</w:t>
      </w:r>
      <w:r w:rsidR="00944003" w:rsidRPr="00037855">
        <w:rPr>
          <w:sz w:val="28"/>
          <w:szCs w:val="28"/>
        </w:rPr>
        <w:t>,101,8%</w:t>
      </w:r>
      <w:r w:rsidR="009C214A" w:rsidRPr="00037855">
        <w:rPr>
          <w:sz w:val="28"/>
          <w:szCs w:val="28"/>
        </w:rPr>
        <w:t>, 153,4%</w:t>
      </w:r>
      <w:r w:rsidR="00944003" w:rsidRPr="00037855">
        <w:rPr>
          <w:sz w:val="28"/>
          <w:szCs w:val="28"/>
        </w:rPr>
        <w:t xml:space="preserve"> и 1</w:t>
      </w:r>
      <w:r w:rsidR="009C214A" w:rsidRPr="00037855">
        <w:rPr>
          <w:sz w:val="28"/>
          <w:szCs w:val="28"/>
        </w:rPr>
        <w:t>61</w:t>
      </w:r>
      <w:r w:rsidR="0006676D" w:rsidRPr="00037855">
        <w:rPr>
          <w:sz w:val="28"/>
          <w:szCs w:val="28"/>
        </w:rPr>
        <w:t>,</w:t>
      </w:r>
      <w:r w:rsidR="009C214A" w:rsidRPr="00037855">
        <w:rPr>
          <w:sz w:val="28"/>
          <w:szCs w:val="28"/>
        </w:rPr>
        <w:t>1</w:t>
      </w:r>
      <w:r w:rsidR="0006676D" w:rsidRPr="00037855">
        <w:rPr>
          <w:sz w:val="28"/>
          <w:szCs w:val="28"/>
        </w:rPr>
        <w:t>%</w:t>
      </w:r>
      <w:r w:rsidR="009B6F33">
        <w:rPr>
          <w:sz w:val="28"/>
          <w:szCs w:val="28"/>
        </w:rPr>
        <w:t xml:space="preserve"> соответственно. В </w:t>
      </w:r>
      <w:r w:rsidR="004F3C2E" w:rsidRPr="00037855">
        <w:rPr>
          <w:sz w:val="28"/>
          <w:szCs w:val="28"/>
        </w:rPr>
        <w:t>2013</w:t>
      </w:r>
      <w:r w:rsidRPr="00037855">
        <w:rPr>
          <w:sz w:val="28"/>
          <w:szCs w:val="28"/>
        </w:rPr>
        <w:t>, 2014</w:t>
      </w:r>
      <w:r w:rsidR="00037855" w:rsidRPr="00037855">
        <w:rPr>
          <w:sz w:val="28"/>
          <w:szCs w:val="28"/>
        </w:rPr>
        <w:t>, 2015</w:t>
      </w:r>
      <w:r w:rsidR="00C65140" w:rsidRPr="00037855">
        <w:rPr>
          <w:sz w:val="28"/>
          <w:szCs w:val="28"/>
        </w:rPr>
        <w:t xml:space="preserve"> и 201</w:t>
      </w:r>
      <w:r w:rsidR="00037855" w:rsidRPr="00037855">
        <w:rPr>
          <w:sz w:val="28"/>
          <w:szCs w:val="28"/>
        </w:rPr>
        <w:t>9</w:t>
      </w:r>
      <w:r w:rsidR="004F3C2E" w:rsidRPr="00037855">
        <w:rPr>
          <w:sz w:val="28"/>
          <w:szCs w:val="28"/>
        </w:rPr>
        <w:t xml:space="preserve"> годах</w:t>
      </w:r>
      <w:r w:rsidR="00C252DD" w:rsidRPr="00037855">
        <w:rPr>
          <w:sz w:val="28"/>
          <w:szCs w:val="28"/>
        </w:rPr>
        <w:t xml:space="preserve"> отмечается снижение темпов роста расходной части бюджета поселения –79,1%</w:t>
      </w:r>
      <w:r w:rsidRPr="00037855">
        <w:rPr>
          <w:sz w:val="28"/>
          <w:szCs w:val="28"/>
        </w:rPr>
        <w:t>, 59,5%</w:t>
      </w:r>
      <w:r w:rsidR="00037855" w:rsidRPr="00037855">
        <w:rPr>
          <w:sz w:val="28"/>
          <w:szCs w:val="28"/>
        </w:rPr>
        <w:t>, 39,5%</w:t>
      </w:r>
      <w:r w:rsidR="00C65140" w:rsidRPr="00037855">
        <w:rPr>
          <w:sz w:val="28"/>
          <w:szCs w:val="28"/>
        </w:rPr>
        <w:t xml:space="preserve"> и </w:t>
      </w:r>
      <w:r w:rsidR="00037855" w:rsidRPr="00037855">
        <w:rPr>
          <w:sz w:val="28"/>
          <w:szCs w:val="28"/>
        </w:rPr>
        <w:t>15</w:t>
      </w:r>
      <w:r w:rsidR="00C65140" w:rsidRPr="00037855">
        <w:rPr>
          <w:sz w:val="28"/>
          <w:szCs w:val="28"/>
        </w:rPr>
        <w:t>9,</w:t>
      </w:r>
      <w:r w:rsidR="00037855" w:rsidRPr="00037855">
        <w:rPr>
          <w:sz w:val="28"/>
          <w:szCs w:val="28"/>
        </w:rPr>
        <w:t>2</w:t>
      </w:r>
      <w:r w:rsidRPr="00037855">
        <w:rPr>
          <w:sz w:val="28"/>
          <w:szCs w:val="28"/>
        </w:rPr>
        <w:t xml:space="preserve"> %</w:t>
      </w:r>
      <w:r w:rsidR="00C252DD" w:rsidRPr="00037855">
        <w:rPr>
          <w:sz w:val="28"/>
          <w:szCs w:val="28"/>
        </w:rPr>
        <w:t xml:space="preserve"> соответственно. </w:t>
      </w:r>
    </w:p>
    <w:p w:rsidR="00C252DD" w:rsidRPr="00100F56" w:rsidRDefault="00C252DD" w:rsidP="00B83182">
      <w:pPr>
        <w:ind w:firstLine="709"/>
        <w:jc w:val="both"/>
        <w:rPr>
          <w:sz w:val="28"/>
          <w:szCs w:val="28"/>
        </w:rPr>
      </w:pPr>
      <w:r w:rsidRPr="00100F56">
        <w:rPr>
          <w:sz w:val="28"/>
          <w:szCs w:val="28"/>
        </w:rPr>
        <w:t xml:space="preserve">Следует отметить, что за отчетный период процент исполнения по кассовым расходам имеет самый низкий показатель </w:t>
      </w:r>
      <w:r w:rsidR="005E610B" w:rsidRPr="00100F56">
        <w:rPr>
          <w:sz w:val="28"/>
          <w:szCs w:val="28"/>
        </w:rPr>
        <w:t>по сравнению с 201</w:t>
      </w:r>
      <w:r w:rsidR="00100F56" w:rsidRPr="00100F56">
        <w:rPr>
          <w:sz w:val="28"/>
          <w:szCs w:val="28"/>
        </w:rPr>
        <w:t>2</w:t>
      </w:r>
      <w:r w:rsidR="005E610B" w:rsidRPr="00100F56">
        <w:rPr>
          <w:sz w:val="28"/>
          <w:szCs w:val="28"/>
        </w:rPr>
        <w:t xml:space="preserve"> –</w:t>
      </w:r>
      <w:r w:rsidR="00944003" w:rsidRPr="00100F56">
        <w:rPr>
          <w:sz w:val="28"/>
          <w:szCs w:val="28"/>
        </w:rPr>
        <w:t xml:space="preserve"> 201</w:t>
      </w:r>
      <w:r w:rsidR="000027EA" w:rsidRPr="00100F56">
        <w:rPr>
          <w:sz w:val="28"/>
          <w:szCs w:val="28"/>
        </w:rPr>
        <w:t>3</w:t>
      </w:r>
      <w:r w:rsidR="005E610B" w:rsidRPr="00100F56">
        <w:rPr>
          <w:sz w:val="28"/>
          <w:szCs w:val="28"/>
        </w:rPr>
        <w:t xml:space="preserve"> годами</w:t>
      </w:r>
      <w:r w:rsidR="000027EA" w:rsidRPr="00100F56">
        <w:rPr>
          <w:sz w:val="28"/>
          <w:szCs w:val="28"/>
        </w:rPr>
        <w:t xml:space="preserve"> и </w:t>
      </w:r>
      <w:r w:rsidR="00100F56" w:rsidRPr="00100F56">
        <w:rPr>
          <w:sz w:val="28"/>
          <w:szCs w:val="28"/>
        </w:rPr>
        <w:t>2017-</w:t>
      </w:r>
      <w:r w:rsidR="000027EA" w:rsidRPr="00100F56">
        <w:rPr>
          <w:sz w:val="28"/>
          <w:szCs w:val="28"/>
        </w:rPr>
        <w:t>201</w:t>
      </w:r>
      <w:r w:rsidR="00100F56" w:rsidRPr="00100F56">
        <w:rPr>
          <w:sz w:val="28"/>
          <w:szCs w:val="28"/>
        </w:rPr>
        <w:t>8</w:t>
      </w:r>
      <w:r w:rsidR="000027EA" w:rsidRPr="00100F56">
        <w:rPr>
          <w:sz w:val="28"/>
          <w:szCs w:val="28"/>
        </w:rPr>
        <w:t xml:space="preserve"> год</w:t>
      </w:r>
      <w:r w:rsidR="00100F56" w:rsidRPr="00100F56">
        <w:rPr>
          <w:sz w:val="28"/>
          <w:szCs w:val="28"/>
        </w:rPr>
        <w:t>а</w:t>
      </w:r>
      <w:r w:rsidR="000027EA" w:rsidRPr="00100F56">
        <w:rPr>
          <w:sz w:val="28"/>
          <w:szCs w:val="28"/>
        </w:rPr>
        <w:t>м</w:t>
      </w:r>
      <w:r w:rsidR="00100F56" w:rsidRPr="00100F56">
        <w:rPr>
          <w:sz w:val="28"/>
          <w:szCs w:val="28"/>
        </w:rPr>
        <w:t>и</w:t>
      </w:r>
      <w:r w:rsidR="005E610B" w:rsidRPr="00100F56">
        <w:rPr>
          <w:sz w:val="28"/>
          <w:szCs w:val="28"/>
        </w:rPr>
        <w:t>, но выше</w:t>
      </w:r>
      <w:r w:rsidR="00A53D79" w:rsidRPr="00100F56">
        <w:rPr>
          <w:sz w:val="28"/>
          <w:szCs w:val="28"/>
        </w:rPr>
        <w:t xml:space="preserve"> на </w:t>
      </w:r>
      <w:r w:rsidR="0006676D" w:rsidRPr="00100F56">
        <w:rPr>
          <w:sz w:val="28"/>
          <w:szCs w:val="28"/>
        </w:rPr>
        <w:t>1</w:t>
      </w:r>
      <w:r w:rsidR="009428C5" w:rsidRPr="00100F56">
        <w:rPr>
          <w:sz w:val="28"/>
          <w:szCs w:val="28"/>
        </w:rPr>
        <w:t>3</w:t>
      </w:r>
      <w:r w:rsidR="00100F56" w:rsidRPr="00100F56">
        <w:rPr>
          <w:sz w:val="28"/>
          <w:szCs w:val="28"/>
        </w:rPr>
        <w:t>,7</w:t>
      </w:r>
      <w:r w:rsidR="00944003" w:rsidRPr="00100F56">
        <w:rPr>
          <w:sz w:val="28"/>
          <w:szCs w:val="28"/>
        </w:rPr>
        <w:t xml:space="preserve">; </w:t>
      </w:r>
      <w:r w:rsidR="00100F56" w:rsidRPr="00100F56">
        <w:rPr>
          <w:sz w:val="28"/>
          <w:szCs w:val="28"/>
        </w:rPr>
        <w:t>3</w:t>
      </w:r>
      <w:r w:rsidR="009428C5" w:rsidRPr="00100F56">
        <w:rPr>
          <w:sz w:val="28"/>
          <w:szCs w:val="28"/>
        </w:rPr>
        <w:t>,</w:t>
      </w:r>
      <w:r w:rsidR="00100F56" w:rsidRPr="00100F56">
        <w:rPr>
          <w:sz w:val="28"/>
          <w:szCs w:val="28"/>
        </w:rPr>
        <w:t>3</w:t>
      </w:r>
      <w:r w:rsidR="0006676D" w:rsidRPr="00100F56">
        <w:rPr>
          <w:sz w:val="28"/>
          <w:szCs w:val="28"/>
        </w:rPr>
        <w:t xml:space="preserve"> и </w:t>
      </w:r>
      <w:r w:rsidR="00100F56" w:rsidRPr="00100F56">
        <w:rPr>
          <w:sz w:val="28"/>
          <w:szCs w:val="28"/>
        </w:rPr>
        <w:t>1</w:t>
      </w:r>
      <w:r w:rsidR="00A53D79" w:rsidRPr="00100F56">
        <w:rPr>
          <w:sz w:val="28"/>
          <w:szCs w:val="28"/>
        </w:rPr>
        <w:t>,</w:t>
      </w:r>
      <w:r w:rsidR="00100F56" w:rsidRPr="00100F56">
        <w:rPr>
          <w:sz w:val="28"/>
          <w:szCs w:val="28"/>
        </w:rPr>
        <w:t>6</w:t>
      </w:r>
      <w:r w:rsidR="00A53D79" w:rsidRPr="00100F56">
        <w:rPr>
          <w:sz w:val="28"/>
          <w:szCs w:val="28"/>
        </w:rPr>
        <w:t xml:space="preserve"> процентных пункта по сравнению с 2014</w:t>
      </w:r>
      <w:r w:rsidR="00944003" w:rsidRPr="00100F56">
        <w:rPr>
          <w:sz w:val="28"/>
          <w:szCs w:val="28"/>
        </w:rPr>
        <w:t>, 2015</w:t>
      </w:r>
      <w:r w:rsidR="0006676D" w:rsidRPr="00100F56">
        <w:rPr>
          <w:sz w:val="28"/>
          <w:szCs w:val="28"/>
        </w:rPr>
        <w:t xml:space="preserve"> и 201</w:t>
      </w:r>
      <w:r w:rsidR="00944003" w:rsidRPr="00100F56">
        <w:rPr>
          <w:sz w:val="28"/>
          <w:szCs w:val="28"/>
        </w:rPr>
        <w:t>6</w:t>
      </w:r>
      <w:r w:rsidR="00A53D79" w:rsidRPr="00100F56">
        <w:rPr>
          <w:sz w:val="28"/>
          <w:szCs w:val="28"/>
        </w:rPr>
        <w:t xml:space="preserve"> годом</w:t>
      </w:r>
      <w:r w:rsidR="0006676D" w:rsidRPr="00100F56">
        <w:rPr>
          <w:sz w:val="28"/>
          <w:szCs w:val="28"/>
        </w:rPr>
        <w:t xml:space="preserve"> соответственно</w:t>
      </w:r>
      <w:r w:rsidRPr="00100F56">
        <w:rPr>
          <w:sz w:val="28"/>
          <w:szCs w:val="28"/>
        </w:rPr>
        <w:t>.</w:t>
      </w:r>
    </w:p>
    <w:p w:rsidR="00611CAB" w:rsidRPr="00100F56" w:rsidRDefault="00611CAB" w:rsidP="00B83182">
      <w:pPr>
        <w:ind w:firstLine="709"/>
        <w:jc w:val="both"/>
        <w:rPr>
          <w:sz w:val="28"/>
          <w:szCs w:val="28"/>
        </w:rPr>
      </w:pPr>
      <w:r w:rsidRPr="00100F56">
        <w:rPr>
          <w:sz w:val="28"/>
          <w:szCs w:val="28"/>
        </w:rPr>
        <w:t>Анализ</w:t>
      </w:r>
      <w:r w:rsidR="00E15E8F" w:rsidRPr="00100F56">
        <w:rPr>
          <w:sz w:val="28"/>
          <w:szCs w:val="28"/>
        </w:rPr>
        <w:t xml:space="preserve"> исполнения расходов </w:t>
      </w:r>
      <w:r w:rsidRPr="00100F56">
        <w:rPr>
          <w:sz w:val="28"/>
          <w:szCs w:val="28"/>
        </w:rPr>
        <w:t>бюджета</w:t>
      </w:r>
      <w:r w:rsidR="00E15E8F" w:rsidRPr="00100F56">
        <w:rPr>
          <w:sz w:val="28"/>
          <w:szCs w:val="28"/>
        </w:rPr>
        <w:t xml:space="preserve"> поселения</w:t>
      </w:r>
      <w:r w:rsidRPr="00100F56">
        <w:rPr>
          <w:sz w:val="28"/>
          <w:szCs w:val="28"/>
        </w:rPr>
        <w:t xml:space="preserve"> </w:t>
      </w:r>
      <w:r w:rsidR="0073679B" w:rsidRPr="00100F56">
        <w:rPr>
          <w:sz w:val="28"/>
          <w:szCs w:val="28"/>
        </w:rPr>
        <w:t>в разрезе</w:t>
      </w:r>
      <w:r w:rsidRPr="00100F56">
        <w:rPr>
          <w:sz w:val="28"/>
          <w:szCs w:val="28"/>
        </w:rPr>
        <w:t xml:space="preserve"> раздел</w:t>
      </w:r>
      <w:r w:rsidR="0073679B" w:rsidRPr="00100F56">
        <w:rPr>
          <w:sz w:val="28"/>
          <w:szCs w:val="28"/>
        </w:rPr>
        <w:t>ов</w:t>
      </w:r>
      <w:r w:rsidRPr="00100F56">
        <w:rPr>
          <w:sz w:val="28"/>
          <w:szCs w:val="28"/>
        </w:rPr>
        <w:t xml:space="preserve"> классификации расходов представлен в таблице 6.</w:t>
      </w:r>
    </w:p>
    <w:p w:rsidR="00233F86" w:rsidRPr="001016AC" w:rsidRDefault="00233F86" w:rsidP="00AF6B70">
      <w:pPr>
        <w:rPr>
          <w:highlight w:val="yellow"/>
        </w:rPr>
        <w:sectPr w:rsidR="00233F86" w:rsidRPr="001016AC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1016AC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787F03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787F03">
              <w:rPr>
                <w:sz w:val="28"/>
                <w:szCs w:val="28"/>
              </w:rPr>
              <w:t xml:space="preserve">Таблица 6 – Анализ исполнения расходов </w:t>
            </w:r>
            <w:r w:rsidR="00F91865" w:rsidRPr="00787F03">
              <w:rPr>
                <w:sz w:val="28"/>
                <w:szCs w:val="28"/>
              </w:rPr>
              <w:t>бюджета поселения</w:t>
            </w:r>
            <w:r w:rsidR="001E2BE4" w:rsidRPr="00787F03">
              <w:rPr>
                <w:sz w:val="28"/>
                <w:szCs w:val="28"/>
              </w:rPr>
              <w:t xml:space="preserve"> в 201</w:t>
            </w:r>
            <w:r w:rsidR="001F04C6" w:rsidRPr="00787F03">
              <w:rPr>
                <w:sz w:val="28"/>
                <w:szCs w:val="28"/>
              </w:rPr>
              <w:t>9</w:t>
            </w:r>
            <w:r w:rsidRPr="00787F03">
              <w:rPr>
                <w:sz w:val="28"/>
                <w:szCs w:val="28"/>
              </w:rPr>
              <w:t xml:space="preserve"> году</w:t>
            </w:r>
            <w:r w:rsidR="00826BCF" w:rsidRPr="00787F03">
              <w:rPr>
                <w:sz w:val="28"/>
                <w:szCs w:val="28"/>
              </w:rPr>
              <w:t xml:space="preserve"> в разрезе разделов</w:t>
            </w:r>
            <w:r w:rsidRPr="00787F03">
              <w:rPr>
                <w:sz w:val="28"/>
                <w:szCs w:val="28"/>
              </w:rPr>
              <w:t xml:space="preserve"> классификации расходов</w:t>
            </w:r>
            <w:r w:rsidR="00826BCF" w:rsidRPr="00787F03">
              <w:rPr>
                <w:sz w:val="28"/>
                <w:szCs w:val="28"/>
              </w:rPr>
              <w:t xml:space="preserve"> </w:t>
            </w:r>
          </w:p>
          <w:p w:rsidR="00470BC2" w:rsidRPr="00787F03" w:rsidRDefault="00470BC2" w:rsidP="009D28FA">
            <w:pPr>
              <w:tabs>
                <w:tab w:val="left" w:pos="1328"/>
              </w:tabs>
            </w:pPr>
          </w:p>
        </w:tc>
      </w:tr>
      <w:tr w:rsidR="00621549" w:rsidRPr="001016AC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787F03" w:rsidRDefault="00621549" w:rsidP="009D28FA">
            <w:pPr>
              <w:jc w:val="both"/>
            </w:pPr>
          </w:p>
          <w:p w:rsidR="00621549" w:rsidRPr="00787F03" w:rsidRDefault="00621549" w:rsidP="009D28FA">
            <w:pPr>
              <w:jc w:val="both"/>
            </w:pPr>
            <w:r w:rsidRPr="00787F03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787F03" w:rsidRDefault="00826BCF" w:rsidP="001F04C6">
            <w:pPr>
              <w:jc w:val="center"/>
            </w:pPr>
            <w:r w:rsidRPr="00787F03">
              <w:t>201</w:t>
            </w:r>
            <w:r w:rsidR="001F04C6" w:rsidRPr="00787F03">
              <w:t>8</w:t>
            </w:r>
            <w:r w:rsidR="000414F2" w:rsidRPr="00787F03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787F03" w:rsidRDefault="00621549" w:rsidP="0052589D">
            <w:pPr>
              <w:jc w:val="center"/>
            </w:pPr>
            <w:r w:rsidRPr="00787F03">
              <w:t>201</w:t>
            </w:r>
            <w:r w:rsidR="0052589D" w:rsidRPr="00787F03">
              <w:t>9</w:t>
            </w:r>
            <w:r w:rsidRPr="00787F03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787F03" w:rsidRDefault="00621549" w:rsidP="009D28FA">
            <w:pPr>
              <w:ind w:left="113" w:right="113"/>
              <w:jc w:val="both"/>
            </w:pPr>
            <w:r w:rsidRPr="00787F03">
              <w:t>Темп роста к предыдущему году,</w:t>
            </w:r>
            <w:r w:rsidR="003E2A78" w:rsidRPr="00787F03">
              <w:t xml:space="preserve"> %</w:t>
            </w:r>
          </w:p>
        </w:tc>
      </w:tr>
      <w:tr w:rsidR="00821435" w:rsidRPr="001016AC">
        <w:trPr>
          <w:trHeight w:val="448"/>
        </w:trPr>
        <w:tc>
          <w:tcPr>
            <w:tcW w:w="4500" w:type="dxa"/>
            <w:gridSpan w:val="2"/>
            <w:vMerge/>
          </w:tcPr>
          <w:p w:rsidR="00821435" w:rsidRPr="00787F03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787F03" w:rsidRDefault="00821435" w:rsidP="009D28FA">
            <w:pPr>
              <w:jc w:val="both"/>
            </w:pPr>
            <w:r w:rsidRPr="00787F03">
              <w:t xml:space="preserve">Исполнение бюджета, </w:t>
            </w:r>
            <w:r w:rsidR="00DB5C0B" w:rsidRPr="00787F03">
              <w:t>тыс.</w:t>
            </w:r>
            <w:r w:rsidRPr="00787F03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787F03" w:rsidRDefault="00821435" w:rsidP="009D28FA">
            <w:pPr>
              <w:ind w:left="113" w:right="113"/>
              <w:jc w:val="both"/>
            </w:pPr>
            <w:r w:rsidRPr="00787F03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787F03" w:rsidRDefault="00821435" w:rsidP="009D28FA">
            <w:pPr>
              <w:jc w:val="both"/>
            </w:pPr>
            <w:r w:rsidRPr="00787F03">
              <w:t>Утверждено (</w:t>
            </w:r>
            <w:proofErr w:type="spellStart"/>
            <w:r w:rsidRPr="00787F03">
              <w:t>уточн</w:t>
            </w:r>
            <w:proofErr w:type="spellEnd"/>
            <w:r w:rsidRPr="00787F03">
              <w:t xml:space="preserve">.), </w:t>
            </w:r>
            <w:r w:rsidR="00DB5C0B" w:rsidRPr="00787F03">
              <w:t>тыс.</w:t>
            </w:r>
            <w:r w:rsidRPr="00787F03">
              <w:t>руб.</w:t>
            </w:r>
          </w:p>
        </w:tc>
        <w:tc>
          <w:tcPr>
            <w:tcW w:w="3060" w:type="dxa"/>
            <w:gridSpan w:val="2"/>
          </w:tcPr>
          <w:p w:rsidR="00821435" w:rsidRPr="00787F03" w:rsidRDefault="00821435" w:rsidP="009D28FA">
            <w:pPr>
              <w:jc w:val="center"/>
            </w:pPr>
            <w:r w:rsidRPr="00787F03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787F03" w:rsidRDefault="00821435" w:rsidP="009D28FA">
            <w:pPr>
              <w:ind w:left="113" w:right="113"/>
              <w:jc w:val="both"/>
            </w:pPr>
            <w:r w:rsidRPr="00787F03">
              <w:t xml:space="preserve">% исполнения (к </w:t>
            </w:r>
            <w:proofErr w:type="spellStart"/>
            <w:r w:rsidRPr="00787F03">
              <w:t>уточн</w:t>
            </w:r>
            <w:proofErr w:type="spellEnd"/>
            <w:r w:rsidRPr="00787F03">
              <w:t>.)</w:t>
            </w:r>
          </w:p>
        </w:tc>
        <w:tc>
          <w:tcPr>
            <w:tcW w:w="1440" w:type="dxa"/>
            <w:vMerge/>
          </w:tcPr>
          <w:p w:rsidR="00821435" w:rsidRPr="00787F03" w:rsidRDefault="00821435" w:rsidP="009D28FA">
            <w:pPr>
              <w:jc w:val="both"/>
            </w:pPr>
          </w:p>
        </w:tc>
      </w:tr>
      <w:tr w:rsidR="00F91865" w:rsidRPr="001016AC">
        <w:trPr>
          <w:cantSplit/>
          <w:trHeight w:val="1391"/>
        </w:trPr>
        <w:tc>
          <w:tcPr>
            <w:tcW w:w="4500" w:type="dxa"/>
            <w:gridSpan w:val="2"/>
          </w:tcPr>
          <w:p w:rsidR="00F91865" w:rsidRPr="00787F03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787F03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787F03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787F03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787F03" w:rsidRDefault="00DB5C0B" w:rsidP="009D28FA">
            <w:pPr>
              <w:jc w:val="both"/>
            </w:pPr>
            <w:r w:rsidRPr="00787F03">
              <w:t>Тыс.</w:t>
            </w:r>
            <w:r w:rsidR="00F91865" w:rsidRPr="00787F03">
              <w:t>руб.</w:t>
            </w:r>
          </w:p>
        </w:tc>
        <w:tc>
          <w:tcPr>
            <w:tcW w:w="900" w:type="dxa"/>
            <w:textDirection w:val="btLr"/>
          </w:tcPr>
          <w:p w:rsidR="00F91865" w:rsidRPr="00787F03" w:rsidRDefault="00F91865" w:rsidP="009D28FA">
            <w:pPr>
              <w:ind w:left="113" w:right="113"/>
              <w:jc w:val="both"/>
            </w:pPr>
            <w:r w:rsidRPr="00787F03">
              <w:t>Структура,%</w:t>
            </w:r>
          </w:p>
        </w:tc>
        <w:tc>
          <w:tcPr>
            <w:tcW w:w="1440" w:type="dxa"/>
            <w:vMerge/>
          </w:tcPr>
          <w:p w:rsidR="00F91865" w:rsidRPr="00787F03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787F03" w:rsidRDefault="00F91865" w:rsidP="009D28FA">
            <w:pPr>
              <w:jc w:val="both"/>
            </w:pPr>
          </w:p>
        </w:tc>
      </w:tr>
      <w:tr w:rsidR="00F91865" w:rsidRPr="001016AC">
        <w:trPr>
          <w:trHeight w:val="230"/>
        </w:trPr>
        <w:tc>
          <w:tcPr>
            <w:tcW w:w="4500" w:type="dxa"/>
            <w:gridSpan w:val="2"/>
          </w:tcPr>
          <w:p w:rsidR="00F91865" w:rsidRPr="00787F03" w:rsidRDefault="00F91865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787F03" w:rsidRDefault="00643FA6" w:rsidP="009D28FA">
            <w:pPr>
              <w:jc w:val="center"/>
              <w:rPr>
                <w:b/>
              </w:rPr>
            </w:pPr>
            <w:r w:rsidRPr="00787F03">
              <w:rPr>
                <w:b/>
              </w:rPr>
              <w:t>8</w:t>
            </w:r>
          </w:p>
        </w:tc>
      </w:tr>
      <w:tr w:rsidR="001F04C6" w:rsidRPr="001016AC"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</w:p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33,4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0,3</w:t>
            </w:r>
          </w:p>
        </w:tc>
        <w:tc>
          <w:tcPr>
            <w:tcW w:w="1980" w:type="dxa"/>
            <w:vAlign w:val="center"/>
          </w:tcPr>
          <w:p w:rsidR="001F04C6" w:rsidRPr="00787F03" w:rsidRDefault="0052589D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113,8</w:t>
            </w:r>
          </w:p>
        </w:tc>
        <w:tc>
          <w:tcPr>
            <w:tcW w:w="2160" w:type="dxa"/>
            <w:vAlign w:val="center"/>
          </w:tcPr>
          <w:p w:rsidR="001F04C6" w:rsidRPr="00787F03" w:rsidRDefault="0052589D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88</w:t>
            </w:r>
            <w:r w:rsidR="001F04C6" w:rsidRPr="00787F03">
              <w:rPr>
                <w:szCs w:val="22"/>
              </w:rPr>
              <w:t>,</w:t>
            </w:r>
            <w:r w:rsidRPr="00787F03">
              <w:rPr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726BC8">
            <w:pPr>
              <w:rPr>
                <w:szCs w:val="22"/>
              </w:rPr>
            </w:pPr>
            <w:r w:rsidRPr="00787F03">
              <w:rPr>
                <w:szCs w:val="22"/>
              </w:rPr>
              <w:t>0,</w:t>
            </w:r>
            <w:r w:rsidR="0052589D" w:rsidRPr="00787F03">
              <w:rPr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7</w:t>
            </w:r>
            <w:r w:rsidR="0052589D" w:rsidRPr="00787F03">
              <w:rPr>
                <w:szCs w:val="22"/>
              </w:rPr>
              <w:t>7,9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40CCF">
            <w:pPr>
              <w:rPr>
                <w:szCs w:val="22"/>
              </w:rPr>
            </w:pPr>
            <w:r w:rsidRPr="00787F03">
              <w:rPr>
                <w:szCs w:val="22"/>
              </w:rPr>
              <w:t>26</w:t>
            </w:r>
            <w:r w:rsidR="00340CCF" w:rsidRPr="00787F03">
              <w:rPr>
                <w:szCs w:val="22"/>
              </w:rPr>
              <w:t>6</w:t>
            </w:r>
            <w:r w:rsidRPr="00787F03">
              <w:rPr>
                <w:szCs w:val="22"/>
              </w:rPr>
              <w:t>,</w:t>
            </w:r>
            <w:r w:rsidR="00340CCF" w:rsidRPr="00787F03">
              <w:rPr>
                <w:szCs w:val="22"/>
              </w:rPr>
              <w:t>6</w:t>
            </w:r>
          </w:p>
        </w:tc>
      </w:tr>
      <w:tr w:rsidR="001F04C6" w:rsidRPr="001016AC">
        <w:trPr>
          <w:trHeight w:val="240"/>
        </w:trPr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181,9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1,6</w:t>
            </w:r>
          </w:p>
        </w:tc>
        <w:tc>
          <w:tcPr>
            <w:tcW w:w="1980" w:type="dxa"/>
            <w:vAlign w:val="center"/>
          </w:tcPr>
          <w:p w:rsidR="001F04C6" w:rsidRPr="00787F03" w:rsidRDefault="001F04C6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52589D" w:rsidRPr="00787F03">
              <w:rPr>
                <w:szCs w:val="22"/>
              </w:rPr>
              <w:t>9</w:t>
            </w:r>
            <w:r w:rsidRPr="00787F03">
              <w:rPr>
                <w:szCs w:val="22"/>
              </w:rPr>
              <w:t>8,</w:t>
            </w:r>
            <w:r w:rsidR="0052589D" w:rsidRPr="00787F03">
              <w:rPr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1F04C6" w:rsidRPr="00787F03" w:rsidRDefault="001F04C6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52589D" w:rsidRPr="00787F03">
              <w:rPr>
                <w:szCs w:val="22"/>
              </w:rPr>
              <w:t>9</w:t>
            </w:r>
            <w:r w:rsidRPr="00787F03">
              <w:rPr>
                <w:szCs w:val="22"/>
              </w:rPr>
              <w:t>8,</w:t>
            </w:r>
            <w:r w:rsidR="0052589D" w:rsidRPr="00787F03">
              <w:rPr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1,</w:t>
            </w:r>
            <w:r w:rsidR="0052589D" w:rsidRPr="00787F03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340CCF" w:rsidRPr="00787F03">
              <w:rPr>
                <w:szCs w:val="22"/>
              </w:rPr>
              <w:t>09,0</w:t>
            </w:r>
          </w:p>
        </w:tc>
      </w:tr>
      <w:tr w:rsidR="0052589D" w:rsidRPr="001016AC">
        <w:trPr>
          <w:trHeight w:val="240"/>
        </w:trPr>
        <w:tc>
          <w:tcPr>
            <w:tcW w:w="3780" w:type="dxa"/>
          </w:tcPr>
          <w:p w:rsidR="0052589D" w:rsidRPr="00787F03" w:rsidRDefault="0052589D" w:rsidP="0052589D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52589D" w:rsidRPr="00787F03" w:rsidRDefault="0052589D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52589D" w:rsidRPr="00787F03" w:rsidRDefault="0052589D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52589D" w:rsidRPr="00787F03" w:rsidRDefault="0052589D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52589D" w:rsidRPr="00787F03" w:rsidRDefault="0052589D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3,1</w:t>
            </w:r>
          </w:p>
        </w:tc>
        <w:tc>
          <w:tcPr>
            <w:tcW w:w="2160" w:type="dxa"/>
            <w:vAlign w:val="center"/>
          </w:tcPr>
          <w:p w:rsidR="0052589D" w:rsidRPr="00787F03" w:rsidRDefault="0052589D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3,1</w:t>
            </w:r>
          </w:p>
        </w:tc>
        <w:tc>
          <w:tcPr>
            <w:tcW w:w="900" w:type="dxa"/>
            <w:vAlign w:val="center"/>
          </w:tcPr>
          <w:p w:rsidR="0052589D" w:rsidRPr="00787F03" w:rsidRDefault="0052589D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0,02</w:t>
            </w:r>
          </w:p>
        </w:tc>
        <w:tc>
          <w:tcPr>
            <w:tcW w:w="1440" w:type="dxa"/>
            <w:vAlign w:val="center"/>
          </w:tcPr>
          <w:p w:rsidR="0052589D" w:rsidRPr="00787F03" w:rsidRDefault="0052589D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52589D" w:rsidRPr="00787F03" w:rsidRDefault="0052589D" w:rsidP="0052589D">
            <w:pPr>
              <w:rPr>
                <w:szCs w:val="22"/>
              </w:rPr>
            </w:pPr>
            <w:r w:rsidRPr="00787F03">
              <w:rPr>
                <w:szCs w:val="22"/>
              </w:rPr>
              <w:t>+ 3,1т.р.</w:t>
            </w:r>
          </w:p>
        </w:tc>
      </w:tr>
      <w:tr w:rsidR="001F04C6" w:rsidRPr="001016AC"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4 662,6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41,1</w:t>
            </w:r>
          </w:p>
        </w:tc>
        <w:tc>
          <w:tcPr>
            <w:tcW w:w="1980" w:type="dxa"/>
            <w:vAlign w:val="center"/>
          </w:tcPr>
          <w:p w:rsidR="001F04C6" w:rsidRPr="00787F03" w:rsidRDefault="003E33B1" w:rsidP="003E33B1">
            <w:pPr>
              <w:rPr>
                <w:szCs w:val="22"/>
              </w:rPr>
            </w:pPr>
            <w:r w:rsidRPr="00787F03">
              <w:rPr>
                <w:szCs w:val="22"/>
              </w:rPr>
              <w:t>7</w:t>
            </w:r>
            <w:r w:rsidR="001F04C6" w:rsidRPr="00787F03">
              <w:rPr>
                <w:szCs w:val="22"/>
              </w:rPr>
              <w:t xml:space="preserve"> </w:t>
            </w:r>
            <w:r w:rsidRPr="00787F03">
              <w:rPr>
                <w:szCs w:val="22"/>
              </w:rPr>
              <w:t>930</w:t>
            </w:r>
            <w:r w:rsidR="001F04C6" w:rsidRPr="00787F03">
              <w:rPr>
                <w:szCs w:val="22"/>
              </w:rPr>
              <w:t>,</w:t>
            </w:r>
            <w:r w:rsidR="00A270D1" w:rsidRPr="00787F03">
              <w:rPr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1F04C6" w:rsidRPr="00787F03" w:rsidRDefault="003E33B1" w:rsidP="00705AA9">
            <w:pPr>
              <w:rPr>
                <w:szCs w:val="22"/>
              </w:rPr>
            </w:pPr>
            <w:r w:rsidRPr="00787F03">
              <w:rPr>
                <w:szCs w:val="22"/>
              </w:rPr>
              <w:t>7</w:t>
            </w:r>
            <w:r w:rsidR="001F04C6" w:rsidRPr="00787F03">
              <w:rPr>
                <w:szCs w:val="22"/>
              </w:rPr>
              <w:t> </w:t>
            </w:r>
            <w:r w:rsidRPr="00787F03">
              <w:rPr>
                <w:szCs w:val="22"/>
              </w:rPr>
              <w:t>755</w:t>
            </w:r>
            <w:r w:rsidR="001F04C6" w:rsidRPr="00787F03">
              <w:rPr>
                <w:szCs w:val="22"/>
              </w:rPr>
              <w:t>,</w:t>
            </w:r>
            <w:r w:rsidR="00705AA9" w:rsidRPr="00787F03">
              <w:rPr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3E33B1">
            <w:pPr>
              <w:rPr>
                <w:szCs w:val="22"/>
              </w:rPr>
            </w:pPr>
            <w:r w:rsidRPr="00787F03">
              <w:rPr>
                <w:szCs w:val="22"/>
              </w:rPr>
              <w:t>4</w:t>
            </w:r>
            <w:r w:rsidR="003E33B1" w:rsidRPr="00787F03">
              <w:rPr>
                <w:szCs w:val="22"/>
              </w:rPr>
              <w:t>2</w:t>
            </w:r>
            <w:r w:rsidRPr="00787F03">
              <w:rPr>
                <w:szCs w:val="22"/>
              </w:rPr>
              <w:t>,</w:t>
            </w:r>
            <w:r w:rsidR="003E33B1" w:rsidRPr="00787F03">
              <w:rPr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E33B1">
            <w:pPr>
              <w:rPr>
                <w:szCs w:val="22"/>
              </w:rPr>
            </w:pPr>
            <w:r w:rsidRPr="00787F03">
              <w:rPr>
                <w:szCs w:val="22"/>
              </w:rPr>
              <w:t>9</w:t>
            </w:r>
            <w:r w:rsidR="003E33B1" w:rsidRPr="00787F03">
              <w:rPr>
                <w:szCs w:val="22"/>
              </w:rPr>
              <w:t>7</w:t>
            </w:r>
            <w:r w:rsidRPr="00787F03">
              <w:rPr>
                <w:szCs w:val="22"/>
              </w:rPr>
              <w:t>,</w:t>
            </w:r>
            <w:r w:rsidR="003E33B1" w:rsidRPr="00787F03">
              <w:rPr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1F04C6" w:rsidRPr="00787F03" w:rsidRDefault="00131D76" w:rsidP="00340CCF">
            <w:pPr>
              <w:rPr>
                <w:szCs w:val="22"/>
              </w:rPr>
            </w:pPr>
            <w:r w:rsidRPr="00787F03">
              <w:rPr>
                <w:szCs w:val="22"/>
              </w:rPr>
              <w:t>166,3</w:t>
            </w:r>
          </w:p>
        </w:tc>
      </w:tr>
      <w:tr w:rsidR="001F04C6" w:rsidRPr="001016AC">
        <w:trPr>
          <w:trHeight w:val="620"/>
        </w:trPr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05</w:t>
            </w:r>
          </w:p>
          <w:p w:rsidR="001F04C6" w:rsidRPr="00787F03" w:rsidRDefault="001F04C6" w:rsidP="00337F8E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2 887,5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25,5</w:t>
            </w:r>
          </w:p>
        </w:tc>
        <w:tc>
          <w:tcPr>
            <w:tcW w:w="1980" w:type="dxa"/>
            <w:vAlign w:val="center"/>
          </w:tcPr>
          <w:p w:rsidR="001F04C6" w:rsidRPr="00787F03" w:rsidRDefault="003E33B1" w:rsidP="003E33B1">
            <w:pPr>
              <w:rPr>
                <w:szCs w:val="22"/>
              </w:rPr>
            </w:pPr>
            <w:r w:rsidRPr="00787F03">
              <w:rPr>
                <w:szCs w:val="22"/>
              </w:rPr>
              <w:t>8</w:t>
            </w:r>
            <w:r w:rsidR="001F04C6" w:rsidRPr="00787F03">
              <w:rPr>
                <w:szCs w:val="22"/>
              </w:rPr>
              <w:t xml:space="preserve"> </w:t>
            </w:r>
            <w:r w:rsidRPr="00787F03">
              <w:rPr>
                <w:szCs w:val="22"/>
              </w:rPr>
              <w:t>008</w:t>
            </w:r>
            <w:r w:rsidR="001F04C6" w:rsidRPr="00787F03">
              <w:rPr>
                <w:szCs w:val="22"/>
              </w:rPr>
              <w:t>,</w:t>
            </w:r>
            <w:r w:rsidRPr="00787F03">
              <w:rPr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1F04C6" w:rsidRPr="00787F03" w:rsidRDefault="003E33B1" w:rsidP="00361EBC">
            <w:pPr>
              <w:rPr>
                <w:szCs w:val="22"/>
              </w:rPr>
            </w:pPr>
            <w:r w:rsidRPr="00787F03">
              <w:rPr>
                <w:szCs w:val="22"/>
              </w:rPr>
              <w:t>7</w:t>
            </w:r>
            <w:r w:rsidR="001F04C6" w:rsidRPr="00787F03">
              <w:rPr>
                <w:szCs w:val="22"/>
              </w:rPr>
              <w:t xml:space="preserve"> </w:t>
            </w:r>
            <w:r w:rsidRPr="00787F03">
              <w:rPr>
                <w:szCs w:val="22"/>
              </w:rPr>
              <w:t>153</w:t>
            </w:r>
            <w:r w:rsidR="001F04C6" w:rsidRPr="00787F03">
              <w:rPr>
                <w:szCs w:val="22"/>
              </w:rPr>
              <w:t>,</w:t>
            </w:r>
            <w:r w:rsidRPr="00787F03">
              <w:rPr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1F04C6" w:rsidRPr="00787F03" w:rsidRDefault="003E33B1" w:rsidP="003E33B1">
            <w:pPr>
              <w:rPr>
                <w:szCs w:val="22"/>
              </w:rPr>
            </w:pPr>
            <w:r w:rsidRPr="00787F03">
              <w:rPr>
                <w:szCs w:val="22"/>
              </w:rPr>
              <w:t>39</w:t>
            </w:r>
            <w:r w:rsidR="001F04C6" w:rsidRPr="00787F03">
              <w:rPr>
                <w:szCs w:val="22"/>
              </w:rPr>
              <w:t>,</w:t>
            </w:r>
            <w:r w:rsidRPr="00787F03">
              <w:rPr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1F04C6" w:rsidRPr="00787F03" w:rsidRDefault="003E33B1" w:rsidP="003E33B1">
            <w:pPr>
              <w:rPr>
                <w:szCs w:val="22"/>
              </w:rPr>
            </w:pPr>
            <w:r w:rsidRPr="00787F03">
              <w:rPr>
                <w:szCs w:val="22"/>
              </w:rPr>
              <w:t>8</w:t>
            </w:r>
            <w:r w:rsidR="001F04C6" w:rsidRPr="00787F03">
              <w:rPr>
                <w:szCs w:val="22"/>
              </w:rPr>
              <w:t>9,</w:t>
            </w:r>
            <w:r w:rsidRPr="00787F03">
              <w:rPr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1F04C6" w:rsidRPr="00787F03" w:rsidRDefault="00462E30" w:rsidP="00462E30">
            <w:pPr>
              <w:rPr>
                <w:szCs w:val="22"/>
              </w:rPr>
            </w:pPr>
            <w:r w:rsidRPr="00787F03">
              <w:rPr>
                <w:szCs w:val="22"/>
              </w:rPr>
              <w:t>24</w:t>
            </w:r>
            <w:r w:rsidR="001F04C6" w:rsidRPr="00787F03">
              <w:rPr>
                <w:szCs w:val="22"/>
              </w:rPr>
              <w:t>7,</w:t>
            </w:r>
            <w:r w:rsidRPr="00787F03">
              <w:rPr>
                <w:szCs w:val="22"/>
              </w:rPr>
              <w:t>7</w:t>
            </w:r>
          </w:p>
        </w:tc>
      </w:tr>
      <w:tr w:rsidR="001F04C6" w:rsidRPr="001016AC">
        <w:trPr>
          <w:trHeight w:val="200"/>
        </w:trPr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5,0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0,04</w:t>
            </w:r>
          </w:p>
        </w:tc>
        <w:tc>
          <w:tcPr>
            <w:tcW w:w="1980" w:type="dxa"/>
            <w:vAlign w:val="center"/>
          </w:tcPr>
          <w:p w:rsidR="001F04C6" w:rsidRPr="00787F03" w:rsidRDefault="005E4F52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1F04C6" w:rsidRPr="00787F03">
              <w:rPr>
                <w:szCs w:val="22"/>
              </w:rPr>
              <w:t>5,0</w:t>
            </w:r>
          </w:p>
        </w:tc>
        <w:tc>
          <w:tcPr>
            <w:tcW w:w="2160" w:type="dxa"/>
            <w:vAlign w:val="center"/>
          </w:tcPr>
          <w:p w:rsidR="001F04C6" w:rsidRPr="00787F03" w:rsidRDefault="005E4F52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1F04C6" w:rsidRPr="00787F03">
              <w:rPr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5E4F52">
            <w:pPr>
              <w:rPr>
                <w:szCs w:val="22"/>
              </w:rPr>
            </w:pPr>
            <w:r w:rsidRPr="00787F03">
              <w:rPr>
                <w:szCs w:val="22"/>
              </w:rPr>
              <w:t>0,</w:t>
            </w:r>
            <w:r w:rsidR="005E4F52" w:rsidRPr="00787F03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F04C6" w:rsidRPr="00787F03" w:rsidRDefault="00787F03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300,0</w:t>
            </w:r>
          </w:p>
        </w:tc>
      </w:tr>
      <w:tr w:rsidR="001F04C6" w:rsidRPr="001016AC">
        <w:trPr>
          <w:trHeight w:val="460"/>
        </w:trPr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08</w:t>
            </w: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3 567,4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31,5</w:t>
            </w:r>
          </w:p>
        </w:tc>
        <w:tc>
          <w:tcPr>
            <w:tcW w:w="1980" w:type="dxa"/>
            <w:vAlign w:val="center"/>
          </w:tcPr>
          <w:p w:rsidR="001F04C6" w:rsidRPr="00787F03" w:rsidRDefault="001F04C6" w:rsidP="007D1B2D">
            <w:pPr>
              <w:rPr>
                <w:szCs w:val="22"/>
              </w:rPr>
            </w:pPr>
            <w:r w:rsidRPr="00787F03">
              <w:rPr>
                <w:szCs w:val="22"/>
              </w:rPr>
              <w:t>3 1</w:t>
            </w:r>
            <w:r w:rsidR="007D1B2D" w:rsidRPr="00787F03">
              <w:rPr>
                <w:szCs w:val="22"/>
              </w:rPr>
              <w:t>43</w:t>
            </w:r>
            <w:r w:rsidRPr="00787F03">
              <w:rPr>
                <w:szCs w:val="22"/>
              </w:rPr>
              <w:t>,</w:t>
            </w:r>
            <w:r w:rsidR="007D1B2D" w:rsidRPr="00787F03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1F04C6" w:rsidRPr="00787F03" w:rsidRDefault="007D1B2D" w:rsidP="007D1B2D">
            <w:pPr>
              <w:rPr>
                <w:szCs w:val="22"/>
              </w:rPr>
            </w:pPr>
            <w:r w:rsidRPr="00787F03">
              <w:rPr>
                <w:szCs w:val="22"/>
              </w:rPr>
              <w:t>2</w:t>
            </w:r>
            <w:r w:rsidR="001F04C6" w:rsidRPr="00787F03">
              <w:rPr>
                <w:szCs w:val="22"/>
              </w:rPr>
              <w:t> </w:t>
            </w:r>
            <w:r w:rsidRPr="00787F03">
              <w:rPr>
                <w:szCs w:val="22"/>
              </w:rPr>
              <w:t>832</w:t>
            </w:r>
            <w:r w:rsidR="001F04C6" w:rsidRPr="00787F03">
              <w:rPr>
                <w:szCs w:val="22"/>
              </w:rPr>
              <w:t>,</w:t>
            </w:r>
            <w:r w:rsidRPr="00787F03">
              <w:rPr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7D1B2D">
            <w:pPr>
              <w:rPr>
                <w:szCs w:val="22"/>
              </w:rPr>
            </w:pPr>
            <w:r w:rsidRPr="00787F03">
              <w:rPr>
                <w:szCs w:val="22"/>
              </w:rPr>
              <w:t>15</w:t>
            </w:r>
            <w:r w:rsidR="007D1B2D" w:rsidRPr="00787F03">
              <w:rPr>
                <w:szCs w:val="22"/>
              </w:rPr>
              <w:t>,7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7D1B2D">
            <w:pPr>
              <w:rPr>
                <w:szCs w:val="22"/>
              </w:rPr>
            </w:pPr>
            <w:r w:rsidRPr="00787F03">
              <w:rPr>
                <w:szCs w:val="22"/>
              </w:rPr>
              <w:t>9</w:t>
            </w:r>
            <w:r w:rsidR="007D1B2D" w:rsidRPr="00787F03">
              <w:rPr>
                <w:szCs w:val="22"/>
              </w:rPr>
              <w:t>0,</w:t>
            </w:r>
            <w:r w:rsidRPr="00787F03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F04C6" w:rsidRPr="00787F03" w:rsidRDefault="00787F03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79,4</w:t>
            </w:r>
          </w:p>
        </w:tc>
      </w:tr>
      <w:tr w:rsidR="001F04C6" w:rsidRPr="001016AC">
        <w:trPr>
          <w:trHeight w:val="710"/>
        </w:trPr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szCs w:val="22"/>
              </w:rPr>
            </w:pPr>
            <w:r w:rsidRPr="00787F03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5,0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szCs w:val="22"/>
              </w:rPr>
            </w:pPr>
            <w:r w:rsidRPr="00787F03">
              <w:rPr>
                <w:szCs w:val="22"/>
              </w:rPr>
              <w:t>0,04</w:t>
            </w:r>
          </w:p>
        </w:tc>
        <w:tc>
          <w:tcPr>
            <w:tcW w:w="1980" w:type="dxa"/>
            <w:vAlign w:val="center"/>
          </w:tcPr>
          <w:p w:rsidR="001F04C6" w:rsidRPr="00787F03" w:rsidRDefault="00C369BD" w:rsidP="0068185D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1F04C6" w:rsidRPr="00787F03">
              <w:rPr>
                <w:szCs w:val="22"/>
              </w:rPr>
              <w:t>5,0</w:t>
            </w:r>
          </w:p>
        </w:tc>
        <w:tc>
          <w:tcPr>
            <w:tcW w:w="2160" w:type="dxa"/>
            <w:vAlign w:val="center"/>
          </w:tcPr>
          <w:p w:rsidR="001F04C6" w:rsidRPr="00787F03" w:rsidRDefault="00C369BD" w:rsidP="0068185D">
            <w:pPr>
              <w:rPr>
                <w:szCs w:val="22"/>
              </w:rPr>
            </w:pPr>
            <w:r w:rsidRPr="00787F03">
              <w:rPr>
                <w:szCs w:val="22"/>
              </w:rPr>
              <w:t>1</w:t>
            </w:r>
            <w:r w:rsidR="001F04C6" w:rsidRPr="00787F03">
              <w:rPr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C369BD">
            <w:pPr>
              <w:rPr>
                <w:szCs w:val="22"/>
              </w:rPr>
            </w:pPr>
            <w:r w:rsidRPr="00787F03">
              <w:rPr>
                <w:szCs w:val="22"/>
              </w:rPr>
              <w:t>0,</w:t>
            </w:r>
            <w:r w:rsidR="00C369BD" w:rsidRPr="00787F03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337F8E">
            <w:pPr>
              <w:rPr>
                <w:szCs w:val="22"/>
              </w:rPr>
            </w:pPr>
            <w:r w:rsidRPr="00787F03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787F03">
            <w:pPr>
              <w:rPr>
                <w:szCs w:val="22"/>
              </w:rPr>
            </w:pPr>
            <w:r w:rsidRPr="00787F03">
              <w:rPr>
                <w:szCs w:val="22"/>
              </w:rPr>
              <w:t>3</w:t>
            </w:r>
            <w:r w:rsidR="00787F03" w:rsidRPr="00787F03">
              <w:rPr>
                <w:szCs w:val="22"/>
              </w:rPr>
              <w:t>00</w:t>
            </w:r>
            <w:r w:rsidRPr="00787F03">
              <w:rPr>
                <w:szCs w:val="22"/>
              </w:rPr>
              <w:t>,</w:t>
            </w:r>
            <w:r w:rsidR="00787F03" w:rsidRPr="00787F03">
              <w:rPr>
                <w:szCs w:val="22"/>
              </w:rPr>
              <w:t>0</w:t>
            </w:r>
          </w:p>
        </w:tc>
      </w:tr>
      <w:tr w:rsidR="001F04C6" w:rsidRPr="001016AC">
        <w:trPr>
          <w:trHeight w:val="803"/>
        </w:trPr>
        <w:tc>
          <w:tcPr>
            <w:tcW w:w="3780" w:type="dxa"/>
          </w:tcPr>
          <w:p w:rsidR="001F04C6" w:rsidRPr="00787F03" w:rsidRDefault="001F04C6" w:rsidP="00337F8E">
            <w:pPr>
              <w:jc w:val="both"/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1F04C6" w:rsidRPr="00787F03" w:rsidRDefault="001F04C6" w:rsidP="00337F8E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1F04C6" w:rsidRPr="00787F03" w:rsidRDefault="001F04C6" w:rsidP="00DA265F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11 342,8</w:t>
            </w:r>
          </w:p>
        </w:tc>
        <w:tc>
          <w:tcPr>
            <w:tcW w:w="776" w:type="dxa"/>
            <w:vAlign w:val="center"/>
          </w:tcPr>
          <w:p w:rsidR="001F04C6" w:rsidRPr="00787F03" w:rsidRDefault="001F04C6" w:rsidP="00DA265F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1F04C6" w:rsidRPr="00787F03" w:rsidRDefault="001F04C6" w:rsidP="0052589D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1</w:t>
            </w:r>
            <w:r w:rsidR="0052589D" w:rsidRPr="00787F03">
              <w:rPr>
                <w:b/>
                <w:szCs w:val="22"/>
              </w:rPr>
              <w:t>9</w:t>
            </w:r>
            <w:r w:rsidRPr="00787F03">
              <w:rPr>
                <w:b/>
                <w:szCs w:val="22"/>
              </w:rPr>
              <w:t> </w:t>
            </w:r>
            <w:r w:rsidR="0052589D" w:rsidRPr="00787F03">
              <w:rPr>
                <w:b/>
                <w:szCs w:val="22"/>
              </w:rPr>
              <w:t>4</w:t>
            </w:r>
            <w:r w:rsidRPr="00787F03">
              <w:rPr>
                <w:b/>
                <w:szCs w:val="22"/>
              </w:rPr>
              <w:t>2</w:t>
            </w:r>
            <w:r w:rsidR="0052589D" w:rsidRPr="00787F03">
              <w:rPr>
                <w:b/>
                <w:szCs w:val="22"/>
              </w:rPr>
              <w:t>7</w:t>
            </w:r>
            <w:r w:rsidRPr="00787F03">
              <w:rPr>
                <w:b/>
                <w:szCs w:val="22"/>
              </w:rPr>
              <w:t>,</w:t>
            </w:r>
            <w:r w:rsidR="0052589D" w:rsidRPr="00787F03">
              <w:rPr>
                <w:b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1F04C6" w:rsidRPr="00787F03" w:rsidRDefault="001F04C6" w:rsidP="0052589D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1</w:t>
            </w:r>
            <w:r w:rsidR="0052589D" w:rsidRPr="00787F03">
              <w:rPr>
                <w:b/>
                <w:szCs w:val="22"/>
              </w:rPr>
              <w:t>8</w:t>
            </w:r>
            <w:r w:rsidRPr="00787F03">
              <w:rPr>
                <w:b/>
                <w:szCs w:val="22"/>
              </w:rPr>
              <w:t> </w:t>
            </w:r>
            <w:r w:rsidR="0052589D" w:rsidRPr="00787F03">
              <w:rPr>
                <w:b/>
                <w:szCs w:val="22"/>
              </w:rPr>
              <w:t>061</w:t>
            </w:r>
            <w:r w:rsidRPr="00787F03">
              <w:rPr>
                <w:b/>
                <w:szCs w:val="22"/>
              </w:rPr>
              <w:t>,</w:t>
            </w:r>
            <w:r w:rsidR="0052589D" w:rsidRPr="00787F03">
              <w:rPr>
                <w:b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1F04C6" w:rsidRPr="00787F03" w:rsidRDefault="001F04C6" w:rsidP="00337F8E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52589D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9</w:t>
            </w:r>
            <w:r w:rsidR="0052589D" w:rsidRPr="00787F03">
              <w:rPr>
                <w:b/>
                <w:szCs w:val="22"/>
              </w:rPr>
              <w:t>3</w:t>
            </w:r>
            <w:r w:rsidRPr="00787F03">
              <w:rPr>
                <w:b/>
                <w:szCs w:val="22"/>
              </w:rPr>
              <w:t>,</w:t>
            </w:r>
            <w:r w:rsidR="0052589D" w:rsidRPr="00787F03">
              <w:rPr>
                <w:b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1F04C6" w:rsidRPr="00787F03" w:rsidRDefault="001F04C6" w:rsidP="0052589D">
            <w:pPr>
              <w:rPr>
                <w:b/>
                <w:szCs w:val="22"/>
              </w:rPr>
            </w:pPr>
            <w:r w:rsidRPr="00787F03">
              <w:rPr>
                <w:b/>
                <w:szCs w:val="22"/>
              </w:rPr>
              <w:t>1</w:t>
            </w:r>
            <w:r w:rsidR="0052589D" w:rsidRPr="00787F03">
              <w:rPr>
                <w:b/>
                <w:szCs w:val="22"/>
              </w:rPr>
              <w:t>59</w:t>
            </w:r>
            <w:r w:rsidRPr="00787F03">
              <w:rPr>
                <w:b/>
                <w:szCs w:val="22"/>
              </w:rPr>
              <w:t>,</w:t>
            </w:r>
            <w:r w:rsidR="0052589D" w:rsidRPr="00787F03">
              <w:rPr>
                <w:b/>
                <w:szCs w:val="22"/>
              </w:rPr>
              <w:t>2</w:t>
            </w:r>
          </w:p>
        </w:tc>
      </w:tr>
    </w:tbl>
    <w:p w:rsidR="00380B81" w:rsidRPr="001016AC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1016AC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1016AC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84237F" w:rsidRPr="001016AC" w:rsidRDefault="002265E3" w:rsidP="0084237F">
      <w:pPr>
        <w:ind w:firstLine="709"/>
        <w:jc w:val="both"/>
        <w:rPr>
          <w:sz w:val="28"/>
          <w:szCs w:val="28"/>
          <w:highlight w:val="yellow"/>
        </w:rPr>
      </w:pPr>
      <w:r w:rsidRPr="000B5D80">
        <w:rPr>
          <w:sz w:val="28"/>
          <w:szCs w:val="28"/>
        </w:rPr>
        <w:t xml:space="preserve">Исполнение бюджета поселения осуществлялось по </w:t>
      </w:r>
      <w:r w:rsidR="000B5D80" w:rsidRPr="000B5D80">
        <w:rPr>
          <w:sz w:val="28"/>
          <w:szCs w:val="28"/>
        </w:rPr>
        <w:t>8</w:t>
      </w:r>
      <w:r w:rsidRPr="000B5D80">
        <w:rPr>
          <w:sz w:val="28"/>
          <w:szCs w:val="28"/>
        </w:rPr>
        <w:t xml:space="preserve"> разделам бюджетной </w:t>
      </w:r>
      <w:r w:rsidRPr="00BE2736">
        <w:rPr>
          <w:sz w:val="28"/>
          <w:szCs w:val="28"/>
        </w:rPr>
        <w:t xml:space="preserve">классификации. </w:t>
      </w:r>
      <w:r w:rsidR="0084237F" w:rsidRPr="00BE2736">
        <w:rPr>
          <w:sz w:val="28"/>
          <w:szCs w:val="28"/>
        </w:rPr>
        <w:t xml:space="preserve">В объеме плановых назначений исполнены обязательства по </w:t>
      </w:r>
      <w:r w:rsidR="00BE2736" w:rsidRPr="00BE2736">
        <w:rPr>
          <w:sz w:val="28"/>
          <w:szCs w:val="28"/>
        </w:rPr>
        <w:t>4</w:t>
      </w:r>
      <w:r w:rsidR="0084237F" w:rsidRPr="00BE2736">
        <w:rPr>
          <w:sz w:val="28"/>
          <w:szCs w:val="28"/>
        </w:rPr>
        <w:t xml:space="preserve"> разделам функциональной классификации расходов, по </w:t>
      </w:r>
      <w:r w:rsidR="00BE2736" w:rsidRPr="00BE2736">
        <w:rPr>
          <w:sz w:val="28"/>
          <w:szCs w:val="28"/>
        </w:rPr>
        <w:t xml:space="preserve">следующим </w:t>
      </w:r>
      <w:r w:rsidR="0084237F" w:rsidRPr="00BE2736">
        <w:rPr>
          <w:sz w:val="28"/>
          <w:szCs w:val="28"/>
        </w:rPr>
        <w:t>4 разделам: «Общегосударственные вопросы», «Национальная экономика», «Жилищно-коммунальное хозяйство» и «Культура, кинематограф</w:t>
      </w:r>
      <w:r w:rsidR="00BE2736" w:rsidRPr="00BE2736">
        <w:rPr>
          <w:sz w:val="28"/>
          <w:szCs w:val="28"/>
        </w:rPr>
        <w:t>ия» обязательства исполнены на 77</w:t>
      </w:r>
      <w:r w:rsidR="0084237F" w:rsidRPr="00BE2736">
        <w:rPr>
          <w:sz w:val="28"/>
          <w:szCs w:val="28"/>
        </w:rPr>
        <w:t>,</w:t>
      </w:r>
      <w:r w:rsidR="00BE2736" w:rsidRPr="00BE2736">
        <w:rPr>
          <w:sz w:val="28"/>
          <w:szCs w:val="28"/>
        </w:rPr>
        <w:t>9</w:t>
      </w:r>
      <w:r w:rsidR="0084237F" w:rsidRPr="00BE2736">
        <w:rPr>
          <w:sz w:val="28"/>
          <w:szCs w:val="28"/>
        </w:rPr>
        <w:t>%, 9</w:t>
      </w:r>
      <w:r w:rsidR="00BE2736" w:rsidRPr="00BE2736">
        <w:rPr>
          <w:sz w:val="28"/>
          <w:szCs w:val="28"/>
        </w:rPr>
        <w:t>7</w:t>
      </w:r>
      <w:r w:rsidR="0084237F" w:rsidRPr="00BE2736">
        <w:rPr>
          <w:sz w:val="28"/>
          <w:szCs w:val="28"/>
        </w:rPr>
        <w:t>,</w:t>
      </w:r>
      <w:r w:rsidR="00BE2736" w:rsidRPr="00BE2736">
        <w:rPr>
          <w:sz w:val="28"/>
          <w:szCs w:val="28"/>
        </w:rPr>
        <w:t>8</w:t>
      </w:r>
      <w:r w:rsidR="0084237F" w:rsidRPr="00BE2736">
        <w:rPr>
          <w:sz w:val="28"/>
          <w:szCs w:val="28"/>
        </w:rPr>
        <w:t xml:space="preserve">%, </w:t>
      </w:r>
      <w:r w:rsidR="00BE2736" w:rsidRPr="00BE2736">
        <w:rPr>
          <w:sz w:val="28"/>
          <w:szCs w:val="28"/>
        </w:rPr>
        <w:t>8</w:t>
      </w:r>
      <w:r w:rsidR="0084237F" w:rsidRPr="00BE2736">
        <w:rPr>
          <w:sz w:val="28"/>
          <w:szCs w:val="28"/>
        </w:rPr>
        <w:t>9,</w:t>
      </w:r>
      <w:r w:rsidR="00BE2736" w:rsidRPr="00BE2736">
        <w:rPr>
          <w:sz w:val="28"/>
          <w:szCs w:val="28"/>
        </w:rPr>
        <w:t>3</w:t>
      </w:r>
      <w:r w:rsidR="0084237F" w:rsidRPr="00BE2736">
        <w:rPr>
          <w:sz w:val="28"/>
          <w:szCs w:val="28"/>
        </w:rPr>
        <w:t>% и 9</w:t>
      </w:r>
      <w:r w:rsidR="00BE2736" w:rsidRPr="00BE2736">
        <w:rPr>
          <w:sz w:val="28"/>
          <w:szCs w:val="28"/>
        </w:rPr>
        <w:t>0,</w:t>
      </w:r>
      <w:r w:rsidR="0084237F" w:rsidRPr="00BE2736">
        <w:rPr>
          <w:sz w:val="28"/>
          <w:szCs w:val="28"/>
        </w:rPr>
        <w:t>1% соответственно.</w:t>
      </w:r>
    </w:p>
    <w:p w:rsidR="005D6E94" w:rsidRPr="00B008F9" w:rsidRDefault="005D6E94" w:rsidP="005D6E94">
      <w:pPr>
        <w:ind w:firstLine="709"/>
        <w:jc w:val="both"/>
        <w:rPr>
          <w:sz w:val="28"/>
          <w:szCs w:val="28"/>
        </w:rPr>
      </w:pPr>
      <w:r w:rsidRPr="00D411C2">
        <w:rPr>
          <w:sz w:val="28"/>
          <w:szCs w:val="28"/>
        </w:rPr>
        <w:t>По сравнению с предшествующим периодом расхо</w:t>
      </w:r>
      <w:r w:rsidR="00BE7729" w:rsidRPr="00D411C2">
        <w:rPr>
          <w:sz w:val="28"/>
          <w:szCs w:val="28"/>
        </w:rPr>
        <w:t xml:space="preserve">ды бюджета возросли по </w:t>
      </w:r>
      <w:r w:rsidR="00B008F9" w:rsidRPr="00D411C2">
        <w:rPr>
          <w:sz w:val="28"/>
          <w:szCs w:val="28"/>
        </w:rPr>
        <w:t>7 разделам бюджетной классификации</w:t>
      </w:r>
      <w:r w:rsidR="00D411C2" w:rsidRPr="00D411C2">
        <w:rPr>
          <w:sz w:val="28"/>
          <w:szCs w:val="28"/>
        </w:rPr>
        <w:t>: 01 «Общегосударственные вопросы», 02 «Национальная оборона», 03 «Национальная безопасность и правоохранительная деятельность», 04 «Национальная экономика», 05 «Жилищно-коммунальное хозяйство», 07 «Образование», 11 «Физическая культура и спорт»</w:t>
      </w:r>
      <w:r w:rsidR="00916AB2" w:rsidRPr="00D411C2">
        <w:rPr>
          <w:sz w:val="28"/>
          <w:szCs w:val="28"/>
        </w:rPr>
        <w:t>.</w:t>
      </w:r>
      <w:r w:rsidRPr="00D411C2">
        <w:rPr>
          <w:sz w:val="28"/>
          <w:szCs w:val="28"/>
        </w:rPr>
        <w:t xml:space="preserve"> По </w:t>
      </w:r>
      <w:r w:rsidR="00B008F9" w:rsidRPr="00D411C2">
        <w:rPr>
          <w:sz w:val="28"/>
          <w:szCs w:val="28"/>
        </w:rPr>
        <w:t xml:space="preserve">одному </w:t>
      </w:r>
      <w:r w:rsidRPr="00D411C2">
        <w:rPr>
          <w:sz w:val="28"/>
          <w:szCs w:val="28"/>
        </w:rPr>
        <w:t>раздел</w:t>
      </w:r>
      <w:r w:rsidR="00B008F9" w:rsidRPr="00D411C2">
        <w:rPr>
          <w:sz w:val="28"/>
          <w:szCs w:val="28"/>
        </w:rPr>
        <w:t>у</w:t>
      </w:r>
      <w:r w:rsidRPr="00D411C2">
        <w:rPr>
          <w:sz w:val="28"/>
          <w:szCs w:val="28"/>
        </w:rPr>
        <w:t xml:space="preserve"> </w:t>
      </w:r>
      <w:r w:rsidR="00D318AC" w:rsidRPr="00D411C2">
        <w:rPr>
          <w:sz w:val="28"/>
          <w:szCs w:val="28"/>
        </w:rPr>
        <w:t>0</w:t>
      </w:r>
      <w:r w:rsidR="00B008F9" w:rsidRPr="00D411C2">
        <w:rPr>
          <w:sz w:val="28"/>
          <w:szCs w:val="28"/>
        </w:rPr>
        <w:t>8</w:t>
      </w:r>
      <w:r w:rsidR="00D318AC" w:rsidRPr="00D411C2">
        <w:rPr>
          <w:sz w:val="28"/>
          <w:szCs w:val="28"/>
        </w:rPr>
        <w:t xml:space="preserve"> «</w:t>
      </w:r>
      <w:r w:rsidR="00B008F9" w:rsidRPr="00D411C2">
        <w:rPr>
          <w:sz w:val="28"/>
          <w:szCs w:val="28"/>
        </w:rPr>
        <w:t>Культура, кинематография</w:t>
      </w:r>
      <w:r w:rsidR="00916AB2" w:rsidRPr="00D411C2">
        <w:rPr>
          <w:sz w:val="28"/>
          <w:szCs w:val="28"/>
        </w:rPr>
        <w:t xml:space="preserve">» </w:t>
      </w:r>
      <w:r w:rsidRPr="00D411C2">
        <w:rPr>
          <w:sz w:val="28"/>
          <w:szCs w:val="28"/>
        </w:rPr>
        <w:t>расходы сложились ниже уровня 201</w:t>
      </w:r>
      <w:r w:rsidR="00B008F9" w:rsidRPr="00D411C2">
        <w:rPr>
          <w:sz w:val="28"/>
          <w:szCs w:val="28"/>
        </w:rPr>
        <w:t>8</w:t>
      </w:r>
      <w:r w:rsidRPr="00D411C2">
        <w:rPr>
          <w:sz w:val="28"/>
          <w:szCs w:val="28"/>
        </w:rPr>
        <w:t xml:space="preserve"> года.</w:t>
      </w:r>
    </w:p>
    <w:p w:rsidR="005D6E94" w:rsidRPr="00B008F9" w:rsidRDefault="005D6E94" w:rsidP="005D6E94">
      <w:pPr>
        <w:ind w:firstLine="709"/>
        <w:jc w:val="both"/>
        <w:rPr>
          <w:sz w:val="28"/>
          <w:szCs w:val="28"/>
        </w:rPr>
      </w:pPr>
      <w:r w:rsidRPr="00B008F9">
        <w:rPr>
          <w:sz w:val="28"/>
          <w:szCs w:val="28"/>
        </w:rPr>
        <w:t>Наибольший удельный вес в структуре расходов бюджета поселения в 201</w:t>
      </w:r>
      <w:r w:rsidR="00B008F9" w:rsidRPr="00B008F9">
        <w:rPr>
          <w:sz w:val="28"/>
          <w:szCs w:val="28"/>
        </w:rPr>
        <w:t>9</w:t>
      </w:r>
      <w:r w:rsidRPr="00B008F9">
        <w:rPr>
          <w:sz w:val="28"/>
          <w:szCs w:val="28"/>
        </w:rPr>
        <w:t xml:space="preserve"> году заняли расходы по разделам </w:t>
      </w:r>
      <w:r w:rsidR="00E5257B" w:rsidRPr="00B008F9">
        <w:rPr>
          <w:sz w:val="28"/>
          <w:szCs w:val="28"/>
        </w:rPr>
        <w:t>04 «Национальная экономика» - 4</w:t>
      </w:r>
      <w:r w:rsidR="00B008F9" w:rsidRPr="00B008F9">
        <w:rPr>
          <w:sz w:val="28"/>
          <w:szCs w:val="28"/>
        </w:rPr>
        <w:t>2</w:t>
      </w:r>
      <w:r w:rsidR="00E5257B" w:rsidRPr="00B008F9">
        <w:rPr>
          <w:sz w:val="28"/>
          <w:szCs w:val="28"/>
        </w:rPr>
        <w:t>,</w:t>
      </w:r>
      <w:r w:rsidR="00B008F9" w:rsidRPr="00B008F9">
        <w:rPr>
          <w:sz w:val="28"/>
          <w:szCs w:val="28"/>
        </w:rPr>
        <w:t>9</w:t>
      </w:r>
      <w:r w:rsidR="00E5257B" w:rsidRPr="00B008F9">
        <w:rPr>
          <w:sz w:val="28"/>
          <w:szCs w:val="28"/>
        </w:rPr>
        <w:t xml:space="preserve"> процента, </w:t>
      </w:r>
      <w:r w:rsidRPr="00B008F9">
        <w:rPr>
          <w:sz w:val="28"/>
          <w:szCs w:val="28"/>
        </w:rPr>
        <w:t xml:space="preserve">05 «Жилищно-коммунальное хозяйство» - </w:t>
      </w:r>
      <w:r w:rsidR="00B008F9" w:rsidRPr="00B008F9">
        <w:rPr>
          <w:sz w:val="28"/>
          <w:szCs w:val="28"/>
        </w:rPr>
        <w:t>39</w:t>
      </w:r>
      <w:r w:rsidRPr="00B008F9">
        <w:rPr>
          <w:sz w:val="28"/>
          <w:szCs w:val="28"/>
        </w:rPr>
        <w:t>,</w:t>
      </w:r>
      <w:r w:rsidR="00B008F9" w:rsidRPr="00B008F9">
        <w:rPr>
          <w:sz w:val="28"/>
          <w:szCs w:val="28"/>
        </w:rPr>
        <w:t>6</w:t>
      </w:r>
      <w:r w:rsidRPr="00B008F9">
        <w:rPr>
          <w:sz w:val="28"/>
          <w:szCs w:val="28"/>
        </w:rPr>
        <w:t xml:space="preserve"> процента, 0</w:t>
      </w:r>
      <w:r w:rsidR="00EC25D9" w:rsidRPr="00B008F9">
        <w:rPr>
          <w:sz w:val="28"/>
          <w:szCs w:val="28"/>
        </w:rPr>
        <w:t xml:space="preserve">8 «Культура, кинематография» - </w:t>
      </w:r>
      <w:r w:rsidR="00E5257B" w:rsidRPr="00B008F9">
        <w:rPr>
          <w:sz w:val="28"/>
          <w:szCs w:val="28"/>
        </w:rPr>
        <w:t>15</w:t>
      </w:r>
      <w:r w:rsidR="00B008F9" w:rsidRPr="00B008F9">
        <w:rPr>
          <w:sz w:val="28"/>
          <w:szCs w:val="28"/>
        </w:rPr>
        <w:t>,7</w:t>
      </w:r>
      <w:r w:rsidRPr="00B008F9">
        <w:rPr>
          <w:sz w:val="28"/>
          <w:szCs w:val="28"/>
        </w:rPr>
        <w:t xml:space="preserve"> процента. </w:t>
      </w:r>
    </w:p>
    <w:p w:rsidR="005D6E94" w:rsidRPr="001A134B" w:rsidRDefault="005D6E94" w:rsidP="005D6E94">
      <w:pPr>
        <w:ind w:firstLine="709"/>
        <w:jc w:val="both"/>
        <w:rPr>
          <w:sz w:val="28"/>
          <w:szCs w:val="28"/>
        </w:rPr>
      </w:pPr>
      <w:r w:rsidRPr="001A134B">
        <w:rPr>
          <w:sz w:val="28"/>
          <w:szCs w:val="28"/>
        </w:rPr>
        <w:t xml:space="preserve">Наименьший удельный вес сложился по разделам </w:t>
      </w:r>
      <w:r w:rsidR="00EC25D9" w:rsidRPr="001A134B">
        <w:rPr>
          <w:sz w:val="28"/>
          <w:szCs w:val="28"/>
        </w:rPr>
        <w:t>01 «</w:t>
      </w:r>
      <w:r w:rsidR="00DE00B7" w:rsidRPr="001A134B">
        <w:rPr>
          <w:sz w:val="28"/>
          <w:szCs w:val="28"/>
        </w:rPr>
        <w:t>Общегосударственные вопросы» - 0</w:t>
      </w:r>
      <w:r w:rsidR="00EC25D9" w:rsidRPr="001A134B">
        <w:rPr>
          <w:sz w:val="28"/>
          <w:szCs w:val="28"/>
        </w:rPr>
        <w:t>,</w:t>
      </w:r>
      <w:r w:rsidR="00AA35D3" w:rsidRPr="001A134B">
        <w:rPr>
          <w:sz w:val="28"/>
          <w:szCs w:val="28"/>
        </w:rPr>
        <w:t>5</w:t>
      </w:r>
      <w:r w:rsidR="00EC25D9" w:rsidRPr="001A134B">
        <w:rPr>
          <w:sz w:val="28"/>
          <w:szCs w:val="28"/>
        </w:rPr>
        <w:t xml:space="preserve"> процент</w:t>
      </w:r>
      <w:r w:rsidR="00DE00B7" w:rsidRPr="001A134B">
        <w:rPr>
          <w:sz w:val="28"/>
          <w:szCs w:val="28"/>
        </w:rPr>
        <w:t xml:space="preserve">а, 02 «Национальная оборона» - </w:t>
      </w:r>
      <w:r w:rsidR="00EC25D9" w:rsidRPr="001A134B">
        <w:rPr>
          <w:sz w:val="28"/>
          <w:szCs w:val="28"/>
        </w:rPr>
        <w:t>1</w:t>
      </w:r>
      <w:r w:rsidR="00DE00B7" w:rsidRPr="001A134B">
        <w:rPr>
          <w:sz w:val="28"/>
          <w:szCs w:val="28"/>
        </w:rPr>
        <w:t>,</w:t>
      </w:r>
      <w:r w:rsidR="00AA35D3" w:rsidRPr="001A134B">
        <w:rPr>
          <w:sz w:val="28"/>
          <w:szCs w:val="28"/>
        </w:rPr>
        <w:t>1</w:t>
      </w:r>
      <w:r w:rsidR="00EC25D9" w:rsidRPr="001A134B">
        <w:rPr>
          <w:sz w:val="28"/>
          <w:szCs w:val="28"/>
        </w:rPr>
        <w:t xml:space="preserve"> процента, </w:t>
      </w:r>
      <w:r w:rsidR="001A134B" w:rsidRPr="001A134B">
        <w:rPr>
          <w:sz w:val="28"/>
          <w:szCs w:val="28"/>
        </w:rPr>
        <w:t xml:space="preserve">03 «Национальная безопасность и правоохранительная деятельность» - 0,02 процента, </w:t>
      </w:r>
      <w:r w:rsidRPr="001A134B">
        <w:rPr>
          <w:sz w:val="28"/>
          <w:szCs w:val="28"/>
        </w:rPr>
        <w:t>07 «Образование»</w:t>
      </w:r>
      <w:r w:rsidR="00EC25D9" w:rsidRPr="001A134B">
        <w:rPr>
          <w:sz w:val="28"/>
          <w:szCs w:val="28"/>
        </w:rPr>
        <w:t xml:space="preserve"> </w:t>
      </w:r>
      <w:r w:rsidR="00DE00B7" w:rsidRPr="001A134B">
        <w:rPr>
          <w:sz w:val="28"/>
          <w:szCs w:val="28"/>
        </w:rPr>
        <w:t>и</w:t>
      </w:r>
      <w:r w:rsidR="002B49B1" w:rsidRPr="001A134B">
        <w:rPr>
          <w:sz w:val="28"/>
          <w:szCs w:val="28"/>
        </w:rPr>
        <w:t xml:space="preserve"> </w:t>
      </w:r>
      <w:r w:rsidRPr="001A134B">
        <w:rPr>
          <w:sz w:val="28"/>
          <w:szCs w:val="28"/>
        </w:rPr>
        <w:t>1</w:t>
      </w:r>
      <w:r w:rsidR="002B49B1" w:rsidRPr="001A134B">
        <w:rPr>
          <w:sz w:val="28"/>
          <w:szCs w:val="28"/>
        </w:rPr>
        <w:t>1 «Физическая культура и спорт»</w:t>
      </w:r>
      <w:r w:rsidR="00EC25D9" w:rsidRPr="001A134B">
        <w:rPr>
          <w:sz w:val="28"/>
          <w:szCs w:val="28"/>
        </w:rPr>
        <w:t xml:space="preserve"> -</w:t>
      </w:r>
      <w:r w:rsidR="00DE00B7" w:rsidRPr="001A134B">
        <w:rPr>
          <w:sz w:val="28"/>
          <w:szCs w:val="28"/>
        </w:rPr>
        <w:t xml:space="preserve"> по</w:t>
      </w:r>
      <w:r w:rsidR="00EC25D9" w:rsidRPr="001A134B">
        <w:rPr>
          <w:sz w:val="28"/>
          <w:szCs w:val="28"/>
        </w:rPr>
        <w:t xml:space="preserve"> 0,</w:t>
      </w:r>
      <w:r w:rsidR="001A134B" w:rsidRPr="001A134B">
        <w:rPr>
          <w:sz w:val="28"/>
          <w:szCs w:val="28"/>
        </w:rPr>
        <w:t>1</w:t>
      </w:r>
      <w:r w:rsidR="00EC25D9" w:rsidRPr="001A134B">
        <w:rPr>
          <w:sz w:val="28"/>
          <w:szCs w:val="28"/>
        </w:rPr>
        <w:t xml:space="preserve"> процента</w:t>
      </w:r>
      <w:r w:rsidRPr="001A134B">
        <w:rPr>
          <w:sz w:val="28"/>
          <w:szCs w:val="28"/>
        </w:rPr>
        <w:t>.</w:t>
      </w:r>
    </w:p>
    <w:p w:rsidR="006F2C74" w:rsidRDefault="006F2C74" w:rsidP="005D6E94">
      <w:pPr>
        <w:ind w:firstLine="709"/>
        <w:jc w:val="both"/>
        <w:rPr>
          <w:sz w:val="28"/>
          <w:szCs w:val="28"/>
        </w:rPr>
      </w:pPr>
    </w:p>
    <w:p w:rsidR="005D6E94" w:rsidRPr="00F2715D" w:rsidRDefault="005D6E94" w:rsidP="005D6E94">
      <w:pPr>
        <w:ind w:firstLine="709"/>
        <w:jc w:val="both"/>
        <w:rPr>
          <w:sz w:val="28"/>
          <w:szCs w:val="28"/>
        </w:rPr>
      </w:pPr>
      <w:r w:rsidRPr="00F2715D">
        <w:rPr>
          <w:sz w:val="28"/>
          <w:szCs w:val="28"/>
        </w:rPr>
        <w:t xml:space="preserve">Расходы раздела </w:t>
      </w:r>
      <w:r w:rsidRPr="00F2715D">
        <w:rPr>
          <w:b/>
          <w:sz w:val="28"/>
          <w:szCs w:val="28"/>
        </w:rPr>
        <w:t>01 «Общегосударственные вопросы»</w:t>
      </w:r>
      <w:r w:rsidRPr="00F2715D">
        <w:rPr>
          <w:sz w:val="28"/>
          <w:szCs w:val="28"/>
        </w:rPr>
        <w:t xml:space="preserve"> составили в 201</w:t>
      </w:r>
      <w:r w:rsidR="00F2715D" w:rsidRPr="00F2715D">
        <w:rPr>
          <w:sz w:val="28"/>
          <w:szCs w:val="28"/>
        </w:rPr>
        <w:t>9</w:t>
      </w:r>
      <w:r w:rsidR="00613AE1" w:rsidRPr="00F2715D">
        <w:rPr>
          <w:sz w:val="28"/>
          <w:szCs w:val="28"/>
        </w:rPr>
        <w:t xml:space="preserve"> году </w:t>
      </w:r>
      <w:r w:rsidR="00F2715D" w:rsidRPr="00F2715D">
        <w:rPr>
          <w:sz w:val="28"/>
          <w:szCs w:val="28"/>
        </w:rPr>
        <w:t>88</w:t>
      </w:r>
      <w:r w:rsidR="00613AE1" w:rsidRPr="00F2715D">
        <w:rPr>
          <w:sz w:val="28"/>
          <w:szCs w:val="28"/>
        </w:rPr>
        <w:t>,</w:t>
      </w:r>
      <w:r w:rsidR="00F2715D" w:rsidRPr="00F2715D">
        <w:rPr>
          <w:sz w:val="28"/>
          <w:szCs w:val="28"/>
        </w:rPr>
        <w:t>7</w:t>
      </w:r>
      <w:r w:rsidRPr="00F2715D">
        <w:rPr>
          <w:sz w:val="28"/>
          <w:szCs w:val="28"/>
        </w:rPr>
        <w:t xml:space="preserve"> тыс. рублей</w:t>
      </w:r>
      <w:r w:rsidR="00F2715D" w:rsidRPr="00F2715D">
        <w:rPr>
          <w:sz w:val="28"/>
          <w:szCs w:val="28"/>
        </w:rPr>
        <w:t xml:space="preserve">, что составляет </w:t>
      </w:r>
      <w:r w:rsidR="00613AE1" w:rsidRPr="00F2715D">
        <w:rPr>
          <w:sz w:val="28"/>
          <w:szCs w:val="28"/>
        </w:rPr>
        <w:t>7</w:t>
      </w:r>
      <w:r w:rsidR="00F2715D" w:rsidRPr="00F2715D">
        <w:rPr>
          <w:sz w:val="28"/>
          <w:szCs w:val="28"/>
        </w:rPr>
        <w:t>7,9</w:t>
      </w:r>
      <w:r w:rsidR="005C1739" w:rsidRPr="00F2715D">
        <w:rPr>
          <w:sz w:val="28"/>
          <w:szCs w:val="28"/>
        </w:rPr>
        <w:t xml:space="preserve"> % к уточненному плану по разделу</w:t>
      </w:r>
      <w:r w:rsidRPr="00F2715D">
        <w:rPr>
          <w:sz w:val="28"/>
          <w:szCs w:val="28"/>
        </w:rPr>
        <w:t>. По сравнению с 201</w:t>
      </w:r>
      <w:r w:rsidR="00F2715D" w:rsidRPr="00F2715D">
        <w:rPr>
          <w:sz w:val="28"/>
          <w:szCs w:val="28"/>
        </w:rPr>
        <w:t>8</w:t>
      </w:r>
      <w:r w:rsidRPr="00F2715D">
        <w:rPr>
          <w:sz w:val="28"/>
          <w:szCs w:val="28"/>
        </w:rPr>
        <w:t xml:space="preserve"> годом расходы у</w:t>
      </w:r>
      <w:r w:rsidR="00F2715D" w:rsidRPr="00F2715D">
        <w:rPr>
          <w:sz w:val="28"/>
          <w:szCs w:val="28"/>
        </w:rPr>
        <w:t>в</w:t>
      </w:r>
      <w:r w:rsidRPr="00F2715D">
        <w:rPr>
          <w:sz w:val="28"/>
          <w:szCs w:val="28"/>
        </w:rPr>
        <w:t>е</w:t>
      </w:r>
      <w:r w:rsidR="00F2715D" w:rsidRPr="00F2715D">
        <w:rPr>
          <w:sz w:val="28"/>
          <w:szCs w:val="28"/>
        </w:rPr>
        <w:t>лич</w:t>
      </w:r>
      <w:r w:rsidRPr="00F2715D">
        <w:rPr>
          <w:sz w:val="28"/>
          <w:szCs w:val="28"/>
        </w:rPr>
        <w:t xml:space="preserve">ились на </w:t>
      </w:r>
      <w:r w:rsidR="00F2715D" w:rsidRPr="00F2715D">
        <w:rPr>
          <w:sz w:val="28"/>
          <w:szCs w:val="28"/>
        </w:rPr>
        <w:t>55</w:t>
      </w:r>
      <w:r w:rsidR="00613AE1" w:rsidRPr="00F2715D">
        <w:rPr>
          <w:sz w:val="28"/>
          <w:szCs w:val="28"/>
        </w:rPr>
        <w:t>,</w:t>
      </w:r>
      <w:r w:rsidR="00F2715D" w:rsidRPr="00F2715D">
        <w:rPr>
          <w:sz w:val="28"/>
          <w:szCs w:val="28"/>
        </w:rPr>
        <w:t>3</w:t>
      </w:r>
      <w:r w:rsidR="00302F24" w:rsidRPr="00F2715D">
        <w:rPr>
          <w:sz w:val="28"/>
          <w:szCs w:val="28"/>
        </w:rPr>
        <w:t xml:space="preserve"> тыс. рублей или </w:t>
      </w:r>
      <w:r w:rsidR="00F2715D" w:rsidRPr="00F2715D">
        <w:rPr>
          <w:sz w:val="28"/>
          <w:szCs w:val="28"/>
        </w:rPr>
        <w:t>в 2</w:t>
      </w:r>
      <w:r w:rsidR="00613AE1" w:rsidRPr="00F2715D">
        <w:rPr>
          <w:sz w:val="28"/>
          <w:szCs w:val="28"/>
        </w:rPr>
        <w:t>,6</w:t>
      </w:r>
      <w:r w:rsidR="00F2715D" w:rsidRPr="00F2715D">
        <w:rPr>
          <w:sz w:val="28"/>
          <w:szCs w:val="28"/>
        </w:rPr>
        <w:t>7</w:t>
      </w:r>
      <w:r w:rsidRPr="00F2715D">
        <w:rPr>
          <w:sz w:val="28"/>
          <w:szCs w:val="28"/>
        </w:rPr>
        <w:t xml:space="preserve"> ра</w:t>
      </w:r>
      <w:r w:rsidR="00F2715D" w:rsidRPr="00F2715D">
        <w:rPr>
          <w:sz w:val="28"/>
          <w:szCs w:val="28"/>
        </w:rPr>
        <w:t>за</w:t>
      </w:r>
      <w:r w:rsidR="00613AE1" w:rsidRPr="00F2715D">
        <w:rPr>
          <w:sz w:val="28"/>
          <w:szCs w:val="28"/>
        </w:rPr>
        <w:t>.</w:t>
      </w:r>
    </w:p>
    <w:p w:rsidR="00901E52" w:rsidRPr="004A0D9F" w:rsidRDefault="00AD3F29" w:rsidP="00CF23C2">
      <w:pPr>
        <w:ind w:firstLine="709"/>
        <w:jc w:val="both"/>
        <w:rPr>
          <w:sz w:val="28"/>
          <w:szCs w:val="28"/>
        </w:rPr>
      </w:pPr>
      <w:r w:rsidRPr="004A0D9F">
        <w:rPr>
          <w:sz w:val="28"/>
          <w:szCs w:val="28"/>
        </w:rPr>
        <w:t>Расходы произведены по подраздел</w:t>
      </w:r>
      <w:r w:rsidR="004A0D9F" w:rsidRPr="004A0D9F">
        <w:rPr>
          <w:sz w:val="28"/>
          <w:szCs w:val="28"/>
        </w:rPr>
        <w:t>ам</w:t>
      </w:r>
      <w:r w:rsidR="004544F2" w:rsidRPr="004A0D9F">
        <w:rPr>
          <w:sz w:val="28"/>
          <w:szCs w:val="28"/>
        </w:rPr>
        <w:t xml:space="preserve"> </w:t>
      </w:r>
      <w:r w:rsidR="004A0D9F" w:rsidRPr="004A0D9F">
        <w:rPr>
          <w:sz w:val="28"/>
          <w:szCs w:val="28"/>
        </w:rPr>
        <w:t xml:space="preserve">0107 «Обеспечение проведения выборов и референдумов» и </w:t>
      </w:r>
      <w:r w:rsidR="004544F2" w:rsidRPr="004A0D9F">
        <w:rPr>
          <w:sz w:val="28"/>
          <w:szCs w:val="28"/>
        </w:rPr>
        <w:t>0113 «Другие общегосударственные вопросы».</w:t>
      </w:r>
    </w:p>
    <w:p w:rsidR="004A0D9F" w:rsidRPr="00D1081F" w:rsidRDefault="004A0D9F" w:rsidP="004A0D9F">
      <w:pPr>
        <w:ind w:firstLine="709"/>
        <w:jc w:val="both"/>
        <w:rPr>
          <w:color w:val="000000"/>
          <w:sz w:val="28"/>
          <w:szCs w:val="28"/>
        </w:rPr>
      </w:pPr>
      <w:r w:rsidRPr="00D1081F">
        <w:rPr>
          <w:sz w:val="28"/>
          <w:szCs w:val="28"/>
        </w:rPr>
        <w:t xml:space="preserve">По подразделу </w:t>
      </w:r>
      <w:r w:rsidRPr="004A0D9F">
        <w:rPr>
          <w:color w:val="000000"/>
          <w:sz w:val="28"/>
          <w:szCs w:val="28"/>
        </w:rPr>
        <w:t>0107 «</w:t>
      </w:r>
      <w:r w:rsidRPr="004A0D9F">
        <w:rPr>
          <w:sz w:val="28"/>
          <w:szCs w:val="28"/>
        </w:rPr>
        <w:t>Обеспечение проведения выборов и референдумов</w:t>
      </w:r>
      <w:r w:rsidRPr="004A0D9F">
        <w:rPr>
          <w:color w:val="000000"/>
          <w:sz w:val="28"/>
          <w:szCs w:val="28"/>
        </w:rPr>
        <w:t xml:space="preserve">» </w:t>
      </w:r>
      <w:r w:rsidRPr="00D1081F">
        <w:rPr>
          <w:color w:val="000000"/>
          <w:sz w:val="28"/>
          <w:szCs w:val="28"/>
        </w:rPr>
        <w:t xml:space="preserve">произведены расходы в сумме </w:t>
      </w:r>
      <w:r>
        <w:rPr>
          <w:color w:val="000000"/>
          <w:sz w:val="28"/>
          <w:szCs w:val="28"/>
        </w:rPr>
        <w:t>15</w:t>
      </w:r>
      <w:r w:rsidRPr="00D108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D1081F">
        <w:rPr>
          <w:color w:val="000000"/>
          <w:sz w:val="28"/>
          <w:szCs w:val="28"/>
        </w:rPr>
        <w:t xml:space="preserve"> тыс. рублей.</w:t>
      </w:r>
    </w:p>
    <w:p w:rsidR="00CF23C2" w:rsidRPr="00695B68" w:rsidRDefault="004544F2" w:rsidP="00CF23C2">
      <w:pPr>
        <w:ind w:firstLine="709"/>
        <w:jc w:val="both"/>
        <w:rPr>
          <w:sz w:val="28"/>
          <w:szCs w:val="28"/>
        </w:rPr>
      </w:pPr>
      <w:r w:rsidRPr="00695B68">
        <w:rPr>
          <w:sz w:val="28"/>
          <w:szCs w:val="28"/>
        </w:rPr>
        <w:t xml:space="preserve">По подразделу </w:t>
      </w:r>
      <w:r w:rsidR="00CF23C2" w:rsidRPr="00695B68">
        <w:rPr>
          <w:sz w:val="28"/>
          <w:szCs w:val="28"/>
        </w:rPr>
        <w:t>0113 «Другие</w:t>
      </w:r>
      <w:r w:rsidR="00AD3F29" w:rsidRPr="00695B68">
        <w:rPr>
          <w:sz w:val="28"/>
          <w:szCs w:val="28"/>
        </w:rPr>
        <w:t xml:space="preserve"> </w:t>
      </w:r>
      <w:r w:rsidR="00CF23C2" w:rsidRPr="00695B68">
        <w:rPr>
          <w:sz w:val="28"/>
          <w:szCs w:val="28"/>
        </w:rPr>
        <w:t>общегосударственные вопросы»</w:t>
      </w:r>
      <w:r w:rsidR="00AD3F29" w:rsidRPr="00695B68">
        <w:rPr>
          <w:sz w:val="28"/>
          <w:szCs w:val="28"/>
        </w:rPr>
        <w:t xml:space="preserve"> </w:t>
      </w:r>
      <w:r w:rsidR="00CF23C2" w:rsidRPr="00695B68">
        <w:rPr>
          <w:sz w:val="28"/>
          <w:szCs w:val="28"/>
        </w:rPr>
        <w:t xml:space="preserve">отражены расходы </w:t>
      </w:r>
      <w:r w:rsidR="00AD3F29" w:rsidRPr="00695B68">
        <w:rPr>
          <w:sz w:val="28"/>
          <w:szCs w:val="28"/>
        </w:rPr>
        <w:t xml:space="preserve">в сумме </w:t>
      </w:r>
      <w:r w:rsidR="00616ECD" w:rsidRPr="00695B68">
        <w:rPr>
          <w:sz w:val="28"/>
          <w:szCs w:val="28"/>
        </w:rPr>
        <w:t>73</w:t>
      </w:r>
      <w:r w:rsidR="00613AE1" w:rsidRPr="00695B68">
        <w:rPr>
          <w:sz w:val="28"/>
          <w:szCs w:val="28"/>
        </w:rPr>
        <w:t>,</w:t>
      </w:r>
      <w:r w:rsidR="00616ECD" w:rsidRPr="00695B68">
        <w:rPr>
          <w:sz w:val="28"/>
          <w:szCs w:val="28"/>
        </w:rPr>
        <w:t>5</w:t>
      </w:r>
      <w:r w:rsidR="00AD3F29" w:rsidRPr="00695B68">
        <w:rPr>
          <w:sz w:val="28"/>
          <w:szCs w:val="28"/>
        </w:rPr>
        <w:t xml:space="preserve"> тыс. рублей</w:t>
      </w:r>
      <w:r w:rsidR="00695B68" w:rsidRPr="00695B68">
        <w:rPr>
          <w:sz w:val="28"/>
          <w:szCs w:val="28"/>
        </w:rPr>
        <w:t>, в том числе</w:t>
      </w:r>
      <w:r w:rsidR="009B0559" w:rsidRPr="00695B68">
        <w:rPr>
          <w:sz w:val="28"/>
          <w:szCs w:val="28"/>
        </w:rPr>
        <w:t xml:space="preserve"> на </w:t>
      </w:r>
      <w:r w:rsidR="005D6E94" w:rsidRPr="00695B68">
        <w:rPr>
          <w:sz w:val="28"/>
          <w:szCs w:val="28"/>
        </w:rPr>
        <w:t>информационное обеспечение деятельности орг</w:t>
      </w:r>
      <w:r w:rsidR="00D87547" w:rsidRPr="00695B68">
        <w:rPr>
          <w:sz w:val="28"/>
          <w:szCs w:val="28"/>
        </w:rPr>
        <w:t>анов местного самоуправления</w:t>
      </w:r>
      <w:r w:rsidR="00695B68" w:rsidRPr="00695B68">
        <w:rPr>
          <w:sz w:val="28"/>
          <w:szCs w:val="28"/>
        </w:rPr>
        <w:t xml:space="preserve"> в сумме 55,5 тыс. рублей, </w:t>
      </w:r>
      <w:r w:rsidR="00613AE1" w:rsidRPr="00695B68">
        <w:rPr>
          <w:sz w:val="28"/>
          <w:szCs w:val="28"/>
        </w:rPr>
        <w:t xml:space="preserve">на оценку имущества, признание прав и регулирование отношений муниципальной собственности </w:t>
      </w:r>
      <w:r w:rsidR="00695B68" w:rsidRPr="00695B68">
        <w:rPr>
          <w:sz w:val="28"/>
          <w:szCs w:val="28"/>
        </w:rPr>
        <w:t>в сумме 15,0 тыс. рублей.</w:t>
      </w:r>
    </w:p>
    <w:p w:rsidR="00AF0665" w:rsidRPr="00D76BA8" w:rsidRDefault="00CF23C2" w:rsidP="00CF23C2">
      <w:pPr>
        <w:ind w:firstLine="709"/>
        <w:jc w:val="both"/>
        <w:rPr>
          <w:sz w:val="28"/>
          <w:szCs w:val="28"/>
        </w:rPr>
      </w:pPr>
      <w:r w:rsidRPr="00D76BA8">
        <w:rPr>
          <w:sz w:val="28"/>
          <w:szCs w:val="28"/>
        </w:rPr>
        <w:t>Доля расходов раздела в общем объеме расходов бюджета поселения у</w:t>
      </w:r>
      <w:r w:rsidR="00D76BA8" w:rsidRPr="00D76BA8">
        <w:rPr>
          <w:sz w:val="28"/>
          <w:szCs w:val="28"/>
        </w:rPr>
        <w:t>в</w:t>
      </w:r>
      <w:r w:rsidRPr="00D76BA8">
        <w:rPr>
          <w:sz w:val="28"/>
          <w:szCs w:val="28"/>
        </w:rPr>
        <w:t>е</w:t>
      </w:r>
      <w:r w:rsidR="00D76BA8" w:rsidRPr="00D76BA8">
        <w:rPr>
          <w:sz w:val="28"/>
          <w:szCs w:val="28"/>
        </w:rPr>
        <w:t>лич</w:t>
      </w:r>
      <w:r w:rsidRPr="00D76BA8">
        <w:rPr>
          <w:sz w:val="28"/>
          <w:szCs w:val="28"/>
        </w:rPr>
        <w:t xml:space="preserve">илась на </w:t>
      </w:r>
      <w:r w:rsidR="00D76BA8" w:rsidRPr="00D76BA8">
        <w:rPr>
          <w:sz w:val="28"/>
          <w:szCs w:val="28"/>
        </w:rPr>
        <w:t>0</w:t>
      </w:r>
      <w:r w:rsidR="00E55705" w:rsidRPr="00D76BA8">
        <w:rPr>
          <w:sz w:val="28"/>
          <w:szCs w:val="28"/>
        </w:rPr>
        <w:t>,</w:t>
      </w:r>
      <w:r w:rsidR="00D76BA8" w:rsidRPr="00D76BA8">
        <w:rPr>
          <w:sz w:val="28"/>
          <w:szCs w:val="28"/>
        </w:rPr>
        <w:t>2</w:t>
      </w:r>
      <w:r w:rsidRPr="00D76BA8">
        <w:rPr>
          <w:sz w:val="28"/>
          <w:szCs w:val="28"/>
        </w:rPr>
        <w:t xml:space="preserve"> процентных пункта</w:t>
      </w:r>
      <w:r w:rsidR="002931CD" w:rsidRPr="00D76BA8">
        <w:rPr>
          <w:sz w:val="28"/>
          <w:szCs w:val="28"/>
        </w:rPr>
        <w:t xml:space="preserve"> и составила </w:t>
      </w:r>
      <w:r w:rsidR="00901E52" w:rsidRPr="00D76BA8">
        <w:rPr>
          <w:sz w:val="28"/>
          <w:szCs w:val="28"/>
        </w:rPr>
        <w:t>0</w:t>
      </w:r>
      <w:r w:rsidR="00E55705" w:rsidRPr="00D76BA8">
        <w:rPr>
          <w:sz w:val="28"/>
          <w:szCs w:val="28"/>
        </w:rPr>
        <w:t>,</w:t>
      </w:r>
      <w:r w:rsidR="00D76BA8" w:rsidRPr="00D76BA8">
        <w:rPr>
          <w:sz w:val="28"/>
          <w:szCs w:val="28"/>
        </w:rPr>
        <w:t>5</w:t>
      </w:r>
      <w:r w:rsidR="00E55705" w:rsidRPr="00D76BA8">
        <w:rPr>
          <w:sz w:val="28"/>
          <w:szCs w:val="28"/>
        </w:rPr>
        <w:t xml:space="preserve"> процента</w:t>
      </w:r>
      <w:r w:rsidRPr="00D76BA8">
        <w:rPr>
          <w:sz w:val="28"/>
          <w:szCs w:val="28"/>
        </w:rPr>
        <w:t xml:space="preserve">. </w:t>
      </w:r>
    </w:p>
    <w:p w:rsidR="001217E5" w:rsidRPr="00216E97" w:rsidRDefault="00502905" w:rsidP="00CF23C2">
      <w:pPr>
        <w:ind w:firstLine="709"/>
        <w:jc w:val="both"/>
        <w:rPr>
          <w:sz w:val="28"/>
          <w:szCs w:val="28"/>
        </w:rPr>
      </w:pPr>
      <w:r w:rsidRPr="00216E97">
        <w:rPr>
          <w:sz w:val="28"/>
          <w:szCs w:val="28"/>
        </w:rPr>
        <w:t>По</w:t>
      </w:r>
      <w:r w:rsidR="00645B53" w:rsidRPr="00216E97">
        <w:rPr>
          <w:sz w:val="28"/>
          <w:szCs w:val="28"/>
        </w:rPr>
        <w:t xml:space="preserve"> разделу </w:t>
      </w:r>
      <w:r w:rsidRPr="00216E97">
        <w:rPr>
          <w:b/>
          <w:sz w:val="28"/>
          <w:szCs w:val="28"/>
        </w:rPr>
        <w:t xml:space="preserve">02 </w:t>
      </w:r>
      <w:r w:rsidR="00645B53" w:rsidRPr="00216E97">
        <w:rPr>
          <w:b/>
          <w:sz w:val="28"/>
          <w:szCs w:val="28"/>
        </w:rPr>
        <w:t>«Национальная оборона»</w:t>
      </w:r>
      <w:r w:rsidR="00633656" w:rsidRPr="00216E97">
        <w:rPr>
          <w:b/>
          <w:sz w:val="28"/>
          <w:szCs w:val="28"/>
        </w:rPr>
        <w:t xml:space="preserve"> </w:t>
      </w:r>
      <w:r w:rsidR="00633656" w:rsidRPr="00216E97">
        <w:rPr>
          <w:sz w:val="28"/>
          <w:szCs w:val="28"/>
        </w:rPr>
        <w:t>подразделу 0203 «Мобилизационная и вневойсковая подготовка»</w:t>
      </w:r>
      <w:r w:rsidR="00645B53" w:rsidRPr="00216E97">
        <w:rPr>
          <w:sz w:val="28"/>
          <w:szCs w:val="28"/>
        </w:rPr>
        <w:t xml:space="preserve"> </w:t>
      </w:r>
      <w:r w:rsidR="00216E97" w:rsidRPr="00216E97">
        <w:rPr>
          <w:sz w:val="28"/>
          <w:szCs w:val="28"/>
        </w:rPr>
        <w:t xml:space="preserve">произведены расходы </w:t>
      </w:r>
      <w:r w:rsidRPr="00216E97">
        <w:rPr>
          <w:sz w:val="28"/>
          <w:szCs w:val="28"/>
        </w:rPr>
        <w:t>за счет субвенции, поступившей из областного бюджета</w:t>
      </w:r>
      <w:r w:rsidR="00216E97" w:rsidRPr="00216E97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комиссариаты.</w:t>
      </w:r>
      <w:r w:rsidR="009A6466" w:rsidRPr="00216E97">
        <w:rPr>
          <w:sz w:val="28"/>
          <w:szCs w:val="28"/>
        </w:rPr>
        <w:t xml:space="preserve"> </w:t>
      </w:r>
      <w:r w:rsidRPr="00216E97">
        <w:rPr>
          <w:sz w:val="28"/>
          <w:szCs w:val="28"/>
        </w:rPr>
        <w:t>Использование средст</w:t>
      </w:r>
      <w:r w:rsidR="00140587" w:rsidRPr="00216E97">
        <w:rPr>
          <w:sz w:val="28"/>
          <w:szCs w:val="28"/>
        </w:rPr>
        <w:t xml:space="preserve">в осуществлено в полном объеме </w:t>
      </w:r>
      <w:r w:rsidR="001064F9" w:rsidRPr="00216E97">
        <w:rPr>
          <w:sz w:val="28"/>
          <w:szCs w:val="28"/>
        </w:rPr>
        <w:t>–</w:t>
      </w:r>
      <w:r w:rsidR="00140587" w:rsidRPr="00216E97">
        <w:rPr>
          <w:sz w:val="28"/>
          <w:szCs w:val="28"/>
        </w:rPr>
        <w:t xml:space="preserve"> </w:t>
      </w:r>
      <w:r w:rsidR="00E55705" w:rsidRPr="00216E97">
        <w:rPr>
          <w:sz w:val="28"/>
          <w:szCs w:val="28"/>
        </w:rPr>
        <w:t>1</w:t>
      </w:r>
      <w:r w:rsidR="00216E97" w:rsidRPr="00216E97">
        <w:rPr>
          <w:sz w:val="28"/>
          <w:szCs w:val="28"/>
        </w:rPr>
        <w:t>9</w:t>
      </w:r>
      <w:r w:rsidR="00633656" w:rsidRPr="00216E97">
        <w:rPr>
          <w:sz w:val="28"/>
          <w:szCs w:val="28"/>
        </w:rPr>
        <w:t>8</w:t>
      </w:r>
      <w:r w:rsidR="00E55705" w:rsidRPr="00216E97">
        <w:rPr>
          <w:sz w:val="28"/>
          <w:szCs w:val="28"/>
        </w:rPr>
        <w:t>,</w:t>
      </w:r>
      <w:r w:rsidR="00216E97" w:rsidRPr="00216E97">
        <w:rPr>
          <w:sz w:val="28"/>
          <w:szCs w:val="28"/>
        </w:rPr>
        <w:t>3</w:t>
      </w:r>
      <w:r w:rsidR="00E55705" w:rsidRPr="00216E97">
        <w:rPr>
          <w:sz w:val="28"/>
          <w:szCs w:val="28"/>
        </w:rPr>
        <w:t xml:space="preserve"> тыс.</w:t>
      </w:r>
      <w:r w:rsidR="009A6466" w:rsidRPr="00216E97">
        <w:rPr>
          <w:sz w:val="28"/>
          <w:szCs w:val="28"/>
        </w:rPr>
        <w:t xml:space="preserve"> рубл</w:t>
      </w:r>
      <w:r w:rsidR="00E55705" w:rsidRPr="00216E97">
        <w:rPr>
          <w:sz w:val="28"/>
          <w:szCs w:val="28"/>
        </w:rPr>
        <w:t>ей</w:t>
      </w:r>
      <w:r w:rsidR="009A6466" w:rsidRPr="00216E97">
        <w:rPr>
          <w:sz w:val="28"/>
          <w:szCs w:val="28"/>
        </w:rPr>
        <w:t>.</w:t>
      </w:r>
    </w:p>
    <w:p w:rsidR="0015043B" w:rsidRPr="007A59ED" w:rsidRDefault="00142497" w:rsidP="00487C20">
      <w:pPr>
        <w:ind w:firstLine="709"/>
        <w:jc w:val="both"/>
        <w:rPr>
          <w:sz w:val="28"/>
          <w:szCs w:val="28"/>
        </w:rPr>
      </w:pPr>
      <w:r w:rsidRPr="007A59ED">
        <w:rPr>
          <w:sz w:val="28"/>
          <w:szCs w:val="28"/>
        </w:rPr>
        <w:t>К ур</w:t>
      </w:r>
      <w:r w:rsidR="00F52D3D" w:rsidRPr="007A59ED">
        <w:rPr>
          <w:sz w:val="28"/>
          <w:szCs w:val="28"/>
        </w:rPr>
        <w:t>овню 201</w:t>
      </w:r>
      <w:r w:rsidR="00E02FD3" w:rsidRPr="007A59ED">
        <w:rPr>
          <w:sz w:val="28"/>
          <w:szCs w:val="28"/>
        </w:rPr>
        <w:t>8</w:t>
      </w:r>
      <w:r w:rsidR="00F52D3D" w:rsidRPr="007A59ED">
        <w:rPr>
          <w:sz w:val="28"/>
          <w:szCs w:val="28"/>
        </w:rPr>
        <w:t xml:space="preserve"> года расходы по данному</w:t>
      </w:r>
      <w:r w:rsidRPr="007A59ED">
        <w:rPr>
          <w:sz w:val="28"/>
          <w:szCs w:val="28"/>
        </w:rPr>
        <w:t xml:space="preserve"> </w:t>
      </w:r>
      <w:r w:rsidR="00F52D3D" w:rsidRPr="007A59ED">
        <w:rPr>
          <w:sz w:val="28"/>
          <w:szCs w:val="28"/>
        </w:rPr>
        <w:t>разделу</w:t>
      </w:r>
      <w:r w:rsidR="001064F9" w:rsidRPr="007A59ED">
        <w:rPr>
          <w:sz w:val="28"/>
          <w:szCs w:val="28"/>
        </w:rPr>
        <w:t xml:space="preserve"> у</w:t>
      </w:r>
      <w:r w:rsidR="00901E52" w:rsidRPr="007A59ED">
        <w:rPr>
          <w:sz w:val="28"/>
          <w:szCs w:val="28"/>
        </w:rPr>
        <w:t>в</w:t>
      </w:r>
      <w:r w:rsidR="001064F9" w:rsidRPr="007A59ED">
        <w:rPr>
          <w:sz w:val="28"/>
          <w:szCs w:val="28"/>
        </w:rPr>
        <w:t>е</w:t>
      </w:r>
      <w:r w:rsidR="00901E52" w:rsidRPr="007A59ED">
        <w:rPr>
          <w:sz w:val="28"/>
          <w:szCs w:val="28"/>
        </w:rPr>
        <w:t>лич</w:t>
      </w:r>
      <w:r w:rsidR="001064F9" w:rsidRPr="007A59ED">
        <w:rPr>
          <w:sz w:val="28"/>
          <w:szCs w:val="28"/>
        </w:rPr>
        <w:t xml:space="preserve">ились </w:t>
      </w:r>
      <w:r w:rsidR="001217E5" w:rsidRPr="007A59ED">
        <w:rPr>
          <w:sz w:val="28"/>
          <w:szCs w:val="28"/>
        </w:rPr>
        <w:t>на</w:t>
      </w:r>
      <w:r w:rsidR="009A6466" w:rsidRPr="007A59ED">
        <w:rPr>
          <w:sz w:val="28"/>
          <w:szCs w:val="28"/>
        </w:rPr>
        <w:t xml:space="preserve"> </w:t>
      </w:r>
      <w:r w:rsidR="00E02FD3" w:rsidRPr="007A59ED">
        <w:rPr>
          <w:sz w:val="28"/>
          <w:szCs w:val="28"/>
        </w:rPr>
        <w:t>16,</w:t>
      </w:r>
      <w:r w:rsidR="007A59ED" w:rsidRPr="007A59ED">
        <w:rPr>
          <w:sz w:val="28"/>
          <w:szCs w:val="28"/>
        </w:rPr>
        <w:t>4</w:t>
      </w:r>
      <w:r w:rsidR="00E02FD3" w:rsidRPr="007A59ED">
        <w:rPr>
          <w:sz w:val="28"/>
          <w:szCs w:val="28"/>
        </w:rPr>
        <w:t xml:space="preserve"> </w:t>
      </w:r>
      <w:r w:rsidR="00E55705" w:rsidRPr="007A59ED">
        <w:rPr>
          <w:sz w:val="28"/>
          <w:szCs w:val="28"/>
        </w:rPr>
        <w:t>тыс.</w:t>
      </w:r>
      <w:r w:rsidR="00AA6559" w:rsidRPr="007A59ED">
        <w:rPr>
          <w:sz w:val="28"/>
          <w:szCs w:val="28"/>
        </w:rPr>
        <w:t xml:space="preserve"> рублей, </w:t>
      </w:r>
      <w:r w:rsidR="00CD0846" w:rsidRPr="007A59ED">
        <w:rPr>
          <w:sz w:val="28"/>
          <w:szCs w:val="28"/>
        </w:rPr>
        <w:t>или на</w:t>
      </w:r>
      <w:r w:rsidR="001064F9" w:rsidRPr="007A59ED">
        <w:rPr>
          <w:sz w:val="28"/>
          <w:szCs w:val="28"/>
        </w:rPr>
        <w:t xml:space="preserve"> </w:t>
      </w:r>
      <w:r w:rsidR="00E02FD3" w:rsidRPr="007A59ED">
        <w:rPr>
          <w:sz w:val="28"/>
          <w:szCs w:val="28"/>
        </w:rPr>
        <w:t>9</w:t>
      </w:r>
      <w:r w:rsidR="00901E52" w:rsidRPr="007A59ED">
        <w:rPr>
          <w:sz w:val="28"/>
          <w:szCs w:val="28"/>
        </w:rPr>
        <w:t>,</w:t>
      </w:r>
      <w:r w:rsidR="00E02FD3" w:rsidRPr="007A59ED">
        <w:rPr>
          <w:sz w:val="28"/>
          <w:szCs w:val="28"/>
        </w:rPr>
        <w:t>0</w:t>
      </w:r>
      <w:r w:rsidR="009A6466" w:rsidRPr="007A59ED">
        <w:rPr>
          <w:sz w:val="28"/>
          <w:szCs w:val="28"/>
        </w:rPr>
        <w:t xml:space="preserve"> процента.</w:t>
      </w:r>
    </w:p>
    <w:p w:rsidR="00FF351B" w:rsidRPr="00077556" w:rsidRDefault="00FF351B" w:rsidP="00FF351B">
      <w:pPr>
        <w:ind w:firstLine="709"/>
        <w:jc w:val="both"/>
        <w:rPr>
          <w:sz w:val="28"/>
          <w:szCs w:val="28"/>
        </w:rPr>
      </w:pPr>
      <w:r w:rsidRPr="00761FE1">
        <w:rPr>
          <w:sz w:val="28"/>
          <w:szCs w:val="28"/>
        </w:rPr>
        <w:t xml:space="preserve">По разделу </w:t>
      </w:r>
      <w:r w:rsidRPr="00761FE1">
        <w:rPr>
          <w:b/>
          <w:sz w:val="28"/>
          <w:szCs w:val="28"/>
        </w:rPr>
        <w:t>03</w:t>
      </w:r>
      <w:r w:rsidRPr="00761FE1">
        <w:rPr>
          <w:sz w:val="28"/>
          <w:szCs w:val="28"/>
        </w:rPr>
        <w:t xml:space="preserve"> </w:t>
      </w:r>
      <w:r w:rsidRPr="00761FE1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761FE1">
        <w:rPr>
          <w:sz w:val="28"/>
          <w:szCs w:val="28"/>
        </w:rPr>
        <w:t xml:space="preserve">подразделу 0309 «Защита населения и территории от последствий чрезвычайных ситуаций природного и техногенного характера, гражданская оборона» </w:t>
      </w:r>
      <w:r w:rsidR="00761FE1" w:rsidRPr="00761FE1">
        <w:rPr>
          <w:sz w:val="28"/>
          <w:szCs w:val="28"/>
        </w:rPr>
        <w:t xml:space="preserve">расходы направлены для приобретения расходных материалов, </w:t>
      </w:r>
      <w:r w:rsidRPr="00761FE1">
        <w:rPr>
          <w:sz w:val="28"/>
          <w:szCs w:val="28"/>
        </w:rPr>
        <w:t>нео</w:t>
      </w:r>
      <w:r w:rsidR="00761FE1" w:rsidRPr="00761FE1">
        <w:rPr>
          <w:sz w:val="28"/>
          <w:szCs w:val="28"/>
        </w:rPr>
        <w:t>бходимых</w:t>
      </w:r>
      <w:r w:rsidRPr="00761FE1">
        <w:rPr>
          <w:sz w:val="28"/>
          <w:szCs w:val="28"/>
        </w:rPr>
        <w:t xml:space="preserve"> </w:t>
      </w:r>
      <w:r w:rsidR="00761FE1" w:rsidRPr="00761FE1">
        <w:rPr>
          <w:sz w:val="28"/>
          <w:szCs w:val="28"/>
        </w:rPr>
        <w:t>для</w:t>
      </w:r>
      <w:r w:rsidRPr="00761FE1">
        <w:rPr>
          <w:sz w:val="28"/>
          <w:szCs w:val="28"/>
        </w:rPr>
        <w:t xml:space="preserve"> пожарной безопасности </w:t>
      </w:r>
      <w:r w:rsidR="00761FE1" w:rsidRPr="00761FE1">
        <w:rPr>
          <w:sz w:val="28"/>
          <w:szCs w:val="28"/>
        </w:rPr>
        <w:t xml:space="preserve">поселения </w:t>
      </w:r>
      <w:r w:rsidRPr="00761FE1">
        <w:rPr>
          <w:sz w:val="28"/>
          <w:szCs w:val="28"/>
        </w:rPr>
        <w:t xml:space="preserve">в сумме </w:t>
      </w:r>
      <w:r w:rsidR="00761FE1" w:rsidRPr="00761FE1">
        <w:rPr>
          <w:sz w:val="28"/>
          <w:szCs w:val="28"/>
        </w:rPr>
        <w:t>3,1</w:t>
      </w:r>
      <w:r w:rsidRPr="00761FE1">
        <w:rPr>
          <w:sz w:val="28"/>
          <w:szCs w:val="28"/>
        </w:rPr>
        <w:t xml:space="preserve"> тыс. рублей</w:t>
      </w:r>
      <w:r w:rsidR="00761FE1" w:rsidRPr="00761FE1">
        <w:rPr>
          <w:sz w:val="28"/>
          <w:szCs w:val="28"/>
        </w:rPr>
        <w:t>.</w:t>
      </w:r>
    </w:p>
    <w:p w:rsidR="000763C9" w:rsidRPr="00F2715D" w:rsidRDefault="008F0DC4" w:rsidP="000763C9">
      <w:pPr>
        <w:ind w:firstLine="709"/>
        <w:jc w:val="both"/>
        <w:rPr>
          <w:sz w:val="28"/>
          <w:szCs w:val="28"/>
        </w:rPr>
      </w:pPr>
      <w:r w:rsidRPr="0005757D">
        <w:rPr>
          <w:sz w:val="28"/>
          <w:szCs w:val="28"/>
        </w:rPr>
        <w:t xml:space="preserve">По </w:t>
      </w:r>
      <w:r w:rsidR="007914B4" w:rsidRPr="0005757D">
        <w:rPr>
          <w:sz w:val="28"/>
          <w:szCs w:val="28"/>
        </w:rPr>
        <w:t>раздел</w:t>
      </w:r>
      <w:r w:rsidRPr="0005757D">
        <w:rPr>
          <w:sz w:val="28"/>
          <w:szCs w:val="28"/>
        </w:rPr>
        <w:t>у</w:t>
      </w:r>
      <w:r w:rsidR="007914B4" w:rsidRPr="0005757D">
        <w:rPr>
          <w:sz w:val="28"/>
          <w:szCs w:val="28"/>
        </w:rPr>
        <w:t xml:space="preserve"> </w:t>
      </w:r>
      <w:r w:rsidR="007914B4" w:rsidRPr="0005757D">
        <w:rPr>
          <w:b/>
          <w:sz w:val="28"/>
          <w:szCs w:val="28"/>
        </w:rPr>
        <w:t>04 «Национальная экономика»</w:t>
      </w:r>
      <w:r w:rsidR="007914B4" w:rsidRPr="0005757D">
        <w:rPr>
          <w:sz w:val="28"/>
          <w:szCs w:val="28"/>
        </w:rPr>
        <w:t xml:space="preserve"> </w:t>
      </w:r>
      <w:r w:rsidRPr="0005757D">
        <w:rPr>
          <w:sz w:val="28"/>
          <w:szCs w:val="28"/>
        </w:rPr>
        <w:t xml:space="preserve">подразделу 0409 «Дорожное хозяйство (дорожные фонды)» исполнение составило </w:t>
      </w:r>
      <w:r w:rsidR="000763C9" w:rsidRPr="0005757D">
        <w:rPr>
          <w:sz w:val="28"/>
          <w:szCs w:val="28"/>
        </w:rPr>
        <w:t xml:space="preserve">7 755,5 </w:t>
      </w:r>
      <w:r w:rsidR="006A46DA" w:rsidRPr="0005757D">
        <w:rPr>
          <w:sz w:val="28"/>
          <w:szCs w:val="28"/>
        </w:rPr>
        <w:t xml:space="preserve">тыс. рублей </w:t>
      </w:r>
      <w:r w:rsidR="007914B4" w:rsidRPr="0005757D">
        <w:rPr>
          <w:sz w:val="28"/>
          <w:szCs w:val="28"/>
        </w:rPr>
        <w:t xml:space="preserve">или </w:t>
      </w:r>
      <w:r w:rsidR="006A46DA" w:rsidRPr="0005757D">
        <w:rPr>
          <w:sz w:val="28"/>
          <w:szCs w:val="28"/>
        </w:rPr>
        <w:t>9</w:t>
      </w:r>
      <w:r w:rsidR="000763C9" w:rsidRPr="0005757D">
        <w:rPr>
          <w:sz w:val="28"/>
          <w:szCs w:val="28"/>
        </w:rPr>
        <w:t>7</w:t>
      </w:r>
      <w:r w:rsidR="006A46DA" w:rsidRPr="0005757D">
        <w:rPr>
          <w:sz w:val="28"/>
          <w:szCs w:val="28"/>
        </w:rPr>
        <w:t>,</w:t>
      </w:r>
      <w:r w:rsidR="000763C9" w:rsidRPr="0005757D">
        <w:rPr>
          <w:sz w:val="28"/>
          <w:szCs w:val="28"/>
        </w:rPr>
        <w:t>8</w:t>
      </w:r>
      <w:r w:rsidR="007914B4" w:rsidRPr="0005757D">
        <w:rPr>
          <w:sz w:val="28"/>
          <w:szCs w:val="28"/>
        </w:rPr>
        <w:t xml:space="preserve"> %</w:t>
      </w:r>
      <w:r w:rsidR="006A46DA" w:rsidRPr="0005757D">
        <w:rPr>
          <w:sz w:val="28"/>
          <w:szCs w:val="28"/>
        </w:rPr>
        <w:t xml:space="preserve"> к уточненному плану</w:t>
      </w:r>
      <w:r w:rsidR="007914B4" w:rsidRPr="0005757D">
        <w:rPr>
          <w:sz w:val="28"/>
          <w:szCs w:val="28"/>
        </w:rPr>
        <w:t xml:space="preserve">. В общем объеме расходов бюджета поселения расходы на национальную экономику занимают </w:t>
      </w:r>
      <w:r w:rsidR="006A46DA" w:rsidRPr="0005757D">
        <w:rPr>
          <w:sz w:val="28"/>
          <w:szCs w:val="28"/>
        </w:rPr>
        <w:t>4</w:t>
      </w:r>
      <w:r w:rsidR="000763C9" w:rsidRPr="0005757D">
        <w:rPr>
          <w:sz w:val="28"/>
          <w:szCs w:val="28"/>
        </w:rPr>
        <w:t>2</w:t>
      </w:r>
      <w:r w:rsidR="006A46DA" w:rsidRPr="0005757D">
        <w:rPr>
          <w:sz w:val="28"/>
          <w:szCs w:val="28"/>
        </w:rPr>
        <w:t>,</w:t>
      </w:r>
      <w:r w:rsidR="000763C9" w:rsidRPr="0005757D">
        <w:rPr>
          <w:sz w:val="28"/>
          <w:szCs w:val="28"/>
        </w:rPr>
        <w:t>9</w:t>
      </w:r>
      <w:r w:rsidR="007914B4" w:rsidRPr="0005757D">
        <w:rPr>
          <w:sz w:val="28"/>
          <w:szCs w:val="28"/>
        </w:rPr>
        <w:t xml:space="preserve"> %. </w:t>
      </w:r>
      <w:r w:rsidR="000763C9" w:rsidRPr="0005757D">
        <w:rPr>
          <w:sz w:val="28"/>
          <w:szCs w:val="28"/>
        </w:rPr>
        <w:t>По сравнению с 2018 годом расходы увеличились на 3 092,9 тыс. рублей или на 66,</w:t>
      </w:r>
      <w:r w:rsidR="0005757D" w:rsidRPr="0005757D">
        <w:rPr>
          <w:sz w:val="28"/>
          <w:szCs w:val="28"/>
        </w:rPr>
        <w:t>3</w:t>
      </w:r>
      <w:r w:rsidR="000763C9" w:rsidRPr="0005757D">
        <w:rPr>
          <w:sz w:val="28"/>
          <w:szCs w:val="28"/>
        </w:rPr>
        <w:t xml:space="preserve"> процента.</w:t>
      </w:r>
    </w:p>
    <w:p w:rsidR="006A46DA" w:rsidRPr="00B771DD" w:rsidRDefault="006A46DA" w:rsidP="007914B4">
      <w:pPr>
        <w:ind w:firstLine="709"/>
        <w:jc w:val="both"/>
        <w:rPr>
          <w:sz w:val="28"/>
          <w:szCs w:val="28"/>
        </w:rPr>
      </w:pPr>
      <w:r w:rsidRPr="00B771DD">
        <w:rPr>
          <w:sz w:val="28"/>
          <w:szCs w:val="28"/>
        </w:rPr>
        <w:t>П</w:t>
      </w:r>
      <w:r w:rsidR="007914B4" w:rsidRPr="00B771DD">
        <w:rPr>
          <w:sz w:val="28"/>
          <w:szCs w:val="28"/>
        </w:rPr>
        <w:t>о подразделу 0409 «Дорожное хозяйство (дорожные фонды)»</w:t>
      </w:r>
      <w:r w:rsidRPr="00B771DD">
        <w:rPr>
          <w:sz w:val="28"/>
          <w:szCs w:val="28"/>
        </w:rPr>
        <w:t xml:space="preserve"> отражены расходы за счет межбюджетных трансфертов из бюджета муниципального образования «Жирятинский район»</w:t>
      </w:r>
      <w:r w:rsidR="007914B4" w:rsidRPr="00B771DD">
        <w:rPr>
          <w:sz w:val="28"/>
          <w:szCs w:val="28"/>
        </w:rPr>
        <w:t xml:space="preserve">: </w:t>
      </w:r>
    </w:p>
    <w:p w:rsidR="006A46DA" w:rsidRPr="000210C1" w:rsidRDefault="006A46DA" w:rsidP="007914B4">
      <w:pPr>
        <w:ind w:firstLine="709"/>
        <w:jc w:val="both"/>
        <w:rPr>
          <w:sz w:val="28"/>
          <w:szCs w:val="28"/>
        </w:rPr>
      </w:pPr>
      <w:r w:rsidRPr="000210C1">
        <w:rPr>
          <w:sz w:val="28"/>
          <w:szCs w:val="28"/>
        </w:rPr>
        <w:t>- по</w:t>
      </w:r>
      <w:r w:rsidR="007914B4" w:rsidRPr="000210C1">
        <w:rPr>
          <w:sz w:val="28"/>
          <w:szCs w:val="28"/>
        </w:rPr>
        <w:t xml:space="preserve"> ремонт</w:t>
      </w:r>
      <w:r w:rsidRPr="000210C1">
        <w:rPr>
          <w:sz w:val="28"/>
          <w:szCs w:val="28"/>
        </w:rPr>
        <w:t>у</w:t>
      </w:r>
      <w:r w:rsidR="007914B4" w:rsidRPr="000210C1">
        <w:rPr>
          <w:sz w:val="28"/>
          <w:szCs w:val="28"/>
        </w:rPr>
        <w:t xml:space="preserve"> автомобильн</w:t>
      </w:r>
      <w:r w:rsidR="00B771DD" w:rsidRPr="000210C1">
        <w:rPr>
          <w:sz w:val="28"/>
          <w:szCs w:val="28"/>
        </w:rPr>
        <w:t>ых</w:t>
      </w:r>
      <w:r w:rsidR="007914B4" w:rsidRPr="000210C1">
        <w:rPr>
          <w:sz w:val="28"/>
          <w:szCs w:val="28"/>
        </w:rPr>
        <w:t xml:space="preserve"> дорог</w:t>
      </w:r>
      <w:r w:rsidRPr="000210C1">
        <w:rPr>
          <w:sz w:val="28"/>
          <w:szCs w:val="28"/>
        </w:rPr>
        <w:t xml:space="preserve"> по </w:t>
      </w:r>
      <w:proofErr w:type="spellStart"/>
      <w:r w:rsidRPr="000210C1">
        <w:rPr>
          <w:sz w:val="28"/>
          <w:szCs w:val="28"/>
        </w:rPr>
        <w:t>ул.</w:t>
      </w:r>
      <w:r w:rsidR="00B771DD" w:rsidRPr="000210C1">
        <w:rPr>
          <w:sz w:val="28"/>
          <w:szCs w:val="28"/>
        </w:rPr>
        <w:t>Больничной</w:t>
      </w:r>
      <w:proofErr w:type="spellEnd"/>
      <w:r w:rsidRPr="000210C1">
        <w:rPr>
          <w:sz w:val="28"/>
          <w:szCs w:val="28"/>
        </w:rPr>
        <w:t xml:space="preserve"> </w:t>
      </w:r>
      <w:proofErr w:type="spellStart"/>
      <w:r w:rsidR="00B771DD" w:rsidRPr="000210C1">
        <w:rPr>
          <w:sz w:val="28"/>
          <w:szCs w:val="28"/>
        </w:rPr>
        <w:t>с</w:t>
      </w:r>
      <w:r w:rsidRPr="000210C1">
        <w:rPr>
          <w:sz w:val="28"/>
          <w:szCs w:val="28"/>
        </w:rPr>
        <w:t>.</w:t>
      </w:r>
      <w:r w:rsidR="00B771DD" w:rsidRPr="000210C1">
        <w:rPr>
          <w:sz w:val="28"/>
          <w:szCs w:val="28"/>
        </w:rPr>
        <w:t>Жирят</w:t>
      </w:r>
      <w:r w:rsidRPr="000210C1">
        <w:rPr>
          <w:sz w:val="28"/>
          <w:szCs w:val="28"/>
        </w:rPr>
        <w:t>ино</w:t>
      </w:r>
      <w:proofErr w:type="spellEnd"/>
      <w:r w:rsidRPr="000210C1">
        <w:rPr>
          <w:sz w:val="28"/>
          <w:szCs w:val="28"/>
        </w:rPr>
        <w:t xml:space="preserve"> в сумме</w:t>
      </w:r>
      <w:r w:rsidR="007914B4" w:rsidRPr="000210C1">
        <w:rPr>
          <w:sz w:val="28"/>
          <w:szCs w:val="28"/>
        </w:rPr>
        <w:t xml:space="preserve"> </w:t>
      </w:r>
      <w:r w:rsidRPr="000210C1">
        <w:rPr>
          <w:sz w:val="28"/>
          <w:szCs w:val="28"/>
        </w:rPr>
        <w:t>1</w:t>
      </w:r>
      <w:r w:rsidR="007914B4" w:rsidRPr="000210C1">
        <w:rPr>
          <w:sz w:val="28"/>
          <w:szCs w:val="28"/>
        </w:rPr>
        <w:t> </w:t>
      </w:r>
      <w:r w:rsidR="00B771DD" w:rsidRPr="000210C1">
        <w:rPr>
          <w:sz w:val="28"/>
          <w:szCs w:val="28"/>
        </w:rPr>
        <w:t>5</w:t>
      </w:r>
      <w:r w:rsidR="007914B4" w:rsidRPr="000210C1">
        <w:rPr>
          <w:sz w:val="28"/>
          <w:szCs w:val="28"/>
        </w:rPr>
        <w:t>8</w:t>
      </w:r>
      <w:r w:rsidRPr="000210C1">
        <w:rPr>
          <w:sz w:val="28"/>
          <w:szCs w:val="28"/>
        </w:rPr>
        <w:t>4</w:t>
      </w:r>
      <w:r w:rsidR="007914B4" w:rsidRPr="000210C1">
        <w:rPr>
          <w:sz w:val="28"/>
          <w:szCs w:val="28"/>
        </w:rPr>
        <w:t>,</w:t>
      </w:r>
      <w:r w:rsidR="00F91C5E" w:rsidRPr="000210C1">
        <w:rPr>
          <w:sz w:val="28"/>
          <w:szCs w:val="28"/>
        </w:rPr>
        <w:t>8</w:t>
      </w:r>
      <w:r w:rsidR="007914B4" w:rsidRPr="000210C1">
        <w:rPr>
          <w:sz w:val="28"/>
          <w:szCs w:val="28"/>
        </w:rPr>
        <w:t xml:space="preserve"> тыс. рублей</w:t>
      </w:r>
      <w:r w:rsidRPr="000210C1">
        <w:rPr>
          <w:sz w:val="28"/>
          <w:szCs w:val="28"/>
        </w:rPr>
        <w:t xml:space="preserve"> </w:t>
      </w:r>
      <w:r w:rsidR="00B771DD" w:rsidRPr="000210C1">
        <w:rPr>
          <w:sz w:val="28"/>
          <w:szCs w:val="28"/>
        </w:rPr>
        <w:t xml:space="preserve">и по </w:t>
      </w:r>
      <w:proofErr w:type="spellStart"/>
      <w:r w:rsidR="00B771DD" w:rsidRPr="000210C1">
        <w:rPr>
          <w:sz w:val="28"/>
          <w:szCs w:val="28"/>
        </w:rPr>
        <w:t>пер.Совхозный</w:t>
      </w:r>
      <w:proofErr w:type="spellEnd"/>
      <w:r w:rsidR="00B771DD" w:rsidRPr="000210C1">
        <w:rPr>
          <w:sz w:val="28"/>
          <w:szCs w:val="28"/>
        </w:rPr>
        <w:t xml:space="preserve"> </w:t>
      </w:r>
      <w:proofErr w:type="spellStart"/>
      <w:r w:rsidR="00B771DD" w:rsidRPr="000210C1">
        <w:rPr>
          <w:sz w:val="28"/>
          <w:szCs w:val="28"/>
        </w:rPr>
        <w:t>с.Жирятино</w:t>
      </w:r>
      <w:proofErr w:type="spellEnd"/>
      <w:r w:rsidR="00B771DD" w:rsidRPr="000210C1">
        <w:rPr>
          <w:sz w:val="28"/>
          <w:szCs w:val="28"/>
        </w:rPr>
        <w:t xml:space="preserve"> в сумме 2 919,3 тыс. рублей </w:t>
      </w:r>
      <w:r w:rsidRPr="000210C1">
        <w:rPr>
          <w:sz w:val="28"/>
          <w:szCs w:val="28"/>
        </w:rPr>
        <w:t>(</w:t>
      </w:r>
      <w:r w:rsidR="00B771DD" w:rsidRPr="000210C1">
        <w:rPr>
          <w:sz w:val="28"/>
          <w:szCs w:val="28"/>
        </w:rPr>
        <w:t xml:space="preserve">или </w:t>
      </w:r>
      <w:r w:rsidRPr="000210C1">
        <w:rPr>
          <w:sz w:val="28"/>
          <w:szCs w:val="28"/>
        </w:rPr>
        <w:t>100% к уточненному плану), в том числе за сче</w:t>
      </w:r>
      <w:r w:rsidR="00F91C5E" w:rsidRPr="000210C1">
        <w:rPr>
          <w:sz w:val="28"/>
          <w:szCs w:val="28"/>
        </w:rPr>
        <w:t>т средств областного бюджета – 4233</w:t>
      </w:r>
      <w:r w:rsidRPr="000210C1">
        <w:rPr>
          <w:sz w:val="28"/>
          <w:szCs w:val="28"/>
        </w:rPr>
        <w:t>,</w:t>
      </w:r>
      <w:r w:rsidR="00F91C5E" w:rsidRPr="000210C1">
        <w:rPr>
          <w:sz w:val="28"/>
          <w:szCs w:val="28"/>
        </w:rPr>
        <w:t>9</w:t>
      </w:r>
      <w:r w:rsidRPr="000210C1">
        <w:rPr>
          <w:sz w:val="28"/>
          <w:szCs w:val="28"/>
        </w:rPr>
        <w:t xml:space="preserve"> тыс. рублей, за счет средств местного бюджета (</w:t>
      </w:r>
      <w:proofErr w:type="spellStart"/>
      <w:r w:rsidRPr="000210C1">
        <w:rPr>
          <w:sz w:val="28"/>
          <w:szCs w:val="28"/>
        </w:rPr>
        <w:t>софинанси</w:t>
      </w:r>
      <w:r w:rsidR="00F91C5E" w:rsidRPr="000210C1">
        <w:rPr>
          <w:sz w:val="28"/>
          <w:szCs w:val="28"/>
        </w:rPr>
        <w:t>рование</w:t>
      </w:r>
      <w:proofErr w:type="spellEnd"/>
      <w:r w:rsidR="00F91C5E" w:rsidRPr="000210C1">
        <w:rPr>
          <w:sz w:val="28"/>
          <w:szCs w:val="28"/>
        </w:rPr>
        <w:t xml:space="preserve"> мероприятий) – </w:t>
      </w:r>
      <w:r w:rsidRPr="000210C1">
        <w:rPr>
          <w:sz w:val="28"/>
          <w:szCs w:val="28"/>
        </w:rPr>
        <w:t>2</w:t>
      </w:r>
      <w:r w:rsidR="00F91C5E" w:rsidRPr="000210C1">
        <w:rPr>
          <w:sz w:val="28"/>
          <w:szCs w:val="28"/>
        </w:rPr>
        <w:t>70</w:t>
      </w:r>
      <w:r w:rsidRPr="000210C1">
        <w:rPr>
          <w:sz w:val="28"/>
          <w:szCs w:val="28"/>
        </w:rPr>
        <w:t>,</w:t>
      </w:r>
      <w:r w:rsidR="00F91C5E" w:rsidRPr="000210C1">
        <w:rPr>
          <w:sz w:val="28"/>
          <w:szCs w:val="28"/>
        </w:rPr>
        <w:t>2</w:t>
      </w:r>
      <w:r w:rsidRPr="000210C1">
        <w:rPr>
          <w:sz w:val="28"/>
          <w:szCs w:val="28"/>
        </w:rPr>
        <w:t xml:space="preserve"> тыс. рублей</w:t>
      </w:r>
      <w:r w:rsidR="007914B4" w:rsidRPr="000210C1">
        <w:rPr>
          <w:sz w:val="28"/>
          <w:szCs w:val="28"/>
        </w:rPr>
        <w:t xml:space="preserve">; </w:t>
      </w:r>
    </w:p>
    <w:p w:rsidR="008F0DC4" w:rsidRPr="000210C1" w:rsidRDefault="006A46DA" w:rsidP="007914B4">
      <w:pPr>
        <w:ind w:firstLine="709"/>
        <w:jc w:val="both"/>
        <w:rPr>
          <w:sz w:val="28"/>
          <w:szCs w:val="28"/>
        </w:rPr>
      </w:pPr>
      <w:r w:rsidRPr="000210C1">
        <w:rPr>
          <w:sz w:val="28"/>
          <w:szCs w:val="28"/>
        </w:rPr>
        <w:t xml:space="preserve">- </w:t>
      </w:r>
      <w:r w:rsidR="002D4C1D" w:rsidRPr="000210C1">
        <w:rPr>
          <w:sz w:val="28"/>
          <w:szCs w:val="28"/>
        </w:rPr>
        <w:t xml:space="preserve">по ремонту и </w:t>
      </w:r>
      <w:r w:rsidR="007914B4" w:rsidRPr="000210C1">
        <w:rPr>
          <w:sz w:val="28"/>
          <w:szCs w:val="28"/>
        </w:rPr>
        <w:t>содержани</w:t>
      </w:r>
      <w:r w:rsidR="002D4C1D" w:rsidRPr="000210C1">
        <w:rPr>
          <w:sz w:val="28"/>
          <w:szCs w:val="28"/>
        </w:rPr>
        <w:t>ю</w:t>
      </w:r>
      <w:r w:rsidR="007914B4" w:rsidRPr="000210C1">
        <w:rPr>
          <w:sz w:val="28"/>
          <w:szCs w:val="28"/>
        </w:rPr>
        <w:t xml:space="preserve"> автомобильных дорог</w:t>
      </w:r>
      <w:r w:rsidR="002D4C1D" w:rsidRPr="000210C1">
        <w:rPr>
          <w:sz w:val="28"/>
          <w:szCs w:val="28"/>
        </w:rPr>
        <w:t xml:space="preserve"> местного значения</w:t>
      </w:r>
      <w:r w:rsidR="007914B4" w:rsidRPr="000210C1">
        <w:rPr>
          <w:sz w:val="28"/>
          <w:szCs w:val="28"/>
        </w:rPr>
        <w:t xml:space="preserve"> в сумме </w:t>
      </w:r>
      <w:r w:rsidR="00F91C5E" w:rsidRPr="000210C1">
        <w:rPr>
          <w:sz w:val="28"/>
          <w:szCs w:val="28"/>
        </w:rPr>
        <w:t>3</w:t>
      </w:r>
      <w:r w:rsidR="002D4C1D" w:rsidRPr="000210C1">
        <w:rPr>
          <w:sz w:val="28"/>
          <w:szCs w:val="28"/>
        </w:rPr>
        <w:t> </w:t>
      </w:r>
      <w:r w:rsidR="00F91C5E" w:rsidRPr="000210C1">
        <w:rPr>
          <w:sz w:val="28"/>
          <w:szCs w:val="28"/>
        </w:rPr>
        <w:t>2</w:t>
      </w:r>
      <w:r w:rsidR="002D4C1D" w:rsidRPr="000210C1">
        <w:rPr>
          <w:sz w:val="28"/>
          <w:szCs w:val="28"/>
        </w:rPr>
        <w:t>5</w:t>
      </w:r>
      <w:r w:rsidR="00F91C5E" w:rsidRPr="000210C1">
        <w:rPr>
          <w:sz w:val="28"/>
          <w:szCs w:val="28"/>
        </w:rPr>
        <w:t>1</w:t>
      </w:r>
      <w:r w:rsidR="002D4C1D" w:rsidRPr="000210C1">
        <w:rPr>
          <w:sz w:val="28"/>
          <w:szCs w:val="28"/>
        </w:rPr>
        <w:t>,</w:t>
      </w:r>
      <w:r w:rsidR="00F91C5E" w:rsidRPr="000210C1">
        <w:rPr>
          <w:sz w:val="28"/>
          <w:szCs w:val="28"/>
        </w:rPr>
        <w:t>4</w:t>
      </w:r>
      <w:r w:rsidR="007914B4" w:rsidRPr="000210C1">
        <w:rPr>
          <w:sz w:val="28"/>
          <w:szCs w:val="28"/>
        </w:rPr>
        <w:t xml:space="preserve"> тыс. рублей</w:t>
      </w:r>
      <w:r w:rsidR="002D4C1D" w:rsidRPr="000210C1">
        <w:rPr>
          <w:sz w:val="28"/>
          <w:szCs w:val="28"/>
        </w:rPr>
        <w:t xml:space="preserve"> (</w:t>
      </w:r>
      <w:r w:rsidR="00331FF1" w:rsidRPr="000210C1">
        <w:rPr>
          <w:sz w:val="28"/>
          <w:szCs w:val="28"/>
        </w:rPr>
        <w:t>9</w:t>
      </w:r>
      <w:r w:rsidR="00F91C5E" w:rsidRPr="000210C1">
        <w:rPr>
          <w:sz w:val="28"/>
          <w:szCs w:val="28"/>
        </w:rPr>
        <w:t>4,</w:t>
      </w:r>
      <w:r w:rsidR="00331FF1" w:rsidRPr="000210C1">
        <w:rPr>
          <w:sz w:val="28"/>
          <w:szCs w:val="28"/>
        </w:rPr>
        <w:t>9</w:t>
      </w:r>
      <w:r w:rsidR="002D4C1D" w:rsidRPr="000210C1">
        <w:rPr>
          <w:sz w:val="28"/>
          <w:szCs w:val="28"/>
        </w:rPr>
        <w:t>% к уточненному плану)</w:t>
      </w:r>
      <w:r w:rsidR="007914B4" w:rsidRPr="000210C1">
        <w:rPr>
          <w:sz w:val="28"/>
          <w:szCs w:val="28"/>
        </w:rPr>
        <w:t>.</w:t>
      </w:r>
    </w:p>
    <w:p w:rsidR="00CE6B2F" w:rsidRPr="005B6008" w:rsidRDefault="00E6430B" w:rsidP="00487C20">
      <w:pPr>
        <w:ind w:firstLine="709"/>
        <w:jc w:val="both"/>
        <w:rPr>
          <w:sz w:val="28"/>
          <w:szCs w:val="28"/>
        </w:rPr>
      </w:pPr>
      <w:r w:rsidRPr="00C73A7A">
        <w:rPr>
          <w:sz w:val="28"/>
          <w:szCs w:val="28"/>
        </w:rPr>
        <w:t xml:space="preserve">По разделу </w:t>
      </w:r>
      <w:r w:rsidR="00360235" w:rsidRPr="00C73A7A">
        <w:rPr>
          <w:b/>
          <w:sz w:val="28"/>
          <w:szCs w:val="28"/>
        </w:rPr>
        <w:t xml:space="preserve">05 </w:t>
      </w:r>
      <w:r w:rsidRPr="00C73A7A">
        <w:rPr>
          <w:b/>
          <w:sz w:val="28"/>
          <w:szCs w:val="28"/>
        </w:rPr>
        <w:t>«</w:t>
      </w:r>
      <w:r w:rsidR="009D503C" w:rsidRPr="00C73A7A">
        <w:rPr>
          <w:b/>
          <w:sz w:val="28"/>
          <w:szCs w:val="28"/>
        </w:rPr>
        <w:t>Жилищно-коммунальное хозяйство»</w:t>
      </w:r>
      <w:r w:rsidR="009D503C" w:rsidRPr="00C73A7A">
        <w:rPr>
          <w:sz w:val="28"/>
          <w:szCs w:val="28"/>
        </w:rPr>
        <w:t xml:space="preserve"> </w:t>
      </w:r>
      <w:r w:rsidR="00360235" w:rsidRPr="00C73A7A">
        <w:rPr>
          <w:sz w:val="28"/>
          <w:szCs w:val="28"/>
        </w:rPr>
        <w:t xml:space="preserve">расходы </w:t>
      </w:r>
      <w:r w:rsidRPr="00C73A7A">
        <w:rPr>
          <w:sz w:val="28"/>
          <w:szCs w:val="28"/>
        </w:rPr>
        <w:t>исполне</w:t>
      </w:r>
      <w:r w:rsidR="00360235" w:rsidRPr="00C73A7A">
        <w:rPr>
          <w:sz w:val="28"/>
          <w:szCs w:val="28"/>
        </w:rPr>
        <w:t xml:space="preserve">ны в объеме </w:t>
      </w:r>
      <w:r w:rsidR="004B55A1" w:rsidRPr="00C73A7A">
        <w:rPr>
          <w:sz w:val="28"/>
          <w:szCs w:val="28"/>
        </w:rPr>
        <w:t>7 153,</w:t>
      </w:r>
      <w:r w:rsidR="00CC4DA7" w:rsidRPr="00C73A7A">
        <w:rPr>
          <w:sz w:val="28"/>
          <w:szCs w:val="28"/>
        </w:rPr>
        <w:t>7</w:t>
      </w:r>
      <w:r w:rsidR="00B315F7" w:rsidRPr="00C73A7A">
        <w:rPr>
          <w:sz w:val="28"/>
          <w:szCs w:val="28"/>
        </w:rPr>
        <w:t xml:space="preserve"> тыс.</w:t>
      </w:r>
      <w:r w:rsidR="00360235" w:rsidRPr="00C73A7A">
        <w:rPr>
          <w:sz w:val="28"/>
          <w:szCs w:val="28"/>
        </w:rPr>
        <w:t xml:space="preserve"> рубл</w:t>
      </w:r>
      <w:r w:rsidR="00B315F7" w:rsidRPr="00C73A7A">
        <w:rPr>
          <w:sz w:val="28"/>
          <w:szCs w:val="28"/>
        </w:rPr>
        <w:t xml:space="preserve">ей, или </w:t>
      </w:r>
      <w:r w:rsidR="004B55A1" w:rsidRPr="00C73A7A">
        <w:rPr>
          <w:sz w:val="28"/>
          <w:szCs w:val="28"/>
        </w:rPr>
        <w:t>8</w:t>
      </w:r>
      <w:r w:rsidR="00597E1A" w:rsidRPr="00C73A7A">
        <w:rPr>
          <w:sz w:val="28"/>
          <w:szCs w:val="28"/>
        </w:rPr>
        <w:t>9</w:t>
      </w:r>
      <w:r w:rsidR="002416FF" w:rsidRPr="00C73A7A">
        <w:rPr>
          <w:sz w:val="28"/>
          <w:szCs w:val="28"/>
        </w:rPr>
        <w:t>,</w:t>
      </w:r>
      <w:r w:rsidR="004B55A1" w:rsidRPr="00C73A7A">
        <w:rPr>
          <w:sz w:val="28"/>
          <w:szCs w:val="28"/>
        </w:rPr>
        <w:t>3</w:t>
      </w:r>
      <w:r w:rsidR="00BC70ED" w:rsidRPr="00C73A7A">
        <w:rPr>
          <w:sz w:val="28"/>
          <w:szCs w:val="28"/>
        </w:rPr>
        <w:t xml:space="preserve"> </w:t>
      </w:r>
      <w:r w:rsidR="002416FF" w:rsidRPr="00C73A7A">
        <w:rPr>
          <w:sz w:val="28"/>
          <w:szCs w:val="28"/>
        </w:rPr>
        <w:t>процента</w:t>
      </w:r>
      <w:r w:rsidR="00B315F7" w:rsidRPr="00C73A7A">
        <w:rPr>
          <w:sz w:val="28"/>
          <w:szCs w:val="28"/>
        </w:rPr>
        <w:t xml:space="preserve"> к плану</w:t>
      </w:r>
      <w:r w:rsidR="00360235" w:rsidRPr="00C73A7A">
        <w:rPr>
          <w:sz w:val="28"/>
          <w:szCs w:val="28"/>
        </w:rPr>
        <w:t>.</w:t>
      </w:r>
      <w:r w:rsidR="0081493D" w:rsidRPr="00C73A7A">
        <w:rPr>
          <w:sz w:val="28"/>
          <w:szCs w:val="28"/>
        </w:rPr>
        <w:t xml:space="preserve"> </w:t>
      </w:r>
      <w:r w:rsidR="005C544D" w:rsidRPr="00C73A7A">
        <w:rPr>
          <w:sz w:val="28"/>
          <w:szCs w:val="28"/>
        </w:rPr>
        <w:t>По сравнению с 201</w:t>
      </w:r>
      <w:r w:rsidR="004B55A1" w:rsidRPr="00C73A7A">
        <w:rPr>
          <w:sz w:val="28"/>
          <w:szCs w:val="28"/>
        </w:rPr>
        <w:t>8</w:t>
      </w:r>
      <w:r w:rsidRPr="00C73A7A">
        <w:rPr>
          <w:sz w:val="28"/>
          <w:szCs w:val="28"/>
        </w:rPr>
        <w:t xml:space="preserve"> годом расхо</w:t>
      </w:r>
      <w:r w:rsidR="006339E1" w:rsidRPr="00C73A7A">
        <w:rPr>
          <w:sz w:val="28"/>
          <w:szCs w:val="28"/>
        </w:rPr>
        <w:t xml:space="preserve">ды по разделу </w:t>
      </w:r>
      <w:r w:rsidR="002416FF" w:rsidRPr="00C73A7A">
        <w:rPr>
          <w:sz w:val="28"/>
          <w:szCs w:val="28"/>
        </w:rPr>
        <w:t>у</w:t>
      </w:r>
      <w:r w:rsidR="004B55A1" w:rsidRPr="00C73A7A">
        <w:rPr>
          <w:sz w:val="28"/>
          <w:szCs w:val="28"/>
        </w:rPr>
        <w:t>в</w:t>
      </w:r>
      <w:r w:rsidR="002416FF" w:rsidRPr="00C73A7A">
        <w:rPr>
          <w:sz w:val="28"/>
          <w:szCs w:val="28"/>
        </w:rPr>
        <w:t>е</w:t>
      </w:r>
      <w:r w:rsidR="004B55A1" w:rsidRPr="00C73A7A">
        <w:rPr>
          <w:sz w:val="28"/>
          <w:szCs w:val="28"/>
        </w:rPr>
        <w:t>лич</w:t>
      </w:r>
      <w:r w:rsidR="006339E1" w:rsidRPr="00C73A7A">
        <w:rPr>
          <w:sz w:val="28"/>
          <w:szCs w:val="28"/>
        </w:rPr>
        <w:t xml:space="preserve">ились на </w:t>
      </w:r>
      <w:r w:rsidR="00C73A7A" w:rsidRPr="00C73A7A">
        <w:rPr>
          <w:sz w:val="28"/>
          <w:szCs w:val="28"/>
        </w:rPr>
        <w:t>4 266</w:t>
      </w:r>
      <w:r w:rsidR="00597E1A" w:rsidRPr="00C73A7A">
        <w:rPr>
          <w:sz w:val="28"/>
          <w:szCs w:val="28"/>
        </w:rPr>
        <w:t>,</w:t>
      </w:r>
      <w:r w:rsidR="00C73A7A" w:rsidRPr="00C73A7A">
        <w:rPr>
          <w:sz w:val="28"/>
          <w:szCs w:val="28"/>
        </w:rPr>
        <w:t>2</w:t>
      </w:r>
      <w:r w:rsidR="006339E1" w:rsidRPr="00C73A7A">
        <w:rPr>
          <w:sz w:val="28"/>
          <w:szCs w:val="28"/>
        </w:rPr>
        <w:t xml:space="preserve"> тыс. рубле</w:t>
      </w:r>
      <w:r w:rsidR="00CC4DA7" w:rsidRPr="00C73A7A">
        <w:rPr>
          <w:sz w:val="28"/>
          <w:szCs w:val="28"/>
        </w:rPr>
        <w:t>й</w:t>
      </w:r>
      <w:r w:rsidR="008A4406" w:rsidRPr="00C73A7A">
        <w:rPr>
          <w:sz w:val="28"/>
          <w:szCs w:val="28"/>
        </w:rPr>
        <w:t>,</w:t>
      </w:r>
      <w:r w:rsidR="00CC4DA7" w:rsidRPr="00C73A7A">
        <w:rPr>
          <w:sz w:val="28"/>
          <w:szCs w:val="28"/>
        </w:rPr>
        <w:t xml:space="preserve"> или </w:t>
      </w:r>
      <w:r w:rsidR="00C73A7A" w:rsidRPr="00C73A7A">
        <w:rPr>
          <w:sz w:val="28"/>
          <w:szCs w:val="28"/>
        </w:rPr>
        <w:t>в</w:t>
      </w:r>
      <w:r w:rsidR="00CC4DA7" w:rsidRPr="00C73A7A">
        <w:rPr>
          <w:sz w:val="28"/>
          <w:szCs w:val="28"/>
        </w:rPr>
        <w:t xml:space="preserve"> </w:t>
      </w:r>
      <w:r w:rsidR="00597E1A" w:rsidRPr="00C73A7A">
        <w:rPr>
          <w:sz w:val="28"/>
          <w:szCs w:val="28"/>
        </w:rPr>
        <w:t>2</w:t>
      </w:r>
      <w:r w:rsidR="00C73A7A" w:rsidRPr="00C73A7A">
        <w:rPr>
          <w:sz w:val="28"/>
          <w:szCs w:val="28"/>
        </w:rPr>
        <w:t>,4</w:t>
      </w:r>
      <w:r w:rsidR="00597E1A" w:rsidRPr="00C73A7A">
        <w:rPr>
          <w:sz w:val="28"/>
          <w:szCs w:val="28"/>
        </w:rPr>
        <w:t>8</w:t>
      </w:r>
      <w:r w:rsidR="00BC70ED" w:rsidRPr="00C73A7A">
        <w:rPr>
          <w:sz w:val="28"/>
          <w:szCs w:val="28"/>
        </w:rPr>
        <w:t xml:space="preserve"> </w:t>
      </w:r>
      <w:r w:rsidR="000809D6" w:rsidRPr="005B6008">
        <w:rPr>
          <w:sz w:val="28"/>
          <w:szCs w:val="28"/>
        </w:rPr>
        <w:t>р</w:t>
      </w:r>
      <w:r w:rsidR="00C73A7A" w:rsidRPr="005B6008">
        <w:rPr>
          <w:sz w:val="28"/>
          <w:szCs w:val="28"/>
        </w:rPr>
        <w:t>аз</w:t>
      </w:r>
      <w:r w:rsidR="000809D6" w:rsidRPr="005B6008">
        <w:rPr>
          <w:sz w:val="28"/>
          <w:szCs w:val="28"/>
        </w:rPr>
        <w:t>а.</w:t>
      </w:r>
      <w:r w:rsidR="006339E1" w:rsidRPr="005B6008">
        <w:rPr>
          <w:sz w:val="28"/>
          <w:szCs w:val="28"/>
        </w:rPr>
        <w:t xml:space="preserve"> </w:t>
      </w:r>
      <w:r w:rsidR="00BC70ED" w:rsidRPr="005B6008">
        <w:rPr>
          <w:sz w:val="28"/>
          <w:szCs w:val="28"/>
        </w:rPr>
        <w:t>У</w:t>
      </w:r>
      <w:r w:rsidR="006339E1" w:rsidRPr="005B6008">
        <w:rPr>
          <w:sz w:val="28"/>
          <w:szCs w:val="28"/>
        </w:rPr>
        <w:t>дельный вес раздела в структуре расходов бюджета поселения к уровню 201</w:t>
      </w:r>
      <w:r w:rsidR="005B6008" w:rsidRPr="005B6008">
        <w:rPr>
          <w:sz w:val="28"/>
          <w:szCs w:val="28"/>
        </w:rPr>
        <w:t>8</w:t>
      </w:r>
      <w:r w:rsidR="006339E1" w:rsidRPr="005B6008">
        <w:rPr>
          <w:sz w:val="28"/>
          <w:szCs w:val="28"/>
        </w:rPr>
        <w:t xml:space="preserve"> года у</w:t>
      </w:r>
      <w:r w:rsidR="005B6008" w:rsidRPr="005B6008">
        <w:rPr>
          <w:sz w:val="28"/>
          <w:szCs w:val="28"/>
        </w:rPr>
        <w:t>в</w:t>
      </w:r>
      <w:r w:rsidR="006339E1" w:rsidRPr="005B6008">
        <w:rPr>
          <w:sz w:val="28"/>
          <w:szCs w:val="28"/>
        </w:rPr>
        <w:t>е</w:t>
      </w:r>
      <w:r w:rsidR="005B6008" w:rsidRPr="005B6008">
        <w:rPr>
          <w:sz w:val="28"/>
          <w:szCs w:val="28"/>
        </w:rPr>
        <w:t>лич</w:t>
      </w:r>
      <w:r w:rsidR="006339E1" w:rsidRPr="005B6008">
        <w:rPr>
          <w:sz w:val="28"/>
          <w:szCs w:val="28"/>
        </w:rPr>
        <w:t xml:space="preserve">ился на </w:t>
      </w:r>
      <w:r w:rsidR="005B6008" w:rsidRPr="005B6008">
        <w:rPr>
          <w:sz w:val="28"/>
          <w:szCs w:val="28"/>
        </w:rPr>
        <w:t>14</w:t>
      </w:r>
      <w:r w:rsidR="009B64B4" w:rsidRPr="005B6008">
        <w:rPr>
          <w:sz w:val="28"/>
          <w:szCs w:val="28"/>
        </w:rPr>
        <w:t>,</w:t>
      </w:r>
      <w:r w:rsidR="005B6008" w:rsidRPr="005B6008">
        <w:rPr>
          <w:sz w:val="28"/>
          <w:szCs w:val="28"/>
        </w:rPr>
        <w:t>1</w:t>
      </w:r>
      <w:r w:rsidR="00BC70ED" w:rsidRPr="005B6008">
        <w:rPr>
          <w:sz w:val="28"/>
          <w:szCs w:val="28"/>
        </w:rPr>
        <w:t xml:space="preserve"> процентных пункта и составил </w:t>
      </w:r>
      <w:r w:rsidR="005B6008" w:rsidRPr="005B6008">
        <w:rPr>
          <w:sz w:val="28"/>
          <w:szCs w:val="28"/>
        </w:rPr>
        <w:t>39</w:t>
      </w:r>
      <w:r w:rsidR="009B64B4" w:rsidRPr="005B6008">
        <w:rPr>
          <w:sz w:val="28"/>
          <w:szCs w:val="28"/>
        </w:rPr>
        <w:t>,</w:t>
      </w:r>
      <w:r w:rsidR="005B6008" w:rsidRPr="005B6008">
        <w:rPr>
          <w:sz w:val="28"/>
          <w:szCs w:val="28"/>
        </w:rPr>
        <w:t>6</w:t>
      </w:r>
      <w:r w:rsidR="006339E1" w:rsidRPr="005B6008">
        <w:rPr>
          <w:sz w:val="28"/>
          <w:szCs w:val="28"/>
        </w:rPr>
        <w:t xml:space="preserve"> процента.</w:t>
      </w:r>
    </w:p>
    <w:p w:rsidR="00754AC9" w:rsidRPr="005F0B82" w:rsidRDefault="005C544D" w:rsidP="00487C20">
      <w:pPr>
        <w:ind w:firstLine="709"/>
        <w:jc w:val="both"/>
        <w:rPr>
          <w:sz w:val="28"/>
          <w:szCs w:val="28"/>
        </w:rPr>
      </w:pPr>
      <w:r w:rsidRPr="005F0B82">
        <w:rPr>
          <w:sz w:val="28"/>
          <w:szCs w:val="28"/>
        </w:rPr>
        <w:t>Расходы произведены по подраздел</w:t>
      </w:r>
      <w:r w:rsidR="00BC70ED" w:rsidRPr="005F0B82">
        <w:rPr>
          <w:sz w:val="28"/>
          <w:szCs w:val="28"/>
        </w:rPr>
        <w:t>у</w:t>
      </w:r>
      <w:r w:rsidRPr="005F0B82">
        <w:rPr>
          <w:sz w:val="28"/>
          <w:szCs w:val="28"/>
        </w:rPr>
        <w:t xml:space="preserve"> </w:t>
      </w:r>
      <w:r w:rsidR="00F220C5" w:rsidRPr="005F0B82">
        <w:rPr>
          <w:sz w:val="28"/>
          <w:szCs w:val="28"/>
        </w:rPr>
        <w:t xml:space="preserve">0503 «Благоустройство» </w:t>
      </w:r>
      <w:r w:rsidR="00F7478D" w:rsidRPr="005F0B82">
        <w:rPr>
          <w:sz w:val="28"/>
          <w:szCs w:val="28"/>
        </w:rPr>
        <w:t>в сумме 7</w:t>
      </w:r>
      <w:r w:rsidR="005F0B82" w:rsidRPr="005F0B82">
        <w:rPr>
          <w:sz w:val="28"/>
          <w:szCs w:val="28"/>
        </w:rPr>
        <w:t>1</w:t>
      </w:r>
      <w:r w:rsidR="00F7478D" w:rsidRPr="005F0B82">
        <w:rPr>
          <w:sz w:val="28"/>
          <w:szCs w:val="28"/>
        </w:rPr>
        <w:t>5</w:t>
      </w:r>
      <w:r w:rsidR="005F0B82" w:rsidRPr="005F0B82">
        <w:rPr>
          <w:sz w:val="28"/>
          <w:szCs w:val="28"/>
        </w:rPr>
        <w:t>3,7</w:t>
      </w:r>
      <w:r w:rsidR="00F7478D" w:rsidRPr="005F0B82">
        <w:rPr>
          <w:sz w:val="28"/>
          <w:szCs w:val="28"/>
        </w:rPr>
        <w:t xml:space="preserve"> </w:t>
      </w:r>
      <w:r w:rsidR="00BC70ED" w:rsidRPr="005F0B82">
        <w:rPr>
          <w:sz w:val="28"/>
          <w:szCs w:val="28"/>
        </w:rPr>
        <w:t>т</w:t>
      </w:r>
      <w:r w:rsidR="00F7478D" w:rsidRPr="005F0B82">
        <w:rPr>
          <w:sz w:val="28"/>
          <w:szCs w:val="28"/>
        </w:rPr>
        <w:t>ыс. рублей</w:t>
      </w:r>
      <w:r w:rsidR="009B052E" w:rsidRPr="005F0B82">
        <w:rPr>
          <w:sz w:val="28"/>
          <w:szCs w:val="28"/>
        </w:rPr>
        <w:t>. По подразделу отражены расходы</w:t>
      </w:r>
      <w:r w:rsidR="00754AC9" w:rsidRPr="005F0B82">
        <w:rPr>
          <w:sz w:val="28"/>
          <w:szCs w:val="28"/>
        </w:rPr>
        <w:t>:</w:t>
      </w:r>
    </w:p>
    <w:p w:rsidR="00754AC9" w:rsidRPr="00CC2AF0" w:rsidRDefault="009B052E" w:rsidP="00487C20">
      <w:pPr>
        <w:ind w:firstLine="709"/>
        <w:jc w:val="both"/>
        <w:rPr>
          <w:sz w:val="28"/>
          <w:szCs w:val="28"/>
        </w:rPr>
      </w:pPr>
      <w:r w:rsidRPr="00CC2AF0">
        <w:rPr>
          <w:sz w:val="28"/>
          <w:szCs w:val="28"/>
        </w:rPr>
        <w:t xml:space="preserve"> </w:t>
      </w:r>
      <w:r w:rsidR="00B63310" w:rsidRPr="00CC2AF0">
        <w:rPr>
          <w:sz w:val="28"/>
          <w:szCs w:val="28"/>
        </w:rPr>
        <w:t xml:space="preserve">- </w:t>
      </w:r>
      <w:r w:rsidRPr="00CC2AF0">
        <w:rPr>
          <w:sz w:val="28"/>
          <w:szCs w:val="28"/>
        </w:rPr>
        <w:t xml:space="preserve">на </w:t>
      </w:r>
      <w:r w:rsidR="00F7478D" w:rsidRPr="00CC2AF0">
        <w:rPr>
          <w:sz w:val="28"/>
          <w:szCs w:val="28"/>
        </w:rPr>
        <w:t xml:space="preserve">организацию и обеспечение </w:t>
      </w:r>
      <w:r w:rsidR="00F220C5" w:rsidRPr="00CC2AF0">
        <w:rPr>
          <w:sz w:val="28"/>
          <w:szCs w:val="28"/>
        </w:rPr>
        <w:t>освещени</w:t>
      </w:r>
      <w:r w:rsidR="00F7478D" w:rsidRPr="00CC2AF0">
        <w:rPr>
          <w:sz w:val="28"/>
          <w:szCs w:val="28"/>
        </w:rPr>
        <w:t>я улиц</w:t>
      </w:r>
      <w:r w:rsidR="00F220C5" w:rsidRPr="00CC2AF0">
        <w:rPr>
          <w:sz w:val="28"/>
          <w:szCs w:val="28"/>
        </w:rPr>
        <w:t xml:space="preserve"> </w:t>
      </w:r>
      <w:r w:rsidRPr="00CC2AF0">
        <w:rPr>
          <w:sz w:val="28"/>
          <w:szCs w:val="28"/>
        </w:rPr>
        <w:t>в сумме</w:t>
      </w:r>
      <w:r w:rsidR="00BC70ED" w:rsidRPr="00CC2AF0">
        <w:rPr>
          <w:sz w:val="28"/>
          <w:szCs w:val="28"/>
        </w:rPr>
        <w:t xml:space="preserve"> </w:t>
      </w:r>
      <w:r w:rsidR="00754AC9" w:rsidRPr="00CC2AF0">
        <w:rPr>
          <w:sz w:val="28"/>
          <w:szCs w:val="28"/>
        </w:rPr>
        <w:t xml:space="preserve">1 </w:t>
      </w:r>
      <w:r w:rsidR="00CC2AF0" w:rsidRPr="00CC2AF0">
        <w:rPr>
          <w:sz w:val="28"/>
          <w:szCs w:val="28"/>
        </w:rPr>
        <w:t>69</w:t>
      </w:r>
      <w:r w:rsidR="00754AC9" w:rsidRPr="00CC2AF0">
        <w:rPr>
          <w:sz w:val="28"/>
          <w:szCs w:val="28"/>
        </w:rPr>
        <w:t>2</w:t>
      </w:r>
      <w:r w:rsidR="006339E1" w:rsidRPr="00CC2AF0">
        <w:rPr>
          <w:sz w:val="28"/>
          <w:szCs w:val="28"/>
        </w:rPr>
        <w:t>,</w:t>
      </w:r>
      <w:r w:rsidR="00CC2AF0" w:rsidRPr="00CC2AF0">
        <w:rPr>
          <w:sz w:val="28"/>
          <w:szCs w:val="28"/>
        </w:rPr>
        <w:t>2</w:t>
      </w:r>
      <w:r w:rsidR="006339E1" w:rsidRPr="00CC2AF0">
        <w:rPr>
          <w:sz w:val="28"/>
          <w:szCs w:val="28"/>
        </w:rPr>
        <w:t xml:space="preserve"> тыс.</w:t>
      </w:r>
      <w:r w:rsidR="00AD0043" w:rsidRPr="00CC2AF0">
        <w:rPr>
          <w:sz w:val="28"/>
          <w:szCs w:val="28"/>
        </w:rPr>
        <w:t xml:space="preserve"> </w:t>
      </w:r>
      <w:r w:rsidR="00AF0665" w:rsidRPr="00CC2AF0">
        <w:rPr>
          <w:sz w:val="28"/>
          <w:szCs w:val="28"/>
        </w:rPr>
        <w:t>рубл</w:t>
      </w:r>
      <w:r w:rsidR="006339E1" w:rsidRPr="00CC2AF0">
        <w:rPr>
          <w:sz w:val="28"/>
          <w:szCs w:val="28"/>
        </w:rPr>
        <w:t>ей</w:t>
      </w:r>
      <w:r w:rsidR="00CC2AF0" w:rsidRPr="00CC2AF0">
        <w:rPr>
          <w:sz w:val="28"/>
          <w:szCs w:val="28"/>
        </w:rPr>
        <w:t xml:space="preserve"> (</w:t>
      </w:r>
      <w:r w:rsidR="002A7221" w:rsidRPr="00CC2AF0">
        <w:rPr>
          <w:sz w:val="28"/>
          <w:szCs w:val="28"/>
        </w:rPr>
        <w:t>7</w:t>
      </w:r>
      <w:r w:rsidR="00CC2AF0" w:rsidRPr="00CC2AF0">
        <w:rPr>
          <w:sz w:val="28"/>
          <w:szCs w:val="28"/>
        </w:rPr>
        <w:t>6,8</w:t>
      </w:r>
      <w:r w:rsidR="002A7221" w:rsidRPr="00CC2AF0">
        <w:rPr>
          <w:sz w:val="28"/>
          <w:szCs w:val="28"/>
        </w:rPr>
        <w:t>% к плану)</w:t>
      </w:r>
      <w:r w:rsidRPr="00CC2AF0">
        <w:rPr>
          <w:sz w:val="28"/>
          <w:szCs w:val="28"/>
        </w:rPr>
        <w:t>,</w:t>
      </w:r>
      <w:r w:rsidR="00754AC9" w:rsidRPr="00CC2AF0">
        <w:rPr>
          <w:sz w:val="28"/>
          <w:szCs w:val="28"/>
        </w:rPr>
        <w:t xml:space="preserve"> </w:t>
      </w:r>
      <w:r w:rsidR="006C0941" w:rsidRPr="00CC2AF0">
        <w:rPr>
          <w:sz w:val="28"/>
          <w:szCs w:val="28"/>
        </w:rPr>
        <w:t xml:space="preserve">что </w:t>
      </w:r>
      <w:r w:rsidR="00754AC9" w:rsidRPr="00CC2AF0">
        <w:rPr>
          <w:sz w:val="28"/>
          <w:szCs w:val="28"/>
        </w:rPr>
        <w:t xml:space="preserve">на </w:t>
      </w:r>
      <w:r w:rsidR="00CC2AF0" w:rsidRPr="00CC2AF0">
        <w:rPr>
          <w:sz w:val="28"/>
          <w:szCs w:val="28"/>
        </w:rPr>
        <w:t>54</w:t>
      </w:r>
      <w:r w:rsidR="00F7478D" w:rsidRPr="00CC2AF0">
        <w:rPr>
          <w:sz w:val="28"/>
          <w:szCs w:val="28"/>
        </w:rPr>
        <w:t>9,</w:t>
      </w:r>
      <w:r w:rsidR="00CC2AF0" w:rsidRPr="00CC2AF0">
        <w:rPr>
          <w:sz w:val="28"/>
          <w:szCs w:val="28"/>
        </w:rPr>
        <w:t>4 тыс. рублей бол</w:t>
      </w:r>
      <w:r w:rsidR="00F7478D" w:rsidRPr="00CC2AF0">
        <w:rPr>
          <w:sz w:val="28"/>
          <w:szCs w:val="28"/>
        </w:rPr>
        <w:t>ь</w:t>
      </w:r>
      <w:r w:rsidR="00754AC9" w:rsidRPr="00CC2AF0">
        <w:rPr>
          <w:sz w:val="28"/>
          <w:szCs w:val="28"/>
        </w:rPr>
        <w:t>ше, чем в 201</w:t>
      </w:r>
      <w:r w:rsidR="00CC2AF0" w:rsidRPr="00CC2AF0">
        <w:rPr>
          <w:sz w:val="28"/>
          <w:szCs w:val="28"/>
        </w:rPr>
        <w:t>8</w:t>
      </w:r>
      <w:r w:rsidR="00754AC9" w:rsidRPr="00CC2AF0">
        <w:rPr>
          <w:sz w:val="28"/>
          <w:szCs w:val="28"/>
        </w:rPr>
        <w:t xml:space="preserve"> году;</w:t>
      </w:r>
    </w:p>
    <w:p w:rsidR="0024426B" w:rsidRPr="0024426B" w:rsidRDefault="0024426B" w:rsidP="0024426B">
      <w:pPr>
        <w:ind w:firstLine="709"/>
        <w:jc w:val="both"/>
        <w:rPr>
          <w:sz w:val="28"/>
          <w:szCs w:val="28"/>
        </w:rPr>
      </w:pPr>
      <w:r w:rsidRPr="0024426B">
        <w:rPr>
          <w:sz w:val="28"/>
          <w:szCs w:val="28"/>
        </w:rPr>
        <w:t>- на озеленение территории в сумме 62,7 тыс. рублей или 100,0 % к уточненному плану;</w:t>
      </w:r>
    </w:p>
    <w:p w:rsidR="006C0941" w:rsidRPr="008B7F9F" w:rsidRDefault="00B63310" w:rsidP="006C0941">
      <w:pPr>
        <w:ind w:firstLine="709"/>
        <w:jc w:val="both"/>
        <w:rPr>
          <w:sz w:val="28"/>
          <w:szCs w:val="28"/>
        </w:rPr>
      </w:pPr>
      <w:r w:rsidRPr="008B7F9F">
        <w:rPr>
          <w:sz w:val="28"/>
          <w:szCs w:val="28"/>
        </w:rPr>
        <w:t xml:space="preserve">- </w:t>
      </w:r>
      <w:r w:rsidR="009B052E" w:rsidRPr="008B7F9F">
        <w:rPr>
          <w:sz w:val="28"/>
          <w:szCs w:val="28"/>
        </w:rPr>
        <w:t>на организацию и содер</w:t>
      </w:r>
      <w:r w:rsidR="00AD0043" w:rsidRPr="008B7F9F">
        <w:rPr>
          <w:sz w:val="28"/>
          <w:szCs w:val="28"/>
        </w:rPr>
        <w:t>жание мест захоронения</w:t>
      </w:r>
      <w:r w:rsidR="002A7221" w:rsidRPr="008B7F9F">
        <w:rPr>
          <w:sz w:val="28"/>
          <w:szCs w:val="28"/>
        </w:rPr>
        <w:t xml:space="preserve"> (кладбищ)</w:t>
      </w:r>
      <w:r w:rsidR="00AD0043" w:rsidRPr="008B7F9F">
        <w:rPr>
          <w:sz w:val="28"/>
          <w:szCs w:val="28"/>
        </w:rPr>
        <w:t xml:space="preserve"> – </w:t>
      </w:r>
      <w:r w:rsidR="00523897" w:rsidRPr="008B7F9F">
        <w:rPr>
          <w:sz w:val="28"/>
          <w:szCs w:val="28"/>
        </w:rPr>
        <w:t>1</w:t>
      </w:r>
      <w:r w:rsidR="002A7221" w:rsidRPr="008B7F9F">
        <w:rPr>
          <w:sz w:val="28"/>
          <w:szCs w:val="28"/>
        </w:rPr>
        <w:t>5</w:t>
      </w:r>
      <w:r w:rsidR="00523897" w:rsidRPr="008B7F9F">
        <w:rPr>
          <w:sz w:val="28"/>
          <w:szCs w:val="28"/>
        </w:rPr>
        <w:t>9</w:t>
      </w:r>
      <w:r w:rsidR="002A7221" w:rsidRPr="008B7F9F">
        <w:rPr>
          <w:sz w:val="28"/>
          <w:szCs w:val="28"/>
        </w:rPr>
        <w:t>,</w:t>
      </w:r>
      <w:r w:rsidR="00523897" w:rsidRPr="008B7F9F">
        <w:rPr>
          <w:sz w:val="28"/>
          <w:szCs w:val="28"/>
        </w:rPr>
        <w:t>2</w:t>
      </w:r>
      <w:r w:rsidR="00EA5298" w:rsidRPr="008B7F9F">
        <w:rPr>
          <w:sz w:val="28"/>
          <w:szCs w:val="28"/>
        </w:rPr>
        <w:t xml:space="preserve"> тыс.</w:t>
      </w:r>
      <w:r w:rsidR="009B052E" w:rsidRPr="008B7F9F">
        <w:rPr>
          <w:sz w:val="28"/>
          <w:szCs w:val="28"/>
        </w:rPr>
        <w:t xml:space="preserve"> рублей</w:t>
      </w:r>
      <w:r w:rsidR="002A7221" w:rsidRPr="008B7F9F">
        <w:rPr>
          <w:sz w:val="28"/>
          <w:szCs w:val="28"/>
        </w:rPr>
        <w:t xml:space="preserve"> или</w:t>
      </w:r>
      <w:r w:rsidR="00EA5298" w:rsidRPr="008B7F9F">
        <w:rPr>
          <w:sz w:val="28"/>
          <w:szCs w:val="28"/>
        </w:rPr>
        <w:t xml:space="preserve"> </w:t>
      </w:r>
      <w:r w:rsidR="00523897" w:rsidRPr="008B7F9F">
        <w:rPr>
          <w:sz w:val="28"/>
          <w:szCs w:val="28"/>
        </w:rPr>
        <w:t>4</w:t>
      </w:r>
      <w:r w:rsidR="002A7221" w:rsidRPr="008B7F9F">
        <w:rPr>
          <w:sz w:val="28"/>
          <w:szCs w:val="28"/>
        </w:rPr>
        <w:t>9</w:t>
      </w:r>
      <w:r w:rsidR="00523897" w:rsidRPr="008B7F9F">
        <w:rPr>
          <w:sz w:val="28"/>
          <w:szCs w:val="28"/>
        </w:rPr>
        <w:t>,0</w:t>
      </w:r>
      <w:r w:rsidR="002A7221" w:rsidRPr="008B7F9F">
        <w:rPr>
          <w:sz w:val="28"/>
          <w:szCs w:val="28"/>
        </w:rPr>
        <w:t xml:space="preserve"> % к уточненному плану</w:t>
      </w:r>
      <w:r w:rsidR="006C0941" w:rsidRPr="008B7F9F">
        <w:rPr>
          <w:sz w:val="28"/>
          <w:szCs w:val="28"/>
        </w:rPr>
        <w:t xml:space="preserve"> </w:t>
      </w:r>
      <w:r w:rsidR="002A7221" w:rsidRPr="008B7F9F">
        <w:rPr>
          <w:sz w:val="28"/>
          <w:szCs w:val="28"/>
        </w:rPr>
        <w:t>(</w:t>
      </w:r>
      <w:r w:rsidR="00523897" w:rsidRPr="008B7F9F">
        <w:rPr>
          <w:sz w:val="28"/>
          <w:szCs w:val="28"/>
        </w:rPr>
        <w:t>32</w:t>
      </w:r>
      <w:r w:rsidR="006C0941" w:rsidRPr="008B7F9F">
        <w:rPr>
          <w:sz w:val="28"/>
          <w:szCs w:val="28"/>
        </w:rPr>
        <w:t>5</w:t>
      </w:r>
      <w:r w:rsidR="002A7221" w:rsidRPr="008B7F9F">
        <w:rPr>
          <w:sz w:val="28"/>
          <w:szCs w:val="28"/>
        </w:rPr>
        <w:t>,</w:t>
      </w:r>
      <w:r w:rsidR="00523897" w:rsidRPr="008B7F9F">
        <w:rPr>
          <w:sz w:val="28"/>
          <w:szCs w:val="28"/>
        </w:rPr>
        <w:t>1</w:t>
      </w:r>
      <w:r w:rsidR="006C0941" w:rsidRPr="008B7F9F">
        <w:rPr>
          <w:sz w:val="28"/>
          <w:szCs w:val="28"/>
        </w:rPr>
        <w:t xml:space="preserve"> тыс. рублей</w:t>
      </w:r>
      <w:r w:rsidR="002A7221" w:rsidRPr="008B7F9F">
        <w:rPr>
          <w:sz w:val="28"/>
          <w:szCs w:val="28"/>
        </w:rPr>
        <w:t>)</w:t>
      </w:r>
      <w:r w:rsidR="006C0941" w:rsidRPr="008B7F9F">
        <w:rPr>
          <w:sz w:val="28"/>
          <w:szCs w:val="28"/>
        </w:rPr>
        <w:t>;</w:t>
      </w:r>
    </w:p>
    <w:p w:rsidR="00ED5EA0" w:rsidRPr="0053750E" w:rsidRDefault="00B63310" w:rsidP="00ED5EA0">
      <w:pPr>
        <w:ind w:firstLine="709"/>
        <w:jc w:val="both"/>
        <w:rPr>
          <w:sz w:val="28"/>
          <w:szCs w:val="28"/>
        </w:rPr>
      </w:pPr>
      <w:r w:rsidRPr="0053750E">
        <w:rPr>
          <w:sz w:val="28"/>
          <w:szCs w:val="28"/>
        </w:rPr>
        <w:t xml:space="preserve">- </w:t>
      </w:r>
      <w:r w:rsidR="00EA5298" w:rsidRPr="0053750E">
        <w:rPr>
          <w:sz w:val="28"/>
          <w:szCs w:val="28"/>
        </w:rPr>
        <w:t>на ме</w:t>
      </w:r>
      <w:r w:rsidR="00BC70ED" w:rsidRPr="0053750E">
        <w:rPr>
          <w:sz w:val="28"/>
          <w:szCs w:val="28"/>
        </w:rPr>
        <w:t xml:space="preserve">роприятия по благоустройству – </w:t>
      </w:r>
      <w:r w:rsidR="0053750E" w:rsidRPr="0053750E">
        <w:rPr>
          <w:sz w:val="28"/>
          <w:szCs w:val="28"/>
        </w:rPr>
        <w:t>915</w:t>
      </w:r>
      <w:r w:rsidR="00EA5298" w:rsidRPr="0053750E">
        <w:rPr>
          <w:sz w:val="28"/>
          <w:szCs w:val="28"/>
        </w:rPr>
        <w:t>,</w:t>
      </w:r>
      <w:r w:rsidR="0053750E" w:rsidRPr="0053750E">
        <w:rPr>
          <w:sz w:val="28"/>
          <w:szCs w:val="28"/>
        </w:rPr>
        <w:t>9</w:t>
      </w:r>
      <w:r w:rsidR="00EA5298" w:rsidRPr="0053750E">
        <w:rPr>
          <w:sz w:val="28"/>
          <w:szCs w:val="28"/>
        </w:rPr>
        <w:t xml:space="preserve"> тыс. рублей</w:t>
      </w:r>
      <w:r w:rsidR="00ED5EA0" w:rsidRPr="0053750E">
        <w:rPr>
          <w:sz w:val="28"/>
          <w:szCs w:val="28"/>
        </w:rPr>
        <w:t xml:space="preserve"> или </w:t>
      </w:r>
      <w:r w:rsidR="0053750E" w:rsidRPr="0053750E">
        <w:rPr>
          <w:sz w:val="28"/>
          <w:szCs w:val="28"/>
        </w:rPr>
        <w:t>83</w:t>
      </w:r>
      <w:r w:rsidR="00ED5EA0" w:rsidRPr="0053750E">
        <w:rPr>
          <w:sz w:val="28"/>
          <w:szCs w:val="28"/>
        </w:rPr>
        <w:t>,</w:t>
      </w:r>
      <w:r w:rsidR="0053750E" w:rsidRPr="0053750E">
        <w:rPr>
          <w:sz w:val="28"/>
          <w:szCs w:val="28"/>
        </w:rPr>
        <w:t>7</w:t>
      </w:r>
      <w:r w:rsidR="00ED5EA0" w:rsidRPr="0053750E">
        <w:rPr>
          <w:sz w:val="28"/>
          <w:szCs w:val="28"/>
        </w:rPr>
        <w:t xml:space="preserve"> процента к уточненному плану (1</w:t>
      </w:r>
      <w:r w:rsidR="0053750E" w:rsidRPr="0053750E">
        <w:rPr>
          <w:sz w:val="28"/>
          <w:szCs w:val="28"/>
        </w:rPr>
        <w:t>09</w:t>
      </w:r>
      <w:r w:rsidR="00ED5EA0" w:rsidRPr="0053750E">
        <w:rPr>
          <w:sz w:val="28"/>
          <w:szCs w:val="28"/>
        </w:rPr>
        <w:t>4,</w:t>
      </w:r>
      <w:r w:rsidR="0053750E" w:rsidRPr="0053750E">
        <w:rPr>
          <w:sz w:val="28"/>
          <w:szCs w:val="28"/>
        </w:rPr>
        <w:t>2</w:t>
      </w:r>
      <w:r w:rsidR="00ED5EA0" w:rsidRPr="0053750E">
        <w:rPr>
          <w:sz w:val="28"/>
          <w:szCs w:val="28"/>
        </w:rPr>
        <w:t xml:space="preserve"> тыс. рублей);</w:t>
      </w:r>
    </w:p>
    <w:p w:rsidR="0053750E" w:rsidRPr="0053750E" w:rsidRDefault="0053750E" w:rsidP="0053750E">
      <w:pPr>
        <w:ind w:firstLine="709"/>
        <w:jc w:val="both"/>
        <w:rPr>
          <w:sz w:val="28"/>
          <w:szCs w:val="28"/>
        </w:rPr>
      </w:pPr>
      <w:r w:rsidRPr="0053750E">
        <w:rPr>
          <w:sz w:val="28"/>
          <w:szCs w:val="28"/>
        </w:rPr>
        <w:t xml:space="preserve">- на реализацию программ формирования современной городской среды </w:t>
      </w:r>
      <w:r w:rsidR="00412765">
        <w:rPr>
          <w:sz w:val="28"/>
          <w:szCs w:val="28"/>
        </w:rPr>
        <w:t xml:space="preserve">- </w:t>
      </w:r>
      <w:r w:rsidRPr="0053750E">
        <w:rPr>
          <w:sz w:val="28"/>
          <w:szCs w:val="28"/>
        </w:rPr>
        <w:t xml:space="preserve">1 823,7 тыс. рублей или 100 % к уточненному плану. Средства направлены на благоустройство детского сквера по </w:t>
      </w:r>
      <w:proofErr w:type="spellStart"/>
      <w:r w:rsidRPr="0053750E">
        <w:rPr>
          <w:sz w:val="28"/>
          <w:szCs w:val="28"/>
        </w:rPr>
        <w:t>ул.Мира</w:t>
      </w:r>
      <w:proofErr w:type="spellEnd"/>
      <w:r w:rsidRPr="0053750E">
        <w:rPr>
          <w:sz w:val="28"/>
          <w:szCs w:val="28"/>
        </w:rPr>
        <w:t xml:space="preserve"> </w:t>
      </w:r>
      <w:proofErr w:type="spellStart"/>
      <w:r w:rsidRPr="0053750E">
        <w:rPr>
          <w:sz w:val="28"/>
          <w:szCs w:val="28"/>
        </w:rPr>
        <w:t>с.Жирятино</w:t>
      </w:r>
      <w:proofErr w:type="spellEnd"/>
      <w:r w:rsidRPr="0053750E">
        <w:rPr>
          <w:sz w:val="28"/>
          <w:szCs w:val="28"/>
        </w:rPr>
        <w:t>;</w:t>
      </w:r>
    </w:p>
    <w:p w:rsidR="0015043B" w:rsidRPr="00412765" w:rsidRDefault="00B63310" w:rsidP="00487C20">
      <w:pPr>
        <w:ind w:firstLine="709"/>
        <w:jc w:val="both"/>
        <w:rPr>
          <w:sz w:val="28"/>
          <w:szCs w:val="28"/>
        </w:rPr>
      </w:pPr>
      <w:r w:rsidRPr="00412765">
        <w:rPr>
          <w:sz w:val="28"/>
          <w:szCs w:val="28"/>
        </w:rPr>
        <w:t xml:space="preserve">- на </w:t>
      </w:r>
      <w:r w:rsidR="00412765" w:rsidRPr="00412765">
        <w:rPr>
          <w:sz w:val="28"/>
          <w:szCs w:val="28"/>
        </w:rPr>
        <w:t>реализацию программ (проектов) инициативного бюджетирования</w:t>
      </w:r>
      <w:r w:rsidRPr="00412765">
        <w:rPr>
          <w:sz w:val="28"/>
          <w:szCs w:val="28"/>
        </w:rPr>
        <w:t xml:space="preserve"> </w:t>
      </w:r>
      <w:r w:rsidR="00412765" w:rsidRPr="00412765">
        <w:rPr>
          <w:sz w:val="28"/>
          <w:szCs w:val="28"/>
        </w:rPr>
        <w:t>– 2 500</w:t>
      </w:r>
      <w:r w:rsidRPr="00412765">
        <w:rPr>
          <w:sz w:val="28"/>
          <w:szCs w:val="28"/>
        </w:rPr>
        <w:t>,</w:t>
      </w:r>
      <w:r w:rsidR="00412765" w:rsidRPr="00412765">
        <w:rPr>
          <w:sz w:val="28"/>
          <w:szCs w:val="28"/>
        </w:rPr>
        <w:t>0</w:t>
      </w:r>
      <w:r w:rsidRPr="00412765">
        <w:rPr>
          <w:sz w:val="28"/>
          <w:szCs w:val="28"/>
        </w:rPr>
        <w:t xml:space="preserve"> тыс. рублей или 100 % к уточненному плану. Средства направлены на</w:t>
      </w:r>
      <w:r w:rsidR="00BD3DDD" w:rsidRPr="00412765">
        <w:rPr>
          <w:sz w:val="28"/>
          <w:szCs w:val="28"/>
        </w:rPr>
        <w:t xml:space="preserve"> благоустройство </w:t>
      </w:r>
      <w:r w:rsidR="00412765" w:rsidRPr="00412765">
        <w:rPr>
          <w:sz w:val="28"/>
          <w:szCs w:val="28"/>
        </w:rPr>
        <w:t xml:space="preserve">и озеленение площади 50-летия Победы </w:t>
      </w:r>
      <w:proofErr w:type="spellStart"/>
      <w:r w:rsidR="00412765" w:rsidRPr="00412765">
        <w:rPr>
          <w:sz w:val="28"/>
          <w:szCs w:val="28"/>
        </w:rPr>
        <w:t>ул.Ленина</w:t>
      </w:r>
      <w:proofErr w:type="spellEnd"/>
      <w:r w:rsidR="00BD3DDD" w:rsidRPr="00412765">
        <w:rPr>
          <w:sz w:val="28"/>
          <w:szCs w:val="28"/>
        </w:rPr>
        <w:t xml:space="preserve"> </w:t>
      </w:r>
      <w:proofErr w:type="spellStart"/>
      <w:r w:rsidR="00BD3DDD" w:rsidRPr="00412765">
        <w:rPr>
          <w:sz w:val="28"/>
          <w:szCs w:val="28"/>
        </w:rPr>
        <w:t>с.Жирятино</w:t>
      </w:r>
      <w:proofErr w:type="spellEnd"/>
      <w:r w:rsidR="00412765" w:rsidRPr="00412765">
        <w:rPr>
          <w:sz w:val="28"/>
          <w:szCs w:val="28"/>
        </w:rPr>
        <w:t>.</w:t>
      </w:r>
    </w:p>
    <w:p w:rsidR="0015043B" w:rsidRPr="00CF4D3B" w:rsidRDefault="008D7EFE" w:rsidP="00B4033F">
      <w:pPr>
        <w:ind w:firstLine="708"/>
        <w:jc w:val="both"/>
        <w:rPr>
          <w:sz w:val="28"/>
          <w:szCs w:val="28"/>
        </w:rPr>
      </w:pPr>
      <w:r w:rsidRPr="00CF4D3B">
        <w:rPr>
          <w:sz w:val="28"/>
          <w:szCs w:val="28"/>
        </w:rPr>
        <w:t xml:space="preserve">По разделу </w:t>
      </w:r>
      <w:r w:rsidR="009B052E" w:rsidRPr="00CF4D3B">
        <w:rPr>
          <w:b/>
          <w:sz w:val="28"/>
          <w:szCs w:val="28"/>
        </w:rPr>
        <w:t xml:space="preserve">07 </w:t>
      </w:r>
      <w:r w:rsidRPr="00CF4D3B">
        <w:rPr>
          <w:b/>
          <w:sz w:val="28"/>
          <w:szCs w:val="28"/>
        </w:rPr>
        <w:t xml:space="preserve">«Образование» </w:t>
      </w:r>
      <w:r w:rsidR="001606A0" w:rsidRPr="00CF4D3B">
        <w:rPr>
          <w:i/>
          <w:sz w:val="28"/>
          <w:szCs w:val="28"/>
        </w:rPr>
        <w:t>подразделу 0707 «Молодежная политика»</w:t>
      </w:r>
      <w:r w:rsidR="001606A0" w:rsidRPr="00CF4D3B">
        <w:rPr>
          <w:b/>
          <w:sz w:val="28"/>
          <w:szCs w:val="28"/>
        </w:rPr>
        <w:t xml:space="preserve"> </w:t>
      </w:r>
      <w:r w:rsidRPr="00CF4D3B">
        <w:rPr>
          <w:sz w:val="28"/>
          <w:szCs w:val="28"/>
        </w:rPr>
        <w:t xml:space="preserve">расходы </w:t>
      </w:r>
      <w:r w:rsidR="009B052E" w:rsidRPr="00CF4D3B">
        <w:rPr>
          <w:sz w:val="28"/>
          <w:szCs w:val="28"/>
        </w:rPr>
        <w:t xml:space="preserve">на проведение мероприятий </w:t>
      </w:r>
      <w:r w:rsidR="00B4033F" w:rsidRPr="00CF4D3B">
        <w:rPr>
          <w:sz w:val="28"/>
          <w:szCs w:val="28"/>
        </w:rPr>
        <w:t>по работе с детьми и молодежью</w:t>
      </w:r>
      <w:r w:rsidR="009B052E" w:rsidRPr="00CF4D3B">
        <w:rPr>
          <w:sz w:val="28"/>
          <w:szCs w:val="28"/>
        </w:rPr>
        <w:t xml:space="preserve"> исполнены в объеме </w:t>
      </w:r>
      <w:r w:rsidR="00CF4D3B" w:rsidRPr="00CF4D3B">
        <w:rPr>
          <w:sz w:val="28"/>
          <w:szCs w:val="28"/>
        </w:rPr>
        <w:t>1</w:t>
      </w:r>
      <w:r w:rsidR="00307C58" w:rsidRPr="00CF4D3B">
        <w:rPr>
          <w:sz w:val="28"/>
          <w:szCs w:val="28"/>
        </w:rPr>
        <w:t>5</w:t>
      </w:r>
      <w:r w:rsidR="00B4033F" w:rsidRPr="00CF4D3B">
        <w:rPr>
          <w:sz w:val="28"/>
          <w:szCs w:val="28"/>
        </w:rPr>
        <w:t>,0</w:t>
      </w:r>
      <w:r w:rsidR="00E55705" w:rsidRPr="00CF4D3B">
        <w:rPr>
          <w:sz w:val="28"/>
          <w:szCs w:val="28"/>
        </w:rPr>
        <w:t xml:space="preserve"> тыс.</w:t>
      </w:r>
      <w:r w:rsidR="009B052E" w:rsidRPr="00CF4D3B">
        <w:rPr>
          <w:sz w:val="28"/>
          <w:szCs w:val="28"/>
        </w:rPr>
        <w:t xml:space="preserve"> рублей</w:t>
      </w:r>
      <w:r w:rsidR="001606A0" w:rsidRPr="00CF4D3B">
        <w:rPr>
          <w:sz w:val="28"/>
          <w:szCs w:val="28"/>
        </w:rPr>
        <w:t xml:space="preserve"> или 100 % к уточненному плану</w:t>
      </w:r>
      <w:r w:rsidR="00E67BD4" w:rsidRPr="00CF4D3B">
        <w:rPr>
          <w:sz w:val="28"/>
          <w:szCs w:val="28"/>
        </w:rPr>
        <w:t xml:space="preserve">. </w:t>
      </w:r>
      <w:r w:rsidR="001606A0" w:rsidRPr="00CF4D3B">
        <w:rPr>
          <w:sz w:val="28"/>
          <w:szCs w:val="28"/>
        </w:rPr>
        <w:t>У</w:t>
      </w:r>
      <w:r w:rsidR="00B4033F" w:rsidRPr="00CF4D3B">
        <w:rPr>
          <w:sz w:val="28"/>
          <w:szCs w:val="28"/>
        </w:rPr>
        <w:t>в</w:t>
      </w:r>
      <w:r w:rsidR="001606A0" w:rsidRPr="00CF4D3B">
        <w:rPr>
          <w:sz w:val="28"/>
          <w:szCs w:val="28"/>
        </w:rPr>
        <w:t>е</w:t>
      </w:r>
      <w:r w:rsidR="00B4033F" w:rsidRPr="00CF4D3B">
        <w:rPr>
          <w:sz w:val="28"/>
          <w:szCs w:val="28"/>
        </w:rPr>
        <w:t>лич</w:t>
      </w:r>
      <w:r w:rsidR="00E55705" w:rsidRPr="00CF4D3B">
        <w:rPr>
          <w:sz w:val="28"/>
          <w:szCs w:val="28"/>
        </w:rPr>
        <w:t xml:space="preserve">ение </w:t>
      </w:r>
      <w:r w:rsidR="00AD0043" w:rsidRPr="00CF4D3B">
        <w:rPr>
          <w:sz w:val="28"/>
          <w:szCs w:val="28"/>
        </w:rPr>
        <w:t>к уровню 201</w:t>
      </w:r>
      <w:r w:rsidR="00CF4D3B" w:rsidRPr="00CF4D3B">
        <w:rPr>
          <w:sz w:val="28"/>
          <w:szCs w:val="28"/>
        </w:rPr>
        <w:t>8</w:t>
      </w:r>
      <w:r w:rsidR="00AD0043" w:rsidRPr="00CF4D3B">
        <w:rPr>
          <w:sz w:val="28"/>
          <w:szCs w:val="28"/>
        </w:rPr>
        <w:t xml:space="preserve"> года составил</w:t>
      </w:r>
      <w:r w:rsidR="00E55705" w:rsidRPr="00CF4D3B">
        <w:rPr>
          <w:sz w:val="28"/>
          <w:szCs w:val="28"/>
        </w:rPr>
        <w:t>о</w:t>
      </w:r>
      <w:r w:rsidR="00AD0043" w:rsidRPr="00CF4D3B">
        <w:rPr>
          <w:sz w:val="28"/>
          <w:szCs w:val="28"/>
        </w:rPr>
        <w:t xml:space="preserve"> </w:t>
      </w:r>
      <w:r w:rsidR="00CF4D3B" w:rsidRPr="00CF4D3B">
        <w:rPr>
          <w:sz w:val="28"/>
          <w:szCs w:val="28"/>
        </w:rPr>
        <w:t>1</w:t>
      </w:r>
      <w:r w:rsidR="00B4033F" w:rsidRPr="00CF4D3B">
        <w:rPr>
          <w:sz w:val="28"/>
          <w:szCs w:val="28"/>
        </w:rPr>
        <w:t>0</w:t>
      </w:r>
      <w:r w:rsidR="00E55705" w:rsidRPr="00CF4D3B">
        <w:rPr>
          <w:sz w:val="28"/>
          <w:szCs w:val="28"/>
        </w:rPr>
        <w:t>,</w:t>
      </w:r>
      <w:r w:rsidR="00CF4D3B" w:rsidRPr="00CF4D3B">
        <w:rPr>
          <w:sz w:val="28"/>
          <w:szCs w:val="28"/>
        </w:rPr>
        <w:t>0</w:t>
      </w:r>
      <w:r w:rsidR="00E35D54" w:rsidRPr="00CF4D3B">
        <w:rPr>
          <w:sz w:val="28"/>
          <w:szCs w:val="28"/>
        </w:rPr>
        <w:t xml:space="preserve"> тыс. рублей</w:t>
      </w:r>
      <w:r w:rsidR="00CF4D3B" w:rsidRPr="00CF4D3B">
        <w:rPr>
          <w:sz w:val="28"/>
          <w:szCs w:val="28"/>
        </w:rPr>
        <w:t>.</w:t>
      </w:r>
      <w:r w:rsidR="0024718C" w:rsidRPr="00CF4D3B">
        <w:rPr>
          <w:sz w:val="28"/>
          <w:szCs w:val="28"/>
        </w:rPr>
        <w:t xml:space="preserve"> </w:t>
      </w:r>
    </w:p>
    <w:p w:rsidR="00D07938" w:rsidRPr="005A4B20" w:rsidRDefault="00CE6B2F" w:rsidP="00487C20">
      <w:pPr>
        <w:ind w:firstLine="709"/>
        <w:jc w:val="both"/>
        <w:rPr>
          <w:sz w:val="28"/>
          <w:szCs w:val="28"/>
        </w:rPr>
      </w:pPr>
      <w:r w:rsidRPr="005A4B20">
        <w:rPr>
          <w:sz w:val="28"/>
          <w:szCs w:val="28"/>
        </w:rPr>
        <w:t xml:space="preserve"> </w:t>
      </w:r>
      <w:r w:rsidR="0008302B" w:rsidRPr="005A4B20">
        <w:rPr>
          <w:sz w:val="28"/>
          <w:szCs w:val="28"/>
        </w:rPr>
        <w:t xml:space="preserve"> </w:t>
      </w:r>
      <w:r w:rsidR="00E67BD4" w:rsidRPr="005A4B20">
        <w:rPr>
          <w:sz w:val="28"/>
          <w:szCs w:val="28"/>
        </w:rPr>
        <w:t>Расходы п</w:t>
      </w:r>
      <w:r w:rsidR="005A472B" w:rsidRPr="005A4B20">
        <w:rPr>
          <w:sz w:val="28"/>
          <w:szCs w:val="28"/>
        </w:rPr>
        <w:t xml:space="preserve">о разделу </w:t>
      </w:r>
      <w:r w:rsidR="00E67BD4" w:rsidRPr="005A4B20">
        <w:rPr>
          <w:b/>
          <w:sz w:val="28"/>
          <w:szCs w:val="28"/>
        </w:rPr>
        <w:t xml:space="preserve">08 </w:t>
      </w:r>
      <w:r w:rsidR="005A472B" w:rsidRPr="005A4B20">
        <w:rPr>
          <w:b/>
          <w:sz w:val="28"/>
          <w:szCs w:val="28"/>
        </w:rPr>
        <w:t>«Культура, кинематография»</w:t>
      </w:r>
      <w:r w:rsidR="00165487" w:rsidRPr="005A4B20">
        <w:rPr>
          <w:b/>
          <w:sz w:val="28"/>
          <w:szCs w:val="28"/>
        </w:rPr>
        <w:t xml:space="preserve"> </w:t>
      </w:r>
      <w:r w:rsidR="00165487" w:rsidRPr="005A4B20">
        <w:rPr>
          <w:i/>
          <w:sz w:val="28"/>
          <w:szCs w:val="28"/>
        </w:rPr>
        <w:t xml:space="preserve">подразделу </w:t>
      </w:r>
      <w:r w:rsidR="007C0267" w:rsidRPr="005A4B20">
        <w:rPr>
          <w:i/>
          <w:sz w:val="28"/>
          <w:szCs w:val="28"/>
        </w:rPr>
        <w:t xml:space="preserve">0801 </w:t>
      </w:r>
      <w:r w:rsidR="00165487" w:rsidRPr="005A4B20">
        <w:rPr>
          <w:i/>
          <w:sz w:val="28"/>
          <w:szCs w:val="28"/>
        </w:rPr>
        <w:t>«Культура»</w:t>
      </w:r>
      <w:r w:rsidR="005A472B" w:rsidRPr="005A4B20">
        <w:rPr>
          <w:sz w:val="28"/>
          <w:szCs w:val="28"/>
        </w:rPr>
        <w:t xml:space="preserve"> </w:t>
      </w:r>
      <w:r w:rsidR="00E67BD4" w:rsidRPr="005A4B20">
        <w:rPr>
          <w:sz w:val="28"/>
          <w:szCs w:val="28"/>
        </w:rPr>
        <w:t xml:space="preserve">исполнены в сумме </w:t>
      </w:r>
      <w:r w:rsidR="005A4B20" w:rsidRPr="005A4B20">
        <w:rPr>
          <w:sz w:val="28"/>
          <w:szCs w:val="28"/>
        </w:rPr>
        <w:t>2 832,1</w:t>
      </w:r>
      <w:r w:rsidR="00EA5298" w:rsidRPr="005A4B20">
        <w:rPr>
          <w:sz w:val="28"/>
          <w:szCs w:val="28"/>
        </w:rPr>
        <w:t>тыс.</w:t>
      </w:r>
      <w:r w:rsidR="00E67BD4" w:rsidRPr="005A4B20">
        <w:rPr>
          <w:sz w:val="28"/>
          <w:szCs w:val="28"/>
        </w:rPr>
        <w:t xml:space="preserve"> рублей</w:t>
      </w:r>
      <w:r w:rsidR="00EE749E" w:rsidRPr="005A4B20">
        <w:rPr>
          <w:sz w:val="28"/>
          <w:szCs w:val="28"/>
        </w:rPr>
        <w:t>, что составляет 9</w:t>
      </w:r>
      <w:r w:rsidR="005A4B20" w:rsidRPr="005A4B20">
        <w:rPr>
          <w:sz w:val="28"/>
          <w:szCs w:val="28"/>
        </w:rPr>
        <w:t>0,</w:t>
      </w:r>
      <w:r w:rsidR="007C0267" w:rsidRPr="005A4B20">
        <w:rPr>
          <w:sz w:val="28"/>
          <w:szCs w:val="28"/>
        </w:rPr>
        <w:t>1</w:t>
      </w:r>
      <w:r w:rsidR="00EE749E" w:rsidRPr="005A4B20">
        <w:rPr>
          <w:sz w:val="28"/>
          <w:szCs w:val="28"/>
        </w:rPr>
        <w:t xml:space="preserve"> процента к уточненному плану по разделу</w:t>
      </w:r>
      <w:r w:rsidR="00E67BD4" w:rsidRPr="005A4B20">
        <w:rPr>
          <w:sz w:val="28"/>
          <w:szCs w:val="28"/>
        </w:rPr>
        <w:t xml:space="preserve">. </w:t>
      </w:r>
      <w:r w:rsidR="001C7362" w:rsidRPr="005A4B20">
        <w:rPr>
          <w:sz w:val="28"/>
          <w:szCs w:val="28"/>
        </w:rPr>
        <w:t>Удельный вес раздела в общем объеме расходов бюджета поселения к уровню 201</w:t>
      </w:r>
      <w:r w:rsidR="005A4B20" w:rsidRPr="005A4B20">
        <w:rPr>
          <w:sz w:val="28"/>
          <w:szCs w:val="28"/>
        </w:rPr>
        <w:t>8</w:t>
      </w:r>
      <w:r w:rsidR="00200549" w:rsidRPr="005A4B20">
        <w:rPr>
          <w:sz w:val="28"/>
          <w:szCs w:val="28"/>
        </w:rPr>
        <w:t xml:space="preserve"> года ум</w:t>
      </w:r>
      <w:r w:rsidR="001C7362" w:rsidRPr="005A4B20">
        <w:rPr>
          <w:sz w:val="28"/>
          <w:szCs w:val="28"/>
        </w:rPr>
        <w:t>е</w:t>
      </w:r>
      <w:r w:rsidR="00200549" w:rsidRPr="005A4B20">
        <w:rPr>
          <w:sz w:val="28"/>
          <w:szCs w:val="28"/>
        </w:rPr>
        <w:t>ньш</w:t>
      </w:r>
      <w:r w:rsidR="001C7362" w:rsidRPr="005A4B20">
        <w:rPr>
          <w:sz w:val="28"/>
          <w:szCs w:val="28"/>
        </w:rPr>
        <w:t xml:space="preserve">ился на </w:t>
      </w:r>
      <w:r w:rsidR="007C0267" w:rsidRPr="005A4B20">
        <w:rPr>
          <w:sz w:val="28"/>
          <w:szCs w:val="28"/>
        </w:rPr>
        <w:t>1</w:t>
      </w:r>
      <w:r w:rsidR="005A4B20" w:rsidRPr="005A4B20">
        <w:rPr>
          <w:sz w:val="28"/>
          <w:szCs w:val="28"/>
        </w:rPr>
        <w:t>5</w:t>
      </w:r>
      <w:r w:rsidR="00EA5298" w:rsidRPr="005A4B20">
        <w:rPr>
          <w:sz w:val="28"/>
          <w:szCs w:val="28"/>
        </w:rPr>
        <w:t>,</w:t>
      </w:r>
      <w:r w:rsidR="005A4B20" w:rsidRPr="005A4B20">
        <w:rPr>
          <w:sz w:val="28"/>
          <w:szCs w:val="28"/>
        </w:rPr>
        <w:t>8</w:t>
      </w:r>
      <w:r w:rsidR="001C7362" w:rsidRPr="005A4B20">
        <w:rPr>
          <w:sz w:val="28"/>
          <w:szCs w:val="28"/>
        </w:rPr>
        <w:t xml:space="preserve"> процентных пункта и составил </w:t>
      </w:r>
      <w:r w:rsidR="00015F5E" w:rsidRPr="005A4B20">
        <w:rPr>
          <w:sz w:val="28"/>
          <w:szCs w:val="28"/>
        </w:rPr>
        <w:t>1</w:t>
      </w:r>
      <w:r w:rsidR="007C0267" w:rsidRPr="005A4B20">
        <w:rPr>
          <w:sz w:val="28"/>
          <w:szCs w:val="28"/>
        </w:rPr>
        <w:t>5</w:t>
      </w:r>
      <w:r w:rsidR="005A4B20" w:rsidRPr="005A4B20">
        <w:rPr>
          <w:sz w:val="28"/>
          <w:szCs w:val="28"/>
        </w:rPr>
        <w:t>,7</w:t>
      </w:r>
      <w:r w:rsidR="001C7362" w:rsidRPr="005A4B20">
        <w:rPr>
          <w:sz w:val="28"/>
          <w:szCs w:val="28"/>
        </w:rPr>
        <w:t xml:space="preserve"> процента. </w:t>
      </w:r>
      <w:r w:rsidR="00E67BD4" w:rsidRPr="005A4B20">
        <w:rPr>
          <w:sz w:val="28"/>
          <w:szCs w:val="28"/>
        </w:rPr>
        <w:t>К уровню 201</w:t>
      </w:r>
      <w:r w:rsidR="005A4B20" w:rsidRPr="005A4B20">
        <w:rPr>
          <w:sz w:val="28"/>
          <w:szCs w:val="28"/>
        </w:rPr>
        <w:t>8</w:t>
      </w:r>
      <w:r w:rsidR="009D465C" w:rsidRPr="005A4B20">
        <w:rPr>
          <w:sz w:val="28"/>
          <w:szCs w:val="28"/>
        </w:rPr>
        <w:t xml:space="preserve"> года расходы раздела у</w:t>
      </w:r>
      <w:r w:rsidR="005A4B20" w:rsidRPr="005A4B20">
        <w:rPr>
          <w:sz w:val="28"/>
          <w:szCs w:val="28"/>
        </w:rPr>
        <w:t>м</w:t>
      </w:r>
      <w:r w:rsidR="00E67BD4" w:rsidRPr="005A4B20">
        <w:rPr>
          <w:sz w:val="28"/>
          <w:szCs w:val="28"/>
        </w:rPr>
        <w:t>е</w:t>
      </w:r>
      <w:r w:rsidR="005A4B20" w:rsidRPr="005A4B20">
        <w:rPr>
          <w:sz w:val="28"/>
          <w:szCs w:val="28"/>
        </w:rPr>
        <w:t>ньш</w:t>
      </w:r>
      <w:r w:rsidR="009D465C" w:rsidRPr="005A4B20">
        <w:rPr>
          <w:sz w:val="28"/>
          <w:szCs w:val="28"/>
        </w:rPr>
        <w:t>и</w:t>
      </w:r>
      <w:r w:rsidR="00E67BD4" w:rsidRPr="005A4B20">
        <w:rPr>
          <w:sz w:val="28"/>
          <w:szCs w:val="28"/>
        </w:rPr>
        <w:t>лис</w:t>
      </w:r>
      <w:r w:rsidR="007C0267" w:rsidRPr="005A4B20">
        <w:rPr>
          <w:sz w:val="28"/>
          <w:szCs w:val="28"/>
        </w:rPr>
        <w:t xml:space="preserve">ь на </w:t>
      </w:r>
      <w:r w:rsidR="005A4B20" w:rsidRPr="005A4B20">
        <w:rPr>
          <w:sz w:val="28"/>
          <w:szCs w:val="28"/>
        </w:rPr>
        <w:t>735</w:t>
      </w:r>
      <w:r w:rsidR="007C0267" w:rsidRPr="005A4B20">
        <w:rPr>
          <w:sz w:val="28"/>
          <w:szCs w:val="28"/>
        </w:rPr>
        <w:t>,3</w:t>
      </w:r>
      <w:r w:rsidR="00EA5298" w:rsidRPr="005A4B20">
        <w:rPr>
          <w:sz w:val="28"/>
          <w:szCs w:val="28"/>
        </w:rPr>
        <w:t xml:space="preserve"> тыс.</w:t>
      </w:r>
      <w:r w:rsidR="00AD0043" w:rsidRPr="005A4B20">
        <w:rPr>
          <w:sz w:val="28"/>
          <w:szCs w:val="28"/>
        </w:rPr>
        <w:t xml:space="preserve"> рублей, или </w:t>
      </w:r>
      <w:r w:rsidR="001C7362" w:rsidRPr="005A4B20">
        <w:rPr>
          <w:sz w:val="28"/>
          <w:szCs w:val="28"/>
        </w:rPr>
        <w:t xml:space="preserve">на </w:t>
      </w:r>
      <w:r w:rsidR="007C0267" w:rsidRPr="005A4B20">
        <w:rPr>
          <w:sz w:val="28"/>
          <w:szCs w:val="28"/>
        </w:rPr>
        <w:t>2</w:t>
      </w:r>
      <w:r w:rsidR="005A4B20" w:rsidRPr="005A4B20">
        <w:rPr>
          <w:sz w:val="28"/>
          <w:szCs w:val="28"/>
        </w:rPr>
        <w:t>0</w:t>
      </w:r>
      <w:r w:rsidR="007C0267" w:rsidRPr="005A4B20">
        <w:rPr>
          <w:sz w:val="28"/>
          <w:szCs w:val="28"/>
        </w:rPr>
        <w:t>,</w:t>
      </w:r>
      <w:r w:rsidR="005A4B20" w:rsidRPr="005A4B20">
        <w:rPr>
          <w:sz w:val="28"/>
          <w:szCs w:val="28"/>
        </w:rPr>
        <w:t>6</w:t>
      </w:r>
      <w:r w:rsidR="00E67BD4" w:rsidRPr="005A4B20">
        <w:rPr>
          <w:sz w:val="28"/>
          <w:szCs w:val="28"/>
        </w:rPr>
        <w:t xml:space="preserve"> процента.</w:t>
      </w:r>
    </w:p>
    <w:p w:rsidR="0015043B" w:rsidRPr="003621ED" w:rsidRDefault="00EE749E" w:rsidP="001C7362">
      <w:pPr>
        <w:jc w:val="both"/>
        <w:rPr>
          <w:color w:val="000000"/>
          <w:sz w:val="28"/>
          <w:szCs w:val="28"/>
        </w:rPr>
      </w:pPr>
      <w:r w:rsidRPr="003621ED">
        <w:rPr>
          <w:sz w:val="28"/>
          <w:szCs w:val="28"/>
        </w:rPr>
        <w:t xml:space="preserve">         </w:t>
      </w:r>
      <w:r w:rsidR="003621ED" w:rsidRPr="003621ED">
        <w:rPr>
          <w:sz w:val="28"/>
          <w:szCs w:val="28"/>
        </w:rPr>
        <w:t xml:space="preserve">Данные средства были направлены в виде </w:t>
      </w:r>
      <w:r w:rsidR="003621ED" w:rsidRPr="003621ED">
        <w:rPr>
          <w:color w:val="000000"/>
          <w:sz w:val="28"/>
          <w:szCs w:val="28"/>
        </w:rPr>
        <w:t>межбюджетных</w:t>
      </w:r>
      <w:r w:rsidR="00AD0043" w:rsidRPr="003621ED">
        <w:rPr>
          <w:color w:val="000000"/>
          <w:sz w:val="28"/>
          <w:szCs w:val="28"/>
        </w:rPr>
        <w:t xml:space="preserve"> трансферт</w:t>
      </w:r>
      <w:r w:rsidR="003621ED" w:rsidRPr="003621ED">
        <w:rPr>
          <w:color w:val="000000"/>
          <w:sz w:val="28"/>
          <w:szCs w:val="28"/>
        </w:rPr>
        <w:t>ов</w:t>
      </w:r>
      <w:r w:rsidR="00AD0043" w:rsidRPr="003621ED">
        <w:rPr>
          <w:color w:val="000000"/>
          <w:sz w:val="28"/>
          <w:szCs w:val="28"/>
        </w:rPr>
        <w:t xml:space="preserve"> бюджет</w:t>
      </w:r>
      <w:r w:rsidR="00C413EA" w:rsidRPr="003621ED">
        <w:rPr>
          <w:color w:val="000000"/>
          <w:sz w:val="28"/>
          <w:szCs w:val="28"/>
        </w:rPr>
        <w:t xml:space="preserve">у </w:t>
      </w:r>
      <w:r w:rsidR="003621ED" w:rsidRPr="003621ED">
        <w:rPr>
          <w:color w:val="000000"/>
          <w:sz w:val="28"/>
          <w:szCs w:val="28"/>
        </w:rPr>
        <w:t xml:space="preserve">муниципального образования «Жирятинский </w:t>
      </w:r>
      <w:r w:rsidR="00C413EA" w:rsidRPr="003621ED">
        <w:rPr>
          <w:color w:val="000000"/>
          <w:sz w:val="28"/>
          <w:szCs w:val="28"/>
        </w:rPr>
        <w:t>район</w:t>
      </w:r>
      <w:r w:rsidR="003621ED" w:rsidRPr="003621ED">
        <w:rPr>
          <w:color w:val="000000"/>
          <w:sz w:val="28"/>
          <w:szCs w:val="28"/>
        </w:rPr>
        <w:t>»</w:t>
      </w:r>
      <w:r w:rsidR="00AD0043" w:rsidRPr="003621ED">
        <w:rPr>
          <w:color w:val="000000"/>
          <w:sz w:val="28"/>
          <w:szCs w:val="28"/>
        </w:rPr>
        <w:t xml:space="preserve"> на передаваемые полномочия по </w:t>
      </w:r>
      <w:r w:rsidR="00C413EA" w:rsidRPr="003621ED">
        <w:rPr>
          <w:color w:val="000000"/>
          <w:sz w:val="28"/>
          <w:szCs w:val="28"/>
        </w:rPr>
        <w:t>решению отдельных вопросов местного значения по созданию условий</w:t>
      </w:r>
      <w:r w:rsidR="00AD0043" w:rsidRPr="003621ED">
        <w:rPr>
          <w:color w:val="000000"/>
          <w:sz w:val="28"/>
          <w:szCs w:val="28"/>
        </w:rPr>
        <w:t xml:space="preserve"> </w:t>
      </w:r>
      <w:r w:rsidR="00C413EA" w:rsidRPr="003621ED">
        <w:rPr>
          <w:color w:val="000000"/>
          <w:sz w:val="28"/>
          <w:szCs w:val="28"/>
        </w:rPr>
        <w:t>для</w:t>
      </w:r>
      <w:r w:rsidR="00AD0043" w:rsidRPr="003621ED">
        <w:rPr>
          <w:color w:val="000000"/>
          <w:sz w:val="28"/>
          <w:szCs w:val="28"/>
        </w:rPr>
        <w:t xml:space="preserve"> организации досуга и </w:t>
      </w:r>
      <w:r w:rsidR="00C413EA" w:rsidRPr="003621ED">
        <w:rPr>
          <w:color w:val="000000"/>
          <w:sz w:val="28"/>
          <w:szCs w:val="28"/>
        </w:rPr>
        <w:t xml:space="preserve">обеспечения жителей </w:t>
      </w:r>
      <w:r w:rsidR="00854359" w:rsidRPr="003621ED">
        <w:rPr>
          <w:color w:val="000000"/>
          <w:sz w:val="28"/>
          <w:szCs w:val="28"/>
        </w:rPr>
        <w:t xml:space="preserve">поселения </w:t>
      </w:r>
      <w:r w:rsidR="00AD0043" w:rsidRPr="003621ED">
        <w:rPr>
          <w:color w:val="000000"/>
          <w:sz w:val="28"/>
          <w:szCs w:val="28"/>
        </w:rPr>
        <w:t>ус</w:t>
      </w:r>
      <w:r w:rsidR="00EA5298" w:rsidRPr="003621ED">
        <w:rPr>
          <w:color w:val="000000"/>
          <w:sz w:val="28"/>
          <w:szCs w:val="28"/>
        </w:rPr>
        <w:t>лугами организаций культуры</w:t>
      </w:r>
      <w:r w:rsidRPr="003621ED">
        <w:rPr>
          <w:color w:val="000000"/>
          <w:sz w:val="28"/>
          <w:szCs w:val="28"/>
        </w:rPr>
        <w:t>.</w:t>
      </w:r>
    </w:p>
    <w:p w:rsidR="00761FE1" w:rsidRPr="00E52B7F" w:rsidRDefault="00757703" w:rsidP="00487C20">
      <w:pPr>
        <w:ind w:firstLine="709"/>
        <w:jc w:val="both"/>
        <w:rPr>
          <w:sz w:val="28"/>
          <w:szCs w:val="28"/>
        </w:rPr>
      </w:pPr>
      <w:r w:rsidRPr="00E52B7F">
        <w:rPr>
          <w:sz w:val="28"/>
          <w:szCs w:val="28"/>
        </w:rPr>
        <w:t>Расходы п</w:t>
      </w:r>
      <w:r w:rsidR="00757B2B" w:rsidRPr="00E52B7F">
        <w:rPr>
          <w:sz w:val="28"/>
          <w:szCs w:val="28"/>
        </w:rPr>
        <w:t xml:space="preserve">о разделу </w:t>
      </w:r>
      <w:r w:rsidRPr="00E52B7F">
        <w:rPr>
          <w:b/>
          <w:sz w:val="28"/>
          <w:szCs w:val="28"/>
        </w:rPr>
        <w:t xml:space="preserve">11 </w:t>
      </w:r>
      <w:r w:rsidR="00757B2B" w:rsidRPr="00E52B7F">
        <w:rPr>
          <w:b/>
          <w:sz w:val="28"/>
          <w:szCs w:val="28"/>
        </w:rPr>
        <w:t xml:space="preserve">«Физическая культура и спорт» </w:t>
      </w:r>
      <w:r w:rsidR="00B94E83" w:rsidRPr="00E52B7F">
        <w:rPr>
          <w:i/>
          <w:sz w:val="28"/>
          <w:szCs w:val="28"/>
        </w:rPr>
        <w:t>по подразделу 1102 «Массовый спорт»</w:t>
      </w:r>
      <w:r w:rsidR="00B94E83" w:rsidRPr="00E52B7F">
        <w:rPr>
          <w:b/>
          <w:sz w:val="28"/>
          <w:szCs w:val="28"/>
        </w:rPr>
        <w:t xml:space="preserve"> </w:t>
      </w:r>
      <w:r w:rsidR="001C7362" w:rsidRPr="00E52B7F">
        <w:rPr>
          <w:sz w:val="28"/>
          <w:szCs w:val="28"/>
        </w:rPr>
        <w:t>в 201</w:t>
      </w:r>
      <w:r w:rsidR="00E52B7F" w:rsidRPr="00E52B7F">
        <w:rPr>
          <w:sz w:val="28"/>
          <w:szCs w:val="28"/>
        </w:rPr>
        <w:t>9</w:t>
      </w:r>
      <w:r w:rsidR="00757B2B" w:rsidRPr="00E52B7F">
        <w:rPr>
          <w:sz w:val="28"/>
          <w:szCs w:val="28"/>
        </w:rPr>
        <w:t xml:space="preserve"> году</w:t>
      </w:r>
      <w:r w:rsidRPr="00E52B7F">
        <w:rPr>
          <w:sz w:val="28"/>
          <w:szCs w:val="28"/>
        </w:rPr>
        <w:t xml:space="preserve"> исполнены</w:t>
      </w:r>
      <w:r w:rsidR="00282F7A" w:rsidRPr="00E52B7F">
        <w:rPr>
          <w:sz w:val="28"/>
          <w:szCs w:val="28"/>
        </w:rPr>
        <w:t xml:space="preserve"> в объеме уточненного плана </w:t>
      </w:r>
      <w:r w:rsidRPr="00E52B7F">
        <w:rPr>
          <w:sz w:val="28"/>
          <w:szCs w:val="28"/>
        </w:rPr>
        <w:t xml:space="preserve">в сумме </w:t>
      </w:r>
      <w:r w:rsidR="00E52B7F" w:rsidRPr="00E52B7F">
        <w:rPr>
          <w:sz w:val="28"/>
          <w:szCs w:val="28"/>
        </w:rPr>
        <w:t>1</w:t>
      </w:r>
      <w:r w:rsidR="00E32136" w:rsidRPr="00E52B7F">
        <w:rPr>
          <w:sz w:val="28"/>
          <w:szCs w:val="28"/>
        </w:rPr>
        <w:t>5</w:t>
      </w:r>
      <w:r w:rsidR="00054E04" w:rsidRPr="00E52B7F">
        <w:rPr>
          <w:sz w:val="28"/>
          <w:szCs w:val="28"/>
        </w:rPr>
        <w:t>,</w:t>
      </w:r>
      <w:r w:rsidR="0075577E" w:rsidRPr="00E52B7F">
        <w:rPr>
          <w:sz w:val="28"/>
          <w:szCs w:val="28"/>
        </w:rPr>
        <w:t>0</w:t>
      </w:r>
      <w:r w:rsidR="00054E04" w:rsidRPr="00E52B7F">
        <w:rPr>
          <w:sz w:val="28"/>
          <w:szCs w:val="28"/>
        </w:rPr>
        <w:t xml:space="preserve"> тыс.</w:t>
      </w:r>
      <w:r w:rsidRPr="00E52B7F">
        <w:rPr>
          <w:sz w:val="28"/>
          <w:szCs w:val="28"/>
        </w:rPr>
        <w:t xml:space="preserve"> рублей. </w:t>
      </w:r>
      <w:r w:rsidR="00282F7A" w:rsidRPr="00E52B7F">
        <w:rPr>
          <w:sz w:val="28"/>
          <w:szCs w:val="28"/>
        </w:rPr>
        <w:t>У</w:t>
      </w:r>
      <w:r w:rsidR="00E52B7F" w:rsidRPr="00E52B7F">
        <w:rPr>
          <w:sz w:val="28"/>
          <w:szCs w:val="28"/>
        </w:rPr>
        <w:t>в</w:t>
      </w:r>
      <w:r w:rsidR="00282F7A" w:rsidRPr="00E52B7F">
        <w:rPr>
          <w:sz w:val="28"/>
          <w:szCs w:val="28"/>
        </w:rPr>
        <w:t>е</w:t>
      </w:r>
      <w:r w:rsidR="00E52B7F" w:rsidRPr="00E52B7F">
        <w:rPr>
          <w:sz w:val="28"/>
          <w:szCs w:val="28"/>
        </w:rPr>
        <w:t>лич</w:t>
      </w:r>
      <w:r w:rsidR="00054E04" w:rsidRPr="00E52B7F">
        <w:rPr>
          <w:sz w:val="28"/>
          <w:szCs w:val="28"/>
        </w:rPr>
        <w:t>ени</w:t>
      </w:r>
      <w:r w:rsidR="003F0FBC" w:rsidRPr="00E52B7F">
        <w:rPr>
          <w:sz w:val="28"/>
          <w:szCs w:val="28"/>
        </w:rPr>
        <w:t>е к уровню 201</w:t>
      </w:r>
      <w:r w:rsidR="00E52B7F" w:rsidRPr="00E52B7F">
        <w:rPr>
          <w:sz w:val="28"/>
          <w:szCs w:val="28"/>
        </w:rPr>
        <w:t>8</w:t>
      </w:r>
      <w:r w:rsidR="003F0FBC" w:rsidRPr="00E52B7F">
        <w:rPr>
          <w:sz w:val="28"/>
          <w:szCs w:val="28"/>
        </w:rPr>
        <w:t xml:space="preserve"> года составило </w:t>
      </w:r>
      <w:r w:rsidR="008348FE" w:rsidRPr="00E52B7F">
        <w:rPr>
          <w:sz w:val="28"/>
          <w:szCs w:val="28"/>
        </w:rPr>
        <w:t>10</w:t>
      </w:r>
      <w:r w:rsidR="00054E04" w:rsidRPr="00E52B7F">
        <w:rPr>
          <w:sz w:val="28"/>
          <w:szCs w:val="28"/>
        </w:rPr>
        <w:t>,</w:t>
      </w:r>
      <w:r w:rsidR="00E52B7F" w:rsidRPr="00E52B7F">
        <w:rPr>
          <w:sz w:val="28"/>
          <w:szCs w:val="28"/>
        </w:rPr>
        <w:t>0</w:t>
      </w:r>
      <w:r w:rsidR="00E32136" w:rsidRPr="00E52B7F">
        <w:rPr>
          <w:sz w:val="28"/>
          <w:szCs w:val="28"/>
        </w:rPr>
        <w:t xml:space="preserve"> тыс. рублей или </w:t>
      </w:r>
      <w:r w:rsidR="00E52B7F" w:rsidRPr="00E52B7F">
        <w:rPr>
          <w:sz w:val="28"/>
          <w:szCs w:val="28"/>
        </w:rPr>
        <w:t>в 3</w:t>
      </w:r>
      <w:r w:rsidR="00E32136" w:rsidRPr="00E52B7F">
        <w:rPr>
          <w:sz w:val="28"/>
          <w:szCs w:val="28"/>
        </w:rPr>
        <w:t xml:space="preserve"> ра</w:t>
      </w:r>
      <w:r w:rsidR="00E52B7F" w:rsidRPr="00E52B7F">
        <w:rPr>
          <w:sz w:val="28"/>
          <w:szCs w:val="28"/>
        </w:rPr>
        <w:t>за</w:t>
      </w:r>
      <w:r w:rsidR="001C7362" w:rsidRPr="00E52B7F">
        <w:rPr>
          <w:sz w:val="28"/>
          <w:szCs w:val="28"/>
        </w:rPr>
        <w:t xml:space="preserve">. </w:t>
      </w:r>
      <w:r w:rsidRPr="00E52B7F">
        <w:rPr>
          <w:sz w:val="28"/>
          <w:szCs w:val="28"/>
        </w:rPr>
        <w:t xml:space="preserve">Средства направлены на проведение </w:t>
      </w:r>
      <w:r w:rsidR="00E32136" w:rsidRPr="00E52B7F">
        <w:rPr>
          <w:sz w:val="28"/>
          <w:szCs w:val="28"/>
        </w:rPr>
        <w:t xml:space="preserve">спортивных </w:t>
      </w:r>
      <w:r w:rsidRPr="00E52B7F">
        <w:rPr>
          <w:sz w:val="28"/>
          <w:szCs w:val="28"/>
        </w:rPr>
        <w:t xml:space="preserve">мероприятий в </w:t>
      </w:r>
      <w:r w:rsidR="00E32136" w:rsidRPr="00E52B7F">
        <w:rPr>
          <w:sz w:val="28"/>
          <w:szCs w:val="28"/>
        </w:rPr>
        <w:t>сельском поселении</w:t>
      </w:r>
      <w:r w:rsidR="005A0479" w:rsidRPr="00E52B7F">
        <w:rPr>
          <w:sz w:val="28"/>
          <w:szCs w:val="28"/>
        </w:rPr>
        <w:t>.</w:t>
      </w:r>
    </w:p>
    <w:p w:rsidR="00E52B7F" w:rsidRDefault="00E52B7F" w:rsidP="00487C20">
      <w:pPr>
        <w:ind w:firstLine="709"/>
        <w:jc w:val="both"/>
        <w:rPr>
          <w:sz w:val="28"/>
          <w:szCs w:val="28"/>
          <w:highlight w:val="yellow"/>
        </w:rPr>
      </w:pPr>
    </w:p>
    <w:p w:rsidR="00071AEC" w:rsidRPr="00AC48B5" w:rsidRDefault="00071AEC" w:rsidP="00487C20">
      <w:pPr>
        <w:ind w:firstLine="709"/>
        <w:jc w:val="both"/>
        <w:rPr>
          <w:sz w:val="28"/>
          <w:szCs w:val="28"/>
        </w:rPr>
      </w:pPr>
      <w:r w:rsidRPr="00AC48B5">
        <w:rPr>
          <w:sz w:val="28"/>
          <w:szCs w:val="28"/>
        </w:rPr>
        <w:t xml:space="preserve">Анализ исполнения бюджета в разрезе </w:t>
      </w:r>
      <w:r w:rsidRPr="00AC48B5">
        <w:rPr>
          <w:i/>
          <w:sz w:val="28"/>
          <w:szCs w:val="28"/>
        </w:rPr>
        <w:t>кодов операций сектора государственного управления</w:t>
      </w:r>
      <w:r w:rsidRPr="00AC48B5">
        <w:rPr>
          <w:sz w:val="28"/>
          <w:szCs w:val="28"/>
        </w:rPr>
        <w:t xml:space="preserve"> показал следующее.</w:t>
      </w:r>
    </w:p>
    <w:p w:rsidR="00071AEC" w:rsidRPr="008D6B6D" w:rsidRDefault="00071AEC" w:rsidP="00487C20">
      <w:pPr>
        <w:ind w:firstLine="709"/>
        <w:jc w:val="both"/>
        <w:rPr>
          <w:sz w:val="28"/>
          <w:szCs w:val="28"/>
        </w:rPr>
      </w:pPr>
      <w:r w:rsidRPr="007861CE">
        <w:rPr>
          <w:sz w:val="28"/>
          <w:szCs w:val="28"/>
        </w:rPr>
        <w:t>В 201</w:t>
      </w:r>
      <w:r w:rsidR="00FC025C" w:rsidRPr="007861CE">
        <w:rPr>
          <w:sz w:val="28"/>
          <w:szCs w:val="28"/>
        </w:rPr>
        <w:t>9</w:t>
      </w:r>
      <w:r w:rsidR="0001055B" w:rsidRPr="007861CE">
        <w:rPr>
          <w:sz w:val="28"/>
          <w:szCs w:val="28"/>
        </w:rPr>
        <w:t xml:space="preserve"> году расходы на оплату</w:t>
      </w:r>
      <w:r w:rsidRPr="007861CE">
        <w:rPr>
          <w:sz w:val="28"/>
          <w:szCs w:val="28"/>
        </w:rPr>
        <w:t xml:space="preserve"> работ</w:t>
      </w:r>
      <w:r w:rsidR="0001055B" w:rsidRPr="007861CE">
        <w:rPr>
          <w:sz w:val="28"/>
          <w:szCs w:val="28"/>
        </w:rPr>
        <w:t xml:space="preserve"> и</w:t>
      </w:r>
      <w:r w:rsidRPr="007861CE">
        <w:rPr>
          <w:sz w:val="28"/>
          <w:szCs w:val="28"/>
        </w:rPr>
        <w:t xml:space="preserve"> услу</w:t>
      </w:r>
      <w:r w:rsidR="00CE052D" w:rsidRPr="007861CE">
        <w:rPr>
          <w:sz w:val="28"/>
          <w:szCs w:val="28"/>
        </w:rPr>
        <w:t xml:space="preserve">г произведены в объеме </w:t>
      </w:r>
      <w:r w:rsidR="0001055B" w:rsidRPr="007861CE">
        <w:rPr>
          <w:sz w:val="28"/>
          <w:szCs w:val="28"/>
        </w:rPr>
        <w:t xml:space="preserve">    </w:t>
      </w:r>
      <w:r w:rsidR="00FC025C" w:rsidRPr="007861CE">
        <w:rPr>
          <w:sz w:val="28"/>
          <w:szCs w:val="28"/>
        </w:rPr>
        <w:t>13</w:t>
      </w:r>
      <w:r w:rsidR="008348FE" w:rsidRPr="007861CE">
        <w:rPr>
          <w:sz w:val="28"/>
          <w:szCs w:val="28"/>
        </w:rPr>
        <w:t> </w:t>
      </w:r>
      <w:r w:rsidR="00FC025C" w:rsidRPr="007861CE">
        <w:rPr>
          <w:sz w:val="28"/>
          <w:szCs w:val="28"/>
        </w:rPr>
        <w:t>2</w:t>
      </w:r>
      <w:r w:rsidR="008348FE" w:rsidRPr="007861CE">
        <w:rPr>
          <w:sz w:val="28"/>
          <w:szCs w:val="28"/>
        </w:rPr>
        <w:t>7</w:t>
      </w:r>
      <w:r w:rsidR="00FC025C" w:rsidRPr="007861CE">
        <w:rPr>
          <w:sz w:val="28"/>
          <w:szCs w:val="28"/>
        </w:rPr>
        <w:t>5</w:t>
      </w:r>
      <w:r w:rsidR="008348FE" w:rsidRPr="007861CE">
        <w:rPr>
          <w:sz w:val="28"/>
          <w:szCs w:val="28"/>
        </w:rPr>
        <w:t>,</w:t>
      </w:r>
      <w:r w:rsidR="00FC025C" w:rsidRPr="007861CE">
        <w:rPr>
          <w:sz w:val="28"/>
          <w:szCs w:val="28"/>
        </w:rPr>
        <w:t>5</w:t>
      </w:r>
      <w:r w:rsidR="000A767D" w:rsidRPr="007861CE">
        <w:rPr>
          <w:sz w:val="28"/>
          <w:szCs w:val="28"/>
        </w:rPr>
        <w:t xml:space="preserve"> тыс.</w:t>
      </w:r>
      <w:r w:rsidR="005A0479" w:rsidRPr="007861CE">
        <w:rPr>
          <w:sz w:val="28"/>
          <w:szCs w:val="28"/>
        </w:rPr>
        <w:t xml:space="preserve"> рубл</w:t>
      </w:r>
      <w:r w:rsidR="000A767D" w:rsidRPr="007861CE">
        <w:rPr>
          <w:sz w:val="28"/>
          <w:szCs w:val="28"/>
        </w:rPr>
        <w:t>ей</w:t>
      </w:r>
      <w:r w:rsidR="005A0479" w:rsidRPr="007861CE">
        <w:rPr>
          <w:sz w:val="28"/>
          <w:szCs w:val="28"/>
        </w:rPr>
        <w:t xml:space="preserve">, или </w:t>
      </w:r>
      <w:r w:rsidR="00FC025C" w:rsidRPr="007861CE">
        <w:rPr>
          <w:sz w:val="28"/>
          <w:szCs w:val="28"/>
        </w:rPr>
        <w:t>7</w:t>
      </w:r>
      <w:r w:rsidR="008348FE" w:rsidRPr="007861CE">
        <w:rPr>
          <w:sz w:val="28"/>
          <w:szCs w:val="28"/>
        </w:rPr>
        <w:t>3,5</w:t>
      </w:r>
      <w:r w:rsidRPr="007861CE">
        <w:rPr>
          <w:sz w:val="28"/>
          <w:szCs w:val="28"/>
        </w:rPr>
        <w:t xml:space="preserve"> процента расходов бюджета поселения.</w:t>
      </w:r>
      <w:r w:rsidR="00CE052D" w:rsidRPr="007861CE">
        <w:rPr>
          <w:sz w:val="28"/>
          <w:szCs w:val="28"/>
        </w:rPr>
        <w:t xml:space="preserve"> Из них</w:t>
      </w:r>
      <w:r w:rsidR="002877B2" w:rsidRPr="007861CE">
        <w:rPr>
          <w:sz w:val="28"/>
          <w:szCs w:val="28"/>
        </w:rPr>
        <w:t xml:space="preserve"> </w:t>
      </w:r>
      <w:r w:rsidR="00A42DF9" w:rsidRPr="007861CE">
        <w:rPr>
          <w:sz w:val="28"/>
          <w:szCs w:val="28"/>
        </w:rPr>
        <w:t xml:space="preserve">на </w:t>
      </w:r>
      <w:r w:rsidR="00AD2CFA" w:rsidRPr="007861CE">
        <w:rPr>
          <w:sz w:val="28"/>
          <w:szCs w:val="28"/>
        </w:rPr>
        <w:t xml:space="preserve">коммунальные </w:t>
      </w:r>
      <w:r w:rsidR="00A42DF9" w:rsidRPr="007861CE">
        <w:rPr>
          <w:sz w:val="28"/>
          <w:szCs w:val="28"/>
        </w:rPr>
        <w:t xml:space="preserve">услуги направлено </w:t>
      </w:r>
      <w:r w:rsidR="008D6B6D" w:rsidRPr="007861CE">
        <w:rPr>
          <w:sz w:val="28"/>
          <w:szCs w:val="28"/>
        </w:rPr>
        <w:t>888</w:t>
      </w:r>
      <w:r w:rsidR="001478AA" w:rsidRPr="007861CE">
        <w:rPr>
          <w:sz w:val="28"/>
          <w:szCs w:val="28"/>
        </w:rPr>
        <w:t>,</w:t>
      </w:r>
      <w:r w:rsidR="0013643E" w:rsidRPr="007861CE">
        <w:rPr>
          <w:sz w:val="28"/>
          <w:szCs w:val="28"/>
        </w:rPr>
        <w:t>7</w:t>
      </w:r>
      <w:r w:rsidR="000A767D" w:rsidRPr="007861CE">
        <w:rPr>
          <w:sz w:val="28"/>
          <w:szCs w:val="28"/>
        </w:rPr>
        <w:t xml:space="preserve"> тыс.</w:t>
      </w:r>
      <w:r w:rsidR="00A42DF9" w:rsidRPr="007861CE">
        <w:rPr>
          <w:sz w:val="28"/>
          <w:szCs w:val="28"/>
        </w:rPr>
        <w:t xml:space="preserve"> рубл</w:t>
      </w:r>
      <w:r w:rsidR="000A767D" w:rsidRPr="007861CE">
        <w:rPr>
          <w:sz w:val="28"/>
          <w:szCs w:val="28"/>
        </w:rPr>
        <w:t>ей</w:t>
      </w:r>
      <w:r w:rsidR="008F676E" w:rsidRPr="007861CE">
        <w:rPr>
          <w:sz w:val="28"/>
          <w:szCs w:val="28"/>
        </w:rPr>
        <w:t xml:space="preserve"> (</w:t>
      </w:r>
      <w:r w:rsidR="008D6B6D" w:rsidRPr="007861CE">
        <w:rPr>
          <w:sz w:val="28"/>
          <w:szCs w:val="28"/>
        </w:rPr>
        <w:t>4</w:t>
      </w:r>
      <w:r w:rsidR="001478AA" w:rsidRPr="007861CE">
        <w:rPr>
          <w:sz w:val="28"/>
          <w:szCs w:val="28"/>
        </w:rPr>
        <w:t>,</w:t>
      </w:r>
      <w:r w:rsidR="008D6B6D" w:rsidRPr="007861CE">
        <w:rPr>
          <w:sz w:val="28"/>
          <w:szCs w:val="28"/>
        </w:rPr>
        <w:t>9</w:t>
      </w:r>
      <w:r w:rsidR="000A767D" w:rsidRPr="007861CE">
        <w:rPr>
          <w:sz w:val="28"/>
          <w:szCs w:val="28"/>
        </w:rPr>
        <w:t xml:space="preserve">%), </w:t>
      </w:r>
      <w:r w:rsidR="002877B2" w:rsidRPr="007861CE">
        <w:rPr>
          <w:sz w:val="28"/>
          <w:szCs w:val="28"/>
        </w:rPr>
        <w:t xml:space="preserve">на оплату работ, услуг по содержанию имущества направлено </w:t>
      </w:r>
      <w:r w:rsidR="008D6B6D" w:rsidRPr="007861CE">
        <w:rPr>
          <w:sz w:val="28"/>
          <w:szCs w:val="28"/>
        </w:rPr>
        <w:t>12</w:t>
      </w:r>
      <w:r w:rsidR="001478AA" w:rsidRPr="007861CE">
        <w:rPr>
          <w:sz w:val="28"/>
          <w:szCs w:val="28"/>
        </w:rPr>
        <w:t> 1</w:t>
      </w:r>
      <w:r w:rsidR="008D6B6D" w:rsidRPr="007861CE">
        <w:rPr>
          <w:sz w:val="28"/>
          <w:szCs w:val="28"/>
        </w:rPr>
        <w:t>49</w:t>
      </w:r>
      <w:r w:rsidR="001478AA" w:rsidRPr="007861CE">
        <w:rPr>
          <w:sz w:val="28"/>
          <w:szCs w:val="28"/>
        </w:rPr>
        <w:t>,</w:t>
      </w:r>
      <w:r w:rsidR="008D6B6D" w:rsidRPr="007861CE">
        <w:rPr>
          <w:sz w:val="28"/>
          <w:szCs w:val="28"/>
        </w:rPr>
        <w:t>3</w:t>
      </w:r>
      <w:r w:rsidR="000A767D" w:rsidRPr="007861CE">
        <w:rPr>
          <w:sz w:val="28"/>
          <w:szCs w:val="28"/>
        </w:rPr>
        <w:t xml:space="preserve"> тыс.</w:t>
      </w:r>
      <w:r w:rsidR="002877B2" w:rsidRPr="007861CE">
        <w:rPr>
          <w:sz w:val="28"/>
          <w:szCs w:val="28"/>
        </w:rPr>
        <w:t xml:space="preserve"> рублей</w:t>
      </w:r>
      <w:r w:rsidR="00A42DF9" w:rsidRPr="007861CE">
        <w:rPr>
          <w:sz w:val="28"/>
          <w:szCs w:val="28"/>
        </w:rPr>
        <w:t xml:space="preserve"> (</w:t>
      </w:r>
      <w:r w:rsidR="004417DE" w:rsidRPr="007861CE">
        <w:rPr>
          <w:sz w:val="28"/>
          <w:szCs w:val="28"/>
        </w:rPr>
        <w:t>6</w:t>
      </w:r>
      <w:r w:rsidR="008D6B6D" w:rsidRPr="007861CE">
        <w:rPr>
          <w:sz w:val="28"/>
          <w:szCs w:val="28"/>
        </w:rPr>
        <w:t>7,3</w:t>
      </w:r>
      <w:r w:rsidR="00A42DF9" w:rsidRPr="007861CE">
        <w:rPr>
          <w:sz w:val="28"/>
          <w:szCs w:val="28"/>
        </w:rPr>
        <w:t>%)</w:t>
      </w:r>
      <w:r w:rsidR="002877B2" w:rsidRPr="007861CE">
        <w:rPr>
          <w:sz w:val="28"/>
          <w:szCs w:val="28"/>
        </w:rPr>
        <w:t>,</w:t>
      </w:r>
      <w:r w:rsidR="00CE052D" w:rsidRPr="007861CE">
        <w:rPr>
          <w:sz w:val="28"/>
          <w:szCs w:val="28"/>
        </w:rPr>
        <w:t xml:space="preserve"> </w:t>
      </w:r>
      <w:r w:rsidR="001C7362" w:rsidRPr="007861CE">
        <w:rPr>
          <w:sz w:val="28"/>
          <w:szCs w:val="28"/>
        </w:rPr>
        <w:t>оплату прочих</w:t>
      </w:r>
      <w:r w:rsidR="00FB19ED" w:rsidRPr="007861CE">
        <w:rPr>
          <w:sz w:val="28"/>
          <w:szCs w:val="28"/>
        </w:rPr>
        <w:t xml:space="preserve"> работ, услуг – </w:t>
      </w:r>
      <w:r w:rsidR="008D6B6D" w:rsidRPr="007861CE">
        <w:rPr>
          <w:sz w:val="28"/>
          <w:szCs w:val="28"/>
        </w:rPr>
        <w:t>237,</w:t>
      </w:r>
      <w:r w:rsidR="00C8671E" w:rsidRPr="007861CE">
        <w:rPr>
          <w:sz w:val="28"/>
          <w:szCs w:val="28"/>
        </w:rPr>
        <w:t>5</w:t>
      </w:r>
      <w:r w:rsidR="000A767D" w:rsidRPr="008D6B6D">
        <w:rPr>
          <w:sz w:val="28"/>
          <w:szCs w:val="28"/>
        </w:rPr>
        <w:t xml:space="preserve"> тыс.</w:t>
      </w:r>
      <w:r w:rsidR="00FB19ED" w:rsidRPr="008D6B6D">
        <w:rPr>
          <w:sz w:val="28"/>
          <w:szCs w:val="28"/>
        </w:rPr>
        <w:t xml:space="preserve"> рубл</w:t>
      </w:r>
      <w:r w:rsidR="000A767D" w:rsidRPr="008D6B6D">
        <w:rPr>
          <w:sz w:val="28"/>
          <w:szCs w:val="28"/>
        </w:rPr>
        <w:t>ей (</w:t>
      </w:r>
      <w:r w:rsidR="008D6B6D" w:rsidRPr="008D6B6D">
        <w:rPr>
          <w:sz w:val="28"/>
          <w:szCs w:val="28"/>
        </w:rPr>
        <w:t>1</w:t>
      </w:r>
      <w:r w:rsidR="000A767D" w:rsidRPr="008D6B6D">
        <w:rPr>
          <w:sz w:val="28"/>
          <w:szCs w:val="28"/>
        </w:rPr>
        <w:t>,</w:t>
      </w:r>
      <w:r w:rsidR="008D6B6D" w:rsidRPr="008D6B6D">
        <w:rPr>
          <w:sz w:val="28"/>
          <w:szCs w:val="28"/>
        </w:rPr>
        <w:t>3</w:t>
      </w:r>
      <w:r w:rsidR="00A42DF9" w:rsidRPr="008D6B6D">
        <w:rPr>
          <w:sz w:val="28"/>
          <w:szCs w:val="28"/>
        </w:rPr>
        <w:t>%).</w:t>
      </w:r>
    </w:p>
    <w:p w:rsidR="000A767D" w:rsidRPr="00C27044" w:rsidRDefault="003846D6" w:rsidP="00487C20">
      <w:pPr>
        <w:ind w:firstLine="709"/>
        <w:jc w:val="both"/>
        <w:rPr>
          <w:sz w:val="28"/>
          <w:szCs w:val="28"/>
        </w:rPr>
      </w:pPr>
      <w:r w:rsidRPr="00C27044">
        <w:rPr>
          <w:sz w:val="28"/>
          <w:szCs w:val="28"/>
        </w:rPr>
        <w:t>Безвозмездные перечисления бюджетам</w:t>
      </w:r>
      <w:r w:rsidR="00B57EEF">
        <w:rPr>
          <w:sz w:val="28"/>
          <w:szCs w:val="28"/>
        </w:rPr>
        <w:t xml:space="preserve"> </w:t>
      </w:r>
      <w:r w:rsidR="000A767D" w:rsidRPr="00C27044">
        <w:rPr>
          <w:sz w:val="28"/>
          <w:szCs w:val="28"/>
        </w:rPr>
        <w:t xml:space="preserve">– </w:t>
      </w:r>
      <w:r w:rsidR="00E467BF" w:rsidRPr="00C27044">
        <w:rPr>
          <w:sz w:val="28"/>
          <w:szCs w:val="28"/>
        </w:rPr>
        <w:t xml:space="preserve">3 </w:t>
      </w:r>
      <w:r w:rsidR="00C27044" w:rsidRPr="00C27044">
        <w:rPr>
          <w:sz w:val="28"/>
          <w:szCs w:val="28"/>
        </w:rPr>
        <w:t>030</w:t>
      </w:r>
      <w:r w:rsidR="000A767D" w:rsidRPr="00C27044">
        <w:rPr>
          <w:sz w:val="28"/>
          <w:szCs w:val="28"/>
        </w:rPr>
        <w:t>,</w:t>
      </w:r>
      <w:r w:rsidRPr="00C27044">
        <w:rPr>
          <w:sz w:val="28"/>
          <w:szCs w:val="28"/>
        </w:rPr>
        <w:t>3</w:t>
      </w:r>
      <w:r w:rsidR="000A767D" w:rsidRPr="00C27044">
        <w:rPr>
          <w:sz w:val="28"/>
          <w:szCs w:val="28"/>
        </w:rPr>
        <w:t xml:space="preserve"> тыс. рублей или </w:t>
      </w:r>
      <w:r w:rsidR="00C27044" w:rsidRPr="00C27044">
        <w:rPr>
          <w:sz w:val="28"/>
          <w:szCs w:val="28"/>
        </w:rPr>
        <w:t>16</w:t>
      </w:r>
      <w:r w:rsidR="00B13E54" w:rsidRPr="00C27044">
        <w:rPr>
          <w:sz w:val="28"/>
          <w:szCs w:val="28"/>
        </w:rPr>
        <w:t>,</w:t>
      </w:r>
      <w:r w:rsidR="00C27044" w:rsidRPr="00C27044">
        <w:rPr>
          <w:sz w:val="28"/>
          <w:szCs w:val="28"/>
        </w:rPr>
        <w:t>8</w:t>
      </w:r>
      <w:r w:rsidR="00B13E54" w:rsidRPr="00C27044">
        <w:rPr>
          <w:sz w:val="28"/>
          <w:szCs w:val="28"/>
        </w:rPr>
        <w:t>% расходов бюджета поселения.</w:t>
      </w:r>
    </w:p>
    <w:p w:rsidR="00071AEC" w:rsidRPr="009C4278" w:rsidRDefault="00071AEC" w:rsidP="00487C20">
      <w:pPr>
        <w:ind w:firstLine="709"/>
        <w:jc w:val="both"/>
        <w:rPr>
          <w:sz w:val="28"/>
          <w:szCs w:val="28"/>
        </w:rPr>
      </w:pPr>
      <w:r w:rsidRPr="009C4278">
        <w:rPr>
          <w:sz w:val="28"/>
          <w:szCs w:val="28"/>
        </w:rPr>
        <w:t xml:space="preserve">Прочие расходы сложились в сумме </w:t>
      </w:r>
      <w:r w:rsidR="009C4278" w:rsidRPr="009C4278">
        <w:rPr>
          <w:sz w:val="28"/>
          <w:szCs w:val="28"/>
        </w:rPr>
        <w:t>24</w:t>
      </w:r>
      <w:r w:rsidR="003D46C9" w:rsidRPr="009C4278">
        <w:rPr>
          <w:sz w:val="28"/>
          <w:szCs w:val="28"/>
        </w:rPr>
        <w:t>,</w:t>
      </w:r>
      <w:r w:rsidR="009C4278" w:rsidRPr="009C4278">
        <w:rPr>
          <w:sz w:val="28"/>
          <w:szCs w:val="28"/>
        </w:rPr>
        <w:t>7</w:t>
      </w:r>
      <w:r w:rsidR="00B13E54" w:rsidRPr="009C4278">
        <w:rPr>
          <w:sz w:val="28"/>
          <w:szCs w:val="28"/>
        </w:rPr>
        <w:t xml:space="preserve"> тыс.</w:t>
      </w:r>
      <w:r w:rsidRPr="009C4278">
        <w:rPr>
          <w:sz w:val="28"/>
          <w:szCs w:val="28"/>
        </w:rPr>
        <w:t xml:space="preserve"> рублей, или </w:t>
      </w:r>
      <w:r w:rsidR="006F0555" w:rsidRPr="009C4278">
        <w:rPr>
          <w:sz w:val="28"/>
          <w:szCs w:val="28"/>
        </w:rPr>
        <w:t>0,</w:t>
      </w:r>
      <w:r w:rsidR="009C4278" w:rsidRPr="009C4278">
        <w:rPr>
          <w:sz w:val="28"/>
          <w:szCs w:val="28"/>
        </w:rPr>
        <w:t>1</w:t>
      </w:r>
      <w:r w:rsidRPr="009C4278">
        <w:rPr>
          <w:sz w:val="28"/>
          <w:szCs w:val="28"/>
        </w:rPr>
        <w:t xml:space="preserve"> % расходов бюджета.</w:t>
      </w:r>
    </w:p>
    <w:p w:rsidR="007B7AB2" w:rsidRPr="007861CE" w:rsidRDefault="00071AEC" w:rsidP="00487C20">
      <w:pPr>
        <w:ind w:firstLine="709"/>
        <w:jc w:val="both"/>
        <w:rPr>
          <w:sz w:val="28"/>
          <w:szCs w:val="28"/>
        </w:rPr>
      </w:pPr>
      <w:r w:rsidRPr="007861CE">
        <w:rPr>
          <w:sz w:val="28"/>
          <w:szCs w:val="28"/>
        </w:rPr>
        <w:t>Расходы на приобретение нефинансовых акти</w:t>
      </w:r>
      <w:r w:rsidR="00CE052D" w:rsidRPr="007861CE">
        <w:rPr>
          <w:sz w:val="28"/>
          <w:szCs w:val="28"/>
        </w:rPr>
        <w:t>в</w:t>
      </w:r>
      <w:r w:rsidR="004310D3" w:rsidRPr="007861CE">
        <w:rPr>
          <w:sz w:val="28"/>
          <w:szCs w:val="28"/>
        </w:rPr>
        <w:t xml:space="preserve">ов сложились в сумме </w:t>
      </w:r>
      <w:r w:rsidR="00B57EEF" w:rsidRPr="007861CE">
        <w:rPr>
          <w:sz w:val="28"/>
          <w:szCs w:val="28"/>
        </w:rPr>
        <w:t>1</w:t>
      </w:r>
      <w:r w:rsidR="003219EC" w:rsidRPr="007861CE">
        <w:rPr>
          <w:sz w:val="28"/>
          <w:szCs w:val="28"/>
        </w:rPr>
        <w:t>7</w:t>
      </w:r>
      <w:r w:rsidR="00B57EEF" w:rsidRPr="007861CE">
        <w:rPr>
          <w:sz w:val="28"/>
          <w:szCs w:val="28"/>
        </w:rPr>
        <w:t>30</w:t>
      </w:r>
      <w:r w:rsidR="003219EC" w:rsidRPr="007861CE">
        <w:rPr>
          <w:sz w:val="28"/>
          <w:szCs w:val="28"/>
        </w:rPr>
        <w:t>,</w:t>
      </w:r>
      <w:r w:rsidR="00B57EEF" w:rsidRPr="007861CE">
        <w:rPr>
          <w:sz w:val="28"/>
          <w:szCs w:val="28"/>
        </w:rPr>
        <w:t>9</w:t>
      </w:r>
      <w:r w:rsidR="003219EC" w:rsidRPr="007861CE">
        <w:rPr>
          <w:sz w:val="28"/>
          <w:szCs w:val="28"/>
        </w:rPr>
        <w:t xml:space="preserve"> </w:t>
      </w:r>
      <w:r w:rsidR="00B13E54" w:rsidRPr="007861CE">
        <w:rPr>
          <w:sz w:val="28"/>
          <w:szCs w:val="28"/>
        </w:rPr>
        <w:t>тыс.</w:t>
      </w:r>
      <w:r w:rsidR="00CE052D" w:rsidRPr="007861CE">
        <w:rPr>
          <w:sz w:val="28"/>
          <w:szCs w:val="28"/>
        </w:rPr>
        <w:t xml:space="preserve"> рубл</w:t>
      </w:r>
      <w:r w:rsidR="00B13E54" w:rsidRPr="007861CE">
        <w:rPr>
          <w:sz w:val="28"/>
          <w:szCs w:val="28"/>
        </w:rPr>
        <w:t>ей</w:t>
      </w:r>
      <w:r w:rsidR="00CE052D" w:rsidRPr="007861CE">
        <w:rPr>
          <w:sz w:val="28"/>
          <w:szCs w:val="28"/>
        </w:rPr>
        <w:t xml:space="preserve"> или </w:t>
      </w:r>
      <w:r w:rsidR="00B57EEF" w:rsidRPr="007861CE">
        <w:rPr>
          <w:sz w:val="28"/>
          <w:szCs w:val="28"/>
        </w:rPr>
        <w:t>9</w:t>
      </w:r>
      <w:r w:rsidR="00B13E54" w:rsidRPr="007861CE">
        <w:rPr>
          <w:sz w:val="28"/>
          <w:szCs w:val="28"/>
        </w:rPr>
        <w:t>,</w:t>
      </w:r>
      <w:r w:rsidR="00B57EEF" w:rsidRPr="007861CE">
        <w:rPr>
          <w:sz w:val="28"/>
          <w:szCs w:val="28"/>
        </w:rPr>
        <w:t>6</w:t>
      </w:r>
      <w:r w:rsidR="005A0479" w:rsidRPr="007861CE">
        <w:rPr>
          <w:sz w:val="28"/>
          <w:szCs w:val="28"/>
        </w:rPr>
        <w:t xml:space="preserve"> %</w:t>
      </w:r>
      <w:r w:rsidR="000253B7" w:rsidRPr="007861CE">
        <w:rPr>
          <w:sz w:val="28"/>
          <w:szCs w:val="28"/>
        </w:rPr>
        <w:t xml:space="preserve"> расходов бюджета,</w:t>
      </w:r>
      <w:r w:rsidRPr="007861CE">
        <w:rPr>
          <w:sz w:val="28"/>
          <w:szCs w:val="28"/>
        </w:rPr>
        <w:t xml:space="preserve"> </w:t>
      </w:r>
      <w:r w:rsidR="009D231E" w:rsidRPr="007861CE">
        <w:rPr>
          <w:sz w:val="28"/>
          <w:szCs w:val="28"/>
        </w:rPr>
        <w:t xml:space="preserve">из них на увеличение стоимости основных оборотных средств 865,8 тыс. рублей, </w:t>
      </w:r>
      <w:r w:rsidRPr="007861CE">
        <w:rPr>
          <w:sz w:val="28"/>
          <w:szCs w:val="28"/>
        </w:rPr>
        <w:t xml:space="preserve">на </w:t>
      </w:r>
      <w:r w:rsidR="005A0479" w:rsidRPr="007861CE">
        <w:rPr>
          <w:sz w:val="28"/>
          <w:szCs w:val="28"/>
        </w:rPr>
        <w:t xml:space="preserve">увеличение стоимости </w:t>
      </w:r>
      <w:r w:rsidR="00B036DE" w:rsidRPr="007861CE">
        <w:rPr>
          <w:sz w:val="28"/>
          <w:szCs w:val="28"/>
        </w:rPr>
        <w:t>прочих оборотных запасов (</w:t>
      </w:r>
      <w:r w:rsidR="00CE052D" w:rsidRPr="007861CE">
        <w:rPr>
          <w:sz w:val="28"/>
          <w:szCs w:val="28"/>
        </w:rPr>
        <w:t>материалов</w:t>
      </w:r>
      <w:r w:rsidR="00B036DE" w:rsidRPr="007861CE">
        <w:rPr>
          <w:sz w:val="28"/>
          <w:szCs w:val="28"/>
        </w:rPr>
        <w:t>)</w:t>
      </w:r>
      <w:r w:rsidR="00CE052D" w:rsidRPr="007861CE">
        <w:rPr>
          <w:sz w:val="28"/>
          <w:szCs w:val="28"/>
        </w:rPr>
        <w:t xml:space="preserve"> </w:t>
      </w:r>
      <w:r w:rsidR="009D231E" w:rsidRPr="007861CE">
        <w:rPr>
          <w:sz w:val="28"/>
          <w:szCs w:val="28"/>
        </w:rPr>
        <w:t>8</w:t>
      </w:r>
      <w:r w:rsidR="000253B7" w:rsidRPr="007861CE">
        <w:rPr>
          <w:sz w:val="28"/>
          <w:szCs w:val="28"/>
        </w:rPr>
        <w:t>3</w:t>
      </w:r>
      <w:r w:rsidR="009D231E" w:rsidRPr="007861CE">
        <w:rPr>
          <w:sz w:val="28"/>
          <w:szCs w:val="28"/>
        </w:rPr>
        <w:t>5</w:t>
      </w:r>
      <w:r w:rsidR="000253B7" w:rsidRPr="007861CE">
        <w:rPr>
          <w:sz w:val="28"/>
          <w:szCs w:val="28"/>
        </w:rPr>
        <w:t>,</w:t>
      </w:r>
      <w:r w:rsidR="009D231E" w:rsidRPr="007861CE">
        <w:rPr>
          <w:sz w:val="28"/>
          <w:szCs w:val="28"/>
        </w:rPr>
        <w:t>1</w:t>
      </w:r>
      <w:r w:rsidR="00B13E54" w:rsidRPr="007861CE">
        <w:rPr>
          <w:sz w:val="28"/>
          <w:szCs w:val="28"/>
        </w:rPr>
        <w:t xml:space="preserve"> тыс.</w:t>
      </w:r>
      <w:r w:rsidRPr="007861CE">
        <w:rPr>
          <w:sz w:val="28"/>
          <w:szCs w:val="28"/>
        </w:rPr>
        <w:t xml:space="preserve"> рубл</w:t>
      </w:r>
      <w:r w:rsidR="00B13E54" w:rsidRPr="007861CE">
        <w:rPr>
          <w:sz w:val="28"/>
          <w:szCs w:val="28"/>
        </w:rPr>
        <w:t>ей</w:t>
      </w:r>
      <w:r w:rsidR="001B2DA8" w:rsidRPr="007861CE">
        <w:rPr>
          <w:sz w:val="28"/>
          <w:szCs w:val="28"/>
        </w:rPr>
        <w:t>, на увеличение стоимости прочих материальных запасов однократного применения 30,0 тыс. рублей</w:t>
      </w:r>
      <w:r w:rsidRPr="007861CE">
        <w:rPr>
          <w:sz w:val="28"/>
          <w:szCs w:val="28"/>
        </w:rPr>
        <w:t>.</w:t>
      </w:r>
    </w:p>
    <w:p w:rsidR="007B7AB2" w:rsidRPr="00BC6798" w:rsidRDefault="007B7AB2" w:rsidP="007B7AB2">
      <w:pPr>
        <w:ind w:firstLine="709"/>
        <w:jc w:val="both"/>
        <w:rPr>
          <w:sz w:val="28"/>
          <w:szCs w:val="28"/>
        </w:rPr>
      </w:pPr>
      <w:r w:rsidRPr="00980523">
        <w:rPr>
          <w:sz w:val="28"/>
          <w:szCs w:val="28"/>
        </w:rPr>
        <w:t xml:space="preserve">Анализируя расходы </w:t>
      </w:r>
      <w:r w:rsidR="00FA3B41" w:rsidRPr="00980523">
        <w:rPr>
          <w:sz w:val="28"/>
          <w:szCs w:val="28"/>
        </w:rPr>
        <w:t>бюджета муниципального образования «</w:t>
      </w:r>
      <w:r w:rsidRPr="00980523">
        <w:rPr>
          <w:sz w:val="28"/>
          <w:szCs w:val="28"/>
        </w:rPr>
        <w:t>Жирятинско</w:t>
      </w:r>
      <w:r w:rsidR="00FA3B41" w:rsidRPr="00980523">
        <w:rPr>
          <w:sz w:val="28"/>
          <w:szCs w:val="28"/>
        </w:rPr>
        <w:t>е</w:t>
      </w:r>
      <w:r w:rsidRPr="00980523">
        <w:rPr>
          <w:sz w:val="28"/>
          <w:szCs w:val="28"/>
        </w:rPr>
        <w:t xml:space="preserve"> сельско</w:t>
      </w:r>
      <w:r w:rsidR="00FA3B41" w:rsidRPr="00980523">
        <w:rPr>
          <w:sz w:val="28"/>
          <w:szCs w:val="28"/>
        </w:rPr>
        <w:t>е поселение»</w:t>
      </w:r>
      <w:r w:rsidRPr="00980523">
        <w:rPr>
          <w:sz w:val="28"/>
          <w:szCs w:val="28"/>
        </w:rPr>
        <w:t>, сделан вывод о неэффективном использовании средств бюджета. В отчетном периоде произведены неэффективные (безрезультатные) расходы в сумме 4,</w:t>
      </w:r>
      <w:r w:rsidR="00D10522" w:rsidRPr="00980523">
        <w:rPr>
          <w:sz w:val="28"/>
          <w:szCs w:val="28"/>
        </w:rPr>
        <w:t>5</w:t>
      </w:r>
      <w:r w:rsidRPr="00980523">
        <w:rPr>
          <w:sz w:val="28"/>
          <w:szCs w:val="28"/>
        </w:rPr>
        <w:t xml:space="preserve"> тыс. </w:t>
      </w:r>
      <w:r w:rsidRPr="003C2BFB">
        <w:rPr>
          <w:sz w:val="28"/>
          <w:szCs w:val="28"/>
        </w:rPr>
        <w:t xml:space="preserve">рублей – оплата </w:t>
      </w:r>
      <w:r w:rsidR="00364D48" w:rsidRPr="00BC6798">
        <w:rPr>
          <w:sz w:val="28"/>
          <w:szCs w:val="28"/>
        </w:rPr>
        <w:t>штраф</w:t>
      </w:r>
      <w:r w:rsidR="00BC6798" w:rsidRPr="00BC6798">
        <w:rPr>
          <w:sz w:val="28"/>
          <w:szCs w:val="28"/>
        </w:rPr>
        <w:t>ных санкций</w:t>
      </w:r>
      <w:r w:rsidRPr="00BC6798">
        <w:rPr>
          <w:sz w:val="28"/>
          <w:szCs w:val="28"/>
        </w:rPr>
        <w:t xml:space="preserve"> за </w:t>
      </w:r>
      <w:r w:rsidR="00BC6798" w:rsidRPr="00BC6798">
        <w:rPr>
          <w:sz w:val="28"/>
          <w:szCs w:val="28"/>
        </w:rPr>
        <w:t>предоставление неполных страховых сведений требованиям ПФР</w:t>
      </w:r>
      <w:r w:rsidRPr="00BC6798">
        <w:rPr>
          <w:sz w:val="28"/>
          <w:szCs w:val="28"/>
        </w:rPr>
        <w:t>.</w:t>
      </w:r>
    </w:p>
    <w:p w:rsidR="00071AEC" w:rsidRPr="007861CE" w:rsidRDefault="007B7AB2" w:rsidP="00487C20">
      <w:pPr>
        <w:ind w:firstLine="709"/>
        <w:jc w:val="both"/>
        <w:rPr>
          <w:sz w:val="28"/>
          <w:szCs w:val="28"/>
        </w:rPr>
      </w:pPr>
      <w:r w:rsidRPr="007861CE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201</w:t>
      </w:r>
      <w:r w:rsidR="007861CE" w:rsidRPr="007861CE">
        <w:rPr>
          <w:sz w:val="28"/>
          <w:szCs w:val="28"/>
        </w:rPr>
        <w:t>9</w:t>
      </w:r>
      <w:r w:rsidRPr="007861CE">
        <w:rPr>
          <w:sz w:val="28"/>
          <w:szCs w:val="28"/>
        </w:rPr>
        <w:t xml:space="preserve"> году явились расходы на оплату работ, услуг.</w:t>
      </w:r>
      <w:r w:rsidR="00071AEC" w:rsidRPr="007861CE">
        <w:rPr>
          <w:sz w:val="28"/>
          <w:szCs w:val="28"/>
        </w:rPr>
        <w:t xml:space="preserve"> </w:t>
      </w:r>
    </w:p>
    <w:p w:rsidR="00BE00D3" w:rsidRPr="001016AC" w:rsidRDefault="00BE00D3" w:rsidP="00B517F6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B517F6" w:rsidRPr="00490D96" w:rsidRDefault="00B517F6" w:rsidP="00B517F6">
      <w:pPr>
        <w:ind w:firstLine="720"/>
        <w:jc w:val="both"/>
        <w:rPr>
          <w:b/>
          <w:spacing w:val="-10"/>
          <w:sz w:val="28"/>
        </w:rPr>
      </w:pPr>
      <w:r w:rsidRPr="00490D96">
        <w:rPr>
          <w:b/>
          <w:spacing w:val="-10"/>
          <w:sz w:val="28"/>
        </w:rPr>
        <w:t xml:space="preserve">Анализ реализации целевых программ </w:t>
      </w:r>
    </w:p>
    <w:p w:rsidR="00B517F6" w:rsidRPr="00490D96" w:rsidRDefault="00B517F6" w:rsidP="00B517F6">
      <w:pPr>
        <w:ind w:firstLine="708"/>
        <w:jc w:val="both"/>
        <w:rPr>
          <w:sz w:val="28"/>
          <w:szCs w:val="28"/>
        </w:rPr>
      </w:pPr>
      <w:r w:rsidRPr="00490D96">
        <w:rPr>
          <w:sz w:val="28"/>
          <w:szCs w:val="28"/>
        </w:rPr>
        <w:t>В бюджете сельского поселения на 201</w:t>
      </w:r>
      <w:r w:rsidR="00490D96" w:rsidRPr="00490D96">
        <w:rPr>
          <w:sz w:val="28"/>
          <w:szCs w:val="28"/>
        </w:rPr>
        <w:t>9</w:t>
      </w:r>
      <w:r w:rsidRPr="00490D96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EA2970" w:rsidRPr="007C2F20" w:rsidRDefault="003846D6" w:rsidP="00E52B7F">
      <w:pPr>
        <w:ind w:firstLine="708"/>
        <w:jc w:val="both"/>
        <w:rPr>
          <w:spacing w:val="-10"/>
          <w:sz w:val="28"/>
        </w:rPr>
      </w:pPr>
      <w:r w:rsidRPr="007C2F20">
        <w:rPr>
          <w:sz w:val="28"/>
          <w:szCs w:val="28"/>
        </w:rPr>
        <w:t>В 201</w:t>
      </w:r>
      <w:r w:rsidR="007C2F20" w:rsidRPr="007C2F20">
        <w:rPr>
          <w:sz w:val="28"/>
          <w:szCs w:val="28"/>
        </w:rPr>
        <w:t>9</w:t>
      </w:r>
      <w:r w:rsidR="00B517F6" w:rsidRPr="007C2F20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</w:t>
      </w:r>
      <w:r w:rsidR="008A0255" w:rsidRPr="007C2F20">
        <w:rPr>
          <w:sz w:val="28"/>
          <w:szCs w:val="28"/>
        </w:rPr>
        <w:t xml:space="preserve"> </w:t>
      </w:r>
      <w:r w:rsidR="00B517F6" w:rsidRPr="007C2F20">
        <w:rPr>
          <w:sz w:val="28"/>
          <w:szCs w:val="28"/>
        </w:rPr>
        <w:t xml:space="preserve">«Комплексное социально-экономическое развитие </w:t>
      </w:r>
      <w:r w:rsidR="008A4E92" w:rsidRPr="007C2F20">
        <w:rPr>
          <w:sz w:val="28"/>
          <w:szCs w:val="28"/>
        </w:rPr>
        <w:t>Жиряти</w:t>
      </w:r>
      <w:r w:rsidR="00B517F6" w:rsidRPr="007C2F20">
        <w:rPr>
          <w:sz w:val="28"/>
          <w:szCs w:val="28"/>
        </w:rPr>
        <w:t>нского сельского поселения (201</w:t>
      </w:r>
      <w:r w:rsidR="007C2F20" w:rsidRPr="007C2F20">
        <w:rPr>
          <w:sz w:val="28"/>
          <w:szCs w:val="28"/>
        </w:rPr>
        <w:t>9</w:t>
      </w:r>
      <w:r w:rsidR="00B517F6" w:rsidRPr="007C2F20">
        <w:rPr>
          <w:sz w:val="28"/>
          <w:szCs w:val="28"/>
        </w:rPr>
        <w:t>-20</w:t>
      </w:r>
      <w:r w:rsidR="000253B7" w:rsidRPr="007C2F20">
        <w:rPr>
          <w:sz w:val="28"/>
          <w:szCs w:val="28"/>
        </w:rPr>
        <w:t>2</w:t>
      </w:r>
      <w:r w:rsidR="007C2F20" w:rsidRPr="007C2F20">
        <w:rPr>
          <w:sz w:val="28"/>
          <w:szCs w:val="28"/>
        </w:rPr>
        <w:t>1</w:t>
      </w:r>
      <w:r w:rsidR="00B517F6" w:rsidRPr="007C2F20">
        <w:rPr>
          <w:sz w:val="28"/>
          <w:szCs w:val="28"/>
        </w:rPr>
        <w:t xml:space="preserve"> годы)»</w:t>
      </w:r>
      <w:r w:rsidR="000253B7" w:rsidRPr="007C2F20">
        <w:rPr>
          <w:sz w:val="28"/>
          <w:szCs w:val="28"/>
        </w:rPr>
        <w:t xml:space="preserve"> и муниципальной программе «Формирование современной городской среды на территории муниципального образования Жирятинское сельское поселение</w:t>
      </w:r>
      <w:r w:rsidR="008A0255" w:rsidRPr="007C2F20">
        <w:rPr>
          <w:sz w:val="28"/>
          <w:szCs w:val="28"/>
        </w:rPr>
        <w:t xml:space="preserve"> на 2018-202</w:t>
      </w:r>
      <w:r w:rsidR="007C2F20" w:rsidRPr="007C2F20">
        <w:rPr>
          <w:sz w:val="28"/>
          <w:szCs w:val="28"/>
        </w:rPr>
        <w:t>4</w:t>
      </w:r>
      <w:r w:rsidR="008A0255" w:rsidRPr="007C2F20">
        <w:rPr>
          <w:sz w:val="28"/>
          <w:szCs w:val="28"/>
        </w:rPr>
        <w:t xml:space="preserve"> годы</w:t>
      </w:r>
      <w:r w:rsidR="000253B7" w:rsidRPr="007C2F20">
        <w:rPr>
          <w:sz w:val="28"/>
          <w:szCs w:val="28"/>
        </w:rPr>
        <w:t>»</w:t>
      </w:r>
      <w:r w:rsidR="00B517F6" w:rsidRPr="007C2F20">
        <w:rPr>
          <w:sz w:val="28"/>
          <w:szCs w:val="28"/>
        </w:rPr>
        <w:t>.</w:t>
      </w:r>
    </w:p>
    <w:p w:rsidR="009F159F" w:rsidRPr="007C2F20" w:rsidRDefault="00B517F6" w:rsidP="007B7AB2">
      <w:pPr>
        <w:ind w:firstLine="720"/>
        <w:jc w:val="both"/>
        <w:rPr>
          <w:sz w:val="28"/>
          <w:szCs w:val="28"/>
        </w:rPr>
      </w:pPr>
      <w:r w:rsidRPr="007C2F20">
        <w:rPr>
          <w:spacing w:val="-10"/>
          <w:sz w:val="28"/>
        </w:rPr>
        <w:t xml:space="preserve">Информация об исполнении бюджета поселения в разрезе муниципальной программы </w:t>
      </w:r>
      <w:r w:rsidR="008A0255" w:rsidRPr="007C2F20">
        <w:rPr>
          <w:sz w:val="28"/>
          <w:szCs w:val="28"/>
        </w:rPr>
        <w:t>«Комплексное социально-экономическое развитие Жирятинского сельского поселения (201</w:t>
      </w:r>
      <w:r w:rsidR="007C2F20" w:rsidRPr="007C2F20">
        <w:rPr>
          <w:sz w:val="28"/>
          <w:szCs w:val="28"/>
        </w:rPr>
        <w:t>9</w:t>
      </w:r>
      <w:r w:rsidR="008A0255" w:rsidRPr="007C2F20">
        <w:rPr>
          <w:sz w:val="28"/>
          <w:szCs w:val="28"/>
        </w:rPr>
        <w:t>-202</w:t>
      </w:r>
      <w:r w:rsidR="007C2F20" w:rsidRPr="007C2F20">
        <w:rPr>
          <w:sz w:val="28"/>
          <w:szCs w:val="28"/>
        </w:rPr>
        <w:t>1</w:t>
      </w:r>
      <w:r w:rsidR="008A0255" w:rsidRPr="007C2F20">
        <w:rPr>
          <w:sz w:val="28"/>
          <w:szCs w:val="28"/>
        </w:rPr>
        <w:t xml:space="preserve"> годы)» </w:t>
      </w:r>
      <w:r w:rsidRPr="007C2F20">
        <w:rPr>
          <w:spacing w:val="-10"/>
          <w:sz w:val="28"/>
        </w:rPr>
        <w:t>представлена в таблице 7.</w:t>
      </w:r>
    </w:p>
    <w:p w:rsidR="00BE00D3" w:rsidRPr="001016AC" w:rsidRDefault="00BE00D3" w:rsidP="00B517F6">
      <w:pPr>
        <w:jc w:val="center"/>
        <w:rPr>
          <w:sz w:val="28"/>
          <w:szCs w:val="28"/>
          <w:highlight w:val="yellow"/>
        </w:rPr>
      </w:pPr>
    </w:p>
    <w:p w:rsidR="008A4E92" w:rsidRPr="007C2F20" w:rsidRDefault="00B517F6" w:rsidP="00B517F6">
      <w:pPr>
        <w:jc w:val="center"/>
        <w:rPr>
          <w:spacing w:val="-10"/>
          <w:sz w:val="28"/>
        </w:rPr>
      </w:pPr>
      <w:r w:rsidRPr="007C2F20">
        <w:rPr>
          <w:sz w:val="28"/>
          <w:szCs w:val="28"/>
        </w:rPr>
        <w:t>Таблица 7 – Анализ исполнения муниципальной программы</w:t>
      </w:r>
      <w:r w:rsidR="008A0255" w:rsidRPr="007C2F20">
        <w:rPr>
          <w:sz w:val="28"/>
          <w:szCs w:val="28"/>
        </w:rPr>
        <w:t xml:space="preserve"> «Комплексное социально-экономическое развитие Жирятинского сельского поселения (201</w:t>
      </w:r>
      <w:r w:rsidR="007C2F20" w:rsidRPr="007C2F20">
        <w:rPr>
          <w:sz w:val="28"/>
          <w:szCs w:val="28"/>
        </w:rPr>
        <w:t>9</w:t>
      </w:r>
      <w:r w:rsidR="008A0255" w:rsidRPr="007C2F20">
        <w:rPr>
          <w:sz w:val="28"/>
          <w:szCs w:val="28"/>
        </w:rPr>
        <w:t>-202</w:t>
      </w:r>
      <w:r w:rsidR="007C2F20" w:rsidRPr="007C2F20">
        <w:rPr>
          <w:sz w:val="28"/>
          <w:szCs w:val="28"/>
        </w:rPr>
        <w:t>1</w:t>
      </w:r>
      <w:r w:rsidR="008A0255" w:rsidRPr="007C2F20">
        <w:rPr>
          <w:sz w:val="28"/>
          <w:szCs w:val="28"/>
        </w:rPr>
        <w:t xml:space="preserve"> годы)»</w:t>
      </w:r>
      <w:r w:rsidRPr="007C2F20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1134"/>
      </w:tblGrid>
      <w:tr w:rsidR="00B517F6" w:rsidRPr="001016AC" w:rsidTr="005946A4">
        <w:trPr>
          <w:trHeight w:val="889"/>
        </w:trPr>
        <w:tc>
          <w:tcPr>
            <w:tcW w:w="3708" w:type="dxa"/>
            <w:shd w:val="clear" w:color="auto" w:fill="auto"/>
          </w:tcPr>
          <w:p w:rsidR="00B517F6" w:rsidRPr="00FE6D29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FE6D2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B517F6" w:rsidRPr="00955F4B" w:rsidRDefault="00B517F6" w:rsidP="000140CC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>Утверждено в бюджете 201</w:t>
            </w:r>
            <w:r w:rsidR="000140CC" w:rsidRPr="00955F4B">
              <w:rPr>
                <w:b/>
                <w:sz w:val="20"/>
                <w:szCs w:val="20"/>
              </w:rPr>
              <w:t>9</w:t>
            </w:r>
            <w:r w:rsidRPr="00955F4B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B517F6" w:rsidRPr="00955F4B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>Исполнено в 201</w:t>
            </w:r>
            <w:r w:rsidR="000140CC" w:rsidRPr="00955F4B">
              <w:rPr>
                <w:b/>
                <w:sz w:val="20"/>
                <w:szCs w:val="20"/>
              </w:rPr>
              <w:t>9</w:t>
            </w:r>
            <w:r w:rsidRPr="00955F4B">
              <w:rPr>
                <w:b/>
                <w:sz w:val="20"/>
                <w:szCs w:val="20"/>
              </w:rPr>
              <w:t xml:space="preserve"> г., </w:t>
            </w:r>
          </w:p>
          <w:p w:rsidR="00B517F6" w:rsidRPr="00955F4B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B517F6" w:rsidRPr="00955F4B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B517F6" w:rsidRPr="00955F4B" w:rsidRDefault="00B517F6" w:rsidP="00190BE2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>Исполнено в 201</w:t>
            </w:r>
            <w:r w:rsidR="00190BE2" w:rsidRPr="00955F4B">
              <w:rPr>
                <w:b/>
                <w:sz w:val="20"/>
                <w:szCs w:val="20"/>
              </w:rPr>
              <w:t>8</w:t>
            </w:r>
            <w:r w:rsidRPr="00955F4B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1134" w:type="dxa"/>
            <w:shd w:val="clear" w:color="auto" w:fill="auto"/>
          </w:tcPr>
          <w:p w:rsidR="00B517F6" w:rsidRPr="00955F4B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 xml:space="preserve">Темп роста </w:t>
            </w:r>
          </w:p>
          <w:p w:rsidR="00B517F6" w:rsidRPr="00955F4B" w:rsidRDefault="00B517F6" w:rsidP="000140CC">
            <w:pPr>
              <w:jc w:val="both"/>
              <w:rPr>
                <w:b/>
                <w:sz w:val="20"/>
                <w:szCs w:val="20"/>
              </w:rPr>
            </w:pPr>
            <w:r w:rsidRPr="00955F4B">
              <w:rPr>
                <w:b/>
                <w:sz w:val="20"/>
                <w:szCs w:val="20"/>
              </w:rPr>
              <w:t>к 201</w:t>
            </w:r>
            <w:r w:rsidR="000140CC" w:rsidRPr="00955F4B">
              <w:rPr>
                <w:b/>
                <w:sz w:val="20"/>
                <w:szCs w:val="20"/>
              </w:rPr>
              <w:t>8</w:t>
            </w:r>
            <w:r w:rsidRPr="00955F4B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190BE2" w:rsidRPr="001016AC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9">
              <w:rPr>
                <w:rFonts w:ascii="Times New Roman" w:hAnsi="Times New Roman" w:cs="Times New Roman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567128" w:rsidP="0038591B">
            <w:pPr>
              <w:jc w:val="center"/>
            </w:pPr>
            <w:r w:rsidRPr="00955F4B">
              <w:t>38,3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567128" w:rsidP="0038591B">
            <w:pPr>
              <w:jc w:val="center"/>
            </w:pPr>
            <w:r w:rsidRPr="00955F4B">
              <w:t>18,</w:t>
            </w:r>
            <w:r w:rsidR="00190BE2" w:rsidRPr="00955F4B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567128" w:rsidP="0038591B">
            <w:pPr>
              <w:jc w:val="center"/>
            </w:pPr>
            <w:r w:rsidRPr="00955F4B">
              <w:t>47,</w:t>
            </w:r>
            <w:r w:rsidR="00190BE2" w:rsidRPr="00955F4B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jc w:val="center"/>
            </w:pPr>
            <w:r w:rsidRPr="00955F4B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2F0948" w:rsidP="002F0948">
            <w:pPr>
              <w:jc w:val="center"/>
            </w:pPr>
            <w:r w:rsidRPr="00955F4B">
              <w:t xml:space="preserve">+ 18,0 </w:t>
            </w:r>
            <w:proofErr w:type="spellStart"/>
            <w:r w:rsidRPr="00955F4B">
              <w:t>т.руб</w:t>
            </w:r>
            <w:proofErr w:type="spellEnd"/>
            <w:r w:rsidRPr="00955F4B">
              <w:t>.</w:t>
            </w:r>
          </w:p>
        </w:tc>
      </w:tr>
      <w:tr w:rsidR="00190BE2" w:rsidRPr="001016AC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9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</w:t>
            </w:r>
            <w:r w:rsidRPr="00FE6D2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E6D2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190BE2" w:rsidP="00574B12">
            <w:pPr>
              <w:jc w:val="center"/>
            </w:pPr>
            <w:r w:rsidRPr="00955F4B">
              <w:t>6</w:t>
            </w:r>
            <w:r w:rsidR="00574B12" w:rsidRPr="00955F4B">
              <w:t>0</w:t>
            </w:r>
            <w:r w:rsidRPr="00955F4B">
              <w:t>,</w:t>
            </w:r>
            <w:r w:rsidR="00574B12" w:rsidRPr="00955F4B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574B12" w:rsidP="00574B12">
            <w:pPr>
              <w:jc w:val="center"/>
            </w:pPr>
            <w:r w:rsidRPr="00955F4B">
              <w:t>55</w:t>
            </w:r>
            <w:r w:rsidR="00190BE2" w:rsidRPr="00955F4B">
              <w:t>,</w:t>
            </w:r>
            <w:r w:rsidRPr="00955F4B"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574B12" w:rsidP="00574B12">
            <w:pPr>
              <w:jc w:val="center"/>
            </w:pPr>
            <w:r w:rsidRPr="00955F4B">
              <w:t>92,</w:t>
            </w:r>
            <w:r w:rsidR="00190BE2" w:rsidRPr="00955F4B"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jc w:val="center"/>
            </w:pPr>
            <w:r w:rsidRPr="00955F4B"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5F02E7" w:rsidP="00ED184F">
            <w:pPr>
              <w:jc w:val="center"/>
            </w:pPr>
            <w:r w:rsidRPr="00955F4B">
              <w:t>166,2</w:t>
            </w:r>
          </w:p>
        </w:tc>
      </w:tr>
      <w:tr w:rsidR="00190BE2" w:rsidRPr="001016AC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</w:t>
            </w: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воинского учета на территориях, где отсутствуют военные коми</w:t>
            </w: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сариаты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190BE2" w:rsidP="00574B12">
            <w:pPr>
              <w:jc w:val="center"/>
            </w:pPr>
            <w:r w:rsidRPr="00955F4B">
              <w:t>19</w:t>
            </w:r>
            <w:r w:rsidR="00574B12" w:rsidRPr="00955F4B">
              <w:t>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190BE2" w:rsidP="00574B12">
            <w:pPr>
              <w:jc w:val="center"/>
            </w:pPr>
            <w:r w:rsidRPr="00955F4B">
              <w:t>19</w:t>
            </w:r>
            <w:r w:rsidR="00574B12" w:rsidRPr="00955F4B">
              <w:t>8,3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190BE2" w:rsidP="0038591B">
            <w:pPr>
              <w:jc w:val="center"/>
            </w:pPr>
            <w:r w:rsidRPr="00955F4B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jc w:val="center"/>
            </w:pPr>
            <w:r w:rsidRPr="00955F4B">
              <w:t>181,9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190BE2" w:rsidP="00333F78">
            <w:r w:rsidRPr="00955F4B">
              <w:t xml:space="preserve">  1</w:t>
            </w:r>
            <w:r w:rsidR="00333F78" w:rsidRPr="00955F4B">
              <w:t>09</w:t>
            </w:r>
            <w:r w:rsidRPr="00955F4B">
              <w:t>,</w:t>
            </w:r>
            <w:r w:rsidR="00333F78" w:rsidRPr="00955F4B">
              <w:t>0</w:t>
            </w:r>
          </w:p>
        </w:tc>
      </w:tr>
      <w:tr w:rsidR="008F12D6" w:rsidRPr="001016AC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8F12D6" w:rsidRPr="00FE6D29" w:rsidRDefault="008F12D6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F12D6" w:rsidRPr="00955F4B" w:rsidRDefault="008F12D6" w:rsidP="00574B12">
            <w:pPr>
              <w:jc w:val="center"/>
            </w:pPr>
            <w:r w:rsidRPr="00955F4B">
              <w:t>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2D6" w:rsidRPr="00955F4B" w:rsidRDefault="008F12D6" w:rsidP="00574B12">
            <w:pPr>
              <w:jc w:val="center"/>
            </w:pPr>
            <w:r w:rsidRPr="00955F4B">
              <w:t>3,1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F12D6" w:rsidRPr="00955F4B" w:rsidRDefault="008F12D6" w:rsidP="0038591B">
            <w:pPr>
              <w:jc w:val="center"/>
            </w:pPr>
            <w:r w:rsidRPr="00955F4B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F12D6" w:rsidRPr="00955F4B" w:rsidRDefault="008F12D6" w:rsidP="005D3AEB">
            <w:pPr>
              <w:jc w:val="center"/>
            </w:pPr>
            <w:r w:rsidRPr="00955F4B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2D6" w:rsidRPr="00955F4B" w:rsidRDefault="00FE521C" w:rsidP="00ED184F">
            <w:r w:rsidRPr="00955F4B">
              <w:t xml:space="preserve">+ 3,1 </w:t>
            </w:r>
            <w:proofErr w:type="spellStart"/>
            <w:r w:rsidRPr="00955F4B">
              <w:t>т.руб</w:t>
            </w:r>
            <w:proofErr w:type="spellEnd"/>
            <w:r w:rsidRPr="00955F4B">
              <w:t>.</w:t>
            </w:r>
          </w:p>
        </w:tc>
      </w:tr>
      <w:tr w:rsidR="00190BE2" w:rsidRPr="001016AC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D2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B35819" w:rsidP="00422FED">
            <w:pPr>
              <w:jc w:val="center"/>
            </w:pPr>
            <w:r w:rsidRPr="00955F4B">
              <w:t>7930,</w:t>
            </w:r>
            <w:r w:rsidR="00AF3F1C" w:rsidRPr="00955F4B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B35819" w:rsidP="00B35819">
            <w:pPr>
              <w:jc w:val="center"/>
            </w:pPr>
            <w:r w:rsidRPr="00955F4B">
              <w:t>7755</w:t>
            </w:r>
            <w:r w:rsidR="00190BE2" w:rsidRPr="00955F4B">
              <w:t>,</w:t>
            </w:r>
            <w:r w:rsidRPr="00955F4B"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AF3F1C" w:rsidP="00AF3F1C">
            <w:pPr>
              <w:jc w:val="center"/>
            </w:pPr>
            <w:r w:rsidRPr="00955F4B">
              <w:t>97</w:t>
            </w:r>
            <w:r w:rsidR="00190BE2" w:rsidRPr="00955F4B">
              <w:t>,</w:t>
            </w:r>
            <w:r w:rsidRPr="00955F4B"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jc w:val="center"/>
            </w:pPr>
            <w:r w:rsidRPr="00955F4B">
              <w:t>4662,6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333F78" w:rsidP="00333F78">
            <w:pPr>
              <w:jc w:val="center"/>
            </w:pPr>
            <w:r w:rsidRPr="00955F4B">
              <w:t>1</w:t>
            </w:r>
            <w:r w:rsidR="00190BE2" w:rsidRPr="00955F4B">
              <w:t>66,</w:t>
            </w:r>
            <w:r w:rsidRPr="00955F4B">
              <w:t>3</w:t>
            </w:r>
          </w:p>
        </w:tc>
      </w:tr>
      <w:tr w:rsidR="00190BE2" w:rsidRPr="001016AC" w:rsidTr="005946A4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516C5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E6D29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6B124B" w:rsidP="006B12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2203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190BE2" w:rsidP="006B124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6B124B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2,</w:t>
            </w:r>
            <w:r w:rsidR="006B124B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6B124B" w:rsidP="006B124B">
            <w:pPr>
              <w:jc w:val="center"/>
            </w:pPr>
            <w:r w:rsidRPr="00955F4B">
              <w:t>76,</w:t>
            </w:r>
            <w:r w:rsidR="00190BE2" w:rsidRPr="00955F4B"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1142,8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333F78" w:rsidP="0038591B">
            <w:pPr>
              <w:jc w:val="center"/>
            </w:pPr>
            <w:r w:rsidRPr="00955F4B">
              <w:t>148</w:t>
            </w:r>
            <w:r w:rsidR="00190BE2" w:rsidRPr="00955F4B">
              <w:t>,1</w:t>
            </w:r>
          </w:p>
        </w:tc>
      </w:tr>
      <w:tr w:rsidR="00190BE2" w:rsidRPr="001016AC" w:rsidTr="005946A4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FE6D29">
              <w:rPr>
                <w:b w:val="0"/>
                <w:bCs w:val="0"/>
                <w:sz w:val="20"/>
                <w:szCs w:val="20"/>
              </w:rPr>
              <w:t>Озеленение территории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840F72" w:rsidP="00840F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840F72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840F72" w:rsidP="0038591B">
            <w:pPr>
              <w:jc w:val="center"/>
            </w:pPr>
            <w:r w:rsidRPr="00955F4B">
              <w:t>100,</w:t>
            </w:r>
            <w:r w:rsidR="00190BE2" w:rsidRPr="00955F4B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333F78" w:rsidP="00ED184F">
            <w:pPr>
              <w:jc w:val="center"/>
            </w:pPr>
            <w:r w:rsidRPr="00955F4B">
              <w:t>+62</w:t>
            </w:r>
            <w:r w:rsidR="00190BE2" w:rsidRPr="00955F4B">
              <w:t xml:space="preserve">,7 </w:t>
            </w:r>
            <w:proofErr w:type="spellStart"/>
            <w:r w:rsidR="00190BE2" w:rsidRPr="00955F4B">
              <w:t>т.руб</w:t>
            </w:r>
            <w:proofErr w:type="spellEnd"/>
            <w:r w:rsidR="00190BE2" w:rsidRPr="00955F4B">
              <w:t>.</w:t>
            </w:r>
          </w:p>
        </w:tc>
      </w:tr>
      <w:tr w:rsidR="00190BE2" w:rsidRPr="001016AC" w:rsidTr="005946A4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190BE2" w:rsidRPr="005E15CD" w:rsidRDefault="00190BE2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E15CD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5E15CD">
              <w:rPr>
                <w:b w:val="0"/>
                <w:bCs w:val="0"/>
                <w:sz w:val="20"/>
                <w:szCs w:val="20"/>
              </w:rPr>
              <w:t>д</w:t>
            </w:r>
            <w:r w:rsidRPr="005E15CD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0B2445" w:rsidP="000B24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0B2445" w:rsidP="000B24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159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0B2445" w:rsidP="000B2445">
            <w:pPr>
              <w:jc w:val="center"/>
            </w:pPr>
            <w:r w:rsidRPr="00955F4B">
              <w:t>4</w:t>
            </w:r>
            <w:r w:rsidR="00190BE2" w:rsidRPr="00955F4B">
              <w:t>9,</w:t>
            </w:r>
            <w:r w:rsidRPr="00955F4B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445,7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190BE2" w:rsidP="009A2252">
            <w:pPr>
              <w:jc w:val="center"/>
            </w:pPr>
            <w:r w:rsidRPr="00955F4B">
              <w:t>3</w:t>
            </w:r>
            <w:r w:rsidR="009A2252" w:rsidRPr="00955F4B">
              <w:t>5</w:t>
            </w:r>
            <w:r w:rsidRPr="00955F4B">
              <w:t>,</w:t>
            </w:r>
            <w:r w:rsidR="009A2252" w:rsidRPr="00955F4B">
              <w:t>7</w:t>
            </w:r>
          </w:p>
        </w:tc>
      </w:tr>
      <w:tr w:rsidR="00190BE2" w:rsidRPr="001016AC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190BE2" w:rsidRPr="005E15CD" w:rsidRDefault="00190BE2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E15CD">
              <w:rPr>
                <w:b w:val="0"/>
                <w:bCs w:val="0"/>
                <w:sz w:val="20"/>
                <w:szCs w:val="20"/>
              </w:rPr>
              <w:t>Мероприятия по бл</w:t>
            </w:r>
            <w:r w:rsidRPr="005E15CD">
              <w:rPr>
                <w:b w:val="0"/>
                <w:bCs w:val="0"/>
                <w:sz w:val="20"/>
                <w:szCs w:val="20"/>
              </w:rPr>
              <w:t>а</w:t>
            </w:r>
            <w:r w:rsidRPr="005E15CD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190BE2" w:rsidP="00DE5A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E5A38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 w:rsidR="00DE5A38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DE5A38" w:rsidP="00C349D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915,9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DE5A38" w:rsidP="00DE5A38">
            <w:pPr>
              <w:jc w:val="center"/>
            </w:pPr>
            <w:r w:rsidRPr="00955F4B">
              <w:t>83,</w:t>
            </w:r>
            <w:r w:rsidR="00190BE2" w:rsidRPr="00955F4B"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2C5B49" w:rsidP="0038591B">
            <w:pPr>
              <w:jc w:val="center"/>
            </w:pPr>
            <w:r w:rsidRPr="00955F4B">
              <w:t>в10,3раз</w:t>
            </w:r>
          </w:p>
        </w:tc>
      </w:tr>
      <w:tr w:rsidR="00B14DA8" w:rsidRPr="001016AC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B14DA8" w:rsidRPr="00BE222E" w:rsidRDefault="00B14DA8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E222E">
              <w:rPr>
                <w:b w:val="0"/>
                <w:sz w:val="20"/>
                <w:szCs w:val="20"/>
              </w:rPr>
              <w:t>Реализация программ (проектов) инициативного бюджетирования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14DA8" w:rsidRPr="00955F4B" w:rsidRDefault="00B14DA8" w:rsidP="00DE5A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DA8" w:rsidRPr="00955F4B" w:rsidRDefault="00B14DA8" w:rsidP="00C349D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14DA8" w:rsidRPr="00955F4B" w:rsidRDefault="00B14DA8" w:rsidP="00DE5A38">
            <w:pPr>
              <w:jc w:val="center"/>
            </w:pPr>
            <w:r w:rsidRPr="00955F4B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14DA8" w:rsidRPr="00955F4B" w:rsidRDefault="00B14DA8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DA8" w:rsidRPr="00955F4B" w:rsidRDefault="00B14DA8" w:rsidP="00B14DA8">
            <w:pPr>
              <w:jc w:val="center"/>
            </w:pPr>
            <w:r w:rsidRPr="00955F4B">
              <w:t xml:space="preserve">+2500,0 </w:t>
            </w:r>
            <w:proofErr w:type="spellStart"/>
            <w:r w:rsidRPr="00955F4B">
              <w:t>т.руб</w:t>
            </w:r>
            <w:proofErr w:type="spellEnd"/>
          </w:p>
        </w:tc>
      </w:tr>
      <w:tr w:rsidR="00190BE2" w:rsidRPr="001016AC" w:rsidTr="005946A4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190BE2" w:rsidRPr="00BE222E" w:rsidRDefault="00190BE2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E222E">
              <w:rPr>
                <w:b w:val="0"/>
                <w:bCs w:val="0"/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2D2BA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2D2BAB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190BE2" w:rsidP="0038591B">
            <w:pPr>
              <w:jc w:val="center"/>
            </w:pPr>
            <w:r w:rsidRPr="00955F4B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F215CC" w:rsidP="00F215CC">
            <w:pPr>
              <w:jc w:val="center"/>
            </w:pPr>
            <w:r w:rsidRPr="00955F4B">
              <w:t>300</w:t>
            </w:r>
            <w:r w:rsidR="00190BE2" w:rsidRPr="00955F4B">
              <w:t>,</w:t>
            </w:r>
            <w:r w:rsidRPr="00955F4B">
              <w:t>0</w:t>
            </w:r>
          </w:p>
        </w:tc>
      </w:tr>
      <w:tr w:rsidR="00190BE2" w:rsidRPr="001016AC" w:rsidTr="005946A4">
        <w:trPr>
          <w:trHeight w:val="1310"/>
        </w:trPr>
        <w:tc>
          <w:tcPr>
            <w:tcW w:w="3708" w:type="dxa"/>
            <w:shd w:val="clear" w:color="auto" w:fill="auto"/>
            <w:vAlign w:val="center"/>
          </w:tcPr>
          <w:p w:rsidR="00190BE2" w:rsidRPr="00BE222E" w:rsidRDefault="00190BE2" w:rsidP="00CF4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</w:t>
            </w: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мочий по решению отдельных вопросов мес</w:t>
            </w: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</w:t>
            </w: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190BE2" w:rsidP="00B04C93">
            <w:pPr>
              <w:jc w:val="center"/>
            </w:pPr>
            <w:r w:rsidRPr="00955F4B">
              <w:t>31</w:t>
            </w:r>
            <w:r w:rsidR="00B04C93" w:rsidRPr="00955F4B">
              <w:t>43</w:t>
            </w:r>
            <w:r w:rsidRPr="00955F4B">
              <w:t>,</w:t>
            </w:r>
            <w:r w:rsidR="00B04C93" w:rsidRPr="00955F4B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B04C93" w:rsidP="00B04C93">
            <w:pPr>
              <w:jc w:val="center"/>
            </w:pPr>
            <w:r w:rsidRPr="00955F4B">
              <w:t>2832</w:t>
            </w:r>
            <w:r w:rsidR="00190BE2" w:rsidRPr="00955F4B">
              <w:t>,</w:t>
            </w:r>
            <w:r w:rsidRPr="00955F4B"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190BE2" w:rsidP="00B04C93">
            <w:pPr>
              <w:jc w:val="center"/>
            </w:pPr>
            <w:r w:rsidRPr="00955F4B">
              <w:t>9</w:t>
            </w:r>
            <w:r w:rsidR="00B04C93" w:rsidRPr="00955F4B">
              <w:t>0,</w:t>
            </w:r>
            <w:r w:rsidRPr="00955F4B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jc w:val="center"/>
            </w:pPr>
            <w:r w:rsidRPr="00955F4B">
              <w:t>3567,4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F215CC" w:rsidP="0038591B">
            <w:pPr>
              <w:jc w:val="center"/>
            </w:pPr>
            <w:r w:rsidRPr="00955F4B">
              <w:t>79,4</w:t>
            </w:r>
          </w:p>
        </w:tc>
      </w:tr>
      <w:tr w:rsidR="00190BE2" w:rsidRPr="001016AC" w:rsidTr="005946A4">
        <w:trPr>
          <w:trHeight w:val="843"/>
        </w:trPr>
        <w:tc>
          <w:tcPr>
            <w:tcW w:w="3708" w:type="dxa"/>
            <w:shd w:val="clear" w:color="auto" w:fill="auto"/>
            <w:vAlign w:val="center"/>
          </w:tcPr>
          <w:p w:rsidR="00190BE2" w:rsidRPr="00BE222E" w:rsidRDefault="00190BE2" w:rsidP="006D0A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22E">
              <w:rPr>
                <w:rFonts w:ascii="Times New Roman" w:hAnsi="Times New Roman" w:cs="Times New Roman"/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955F4B" w:rsidRDefault="00BE222E" w:rsidP="006D0A88">
            <w:pPr>
              <w:jc w:val="center"/>
            </w:pPr>
            <w:r w:rsidRPr="00955F4B">
              <w:t>1</w:t>
            </w:r>
            <w:r w:rsidR="00190BE2" w:rsidRPr="00955F4B"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955F4B" w:rsidRDefault="00BE222E" w:rsidP="006D0A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90BE2" w:rsidRPr="00955F4B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955F4B" w:rsidRDefault="00190BE2" w:rsidP="006D0A88">
            <w:pPr>
              <w:jc w:val="center"/>
            </w:pPr>
            <w:r w:rsidRPr="00955F4B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955F4B" w:rsidRDefault="00190BE2" w:rsidP="005D3AE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F4B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955F4B" w:rsidRDefault="00190BE2" w:rsidP="00F215CC">
            <w:pPr>
              <w:jc w:val="center"/>
            </w:pPr>
            <w:r w:rsidRPr="00955F4B">
              <w:t>3</w:t>
            </w:r>
            <w:r w:rsidR="00F215CC" w:rsidRPr="00955F4B">
              <w:t>00,0</w:t>
            </w:r>
            <w:r w:rsidRPr="00955F4B">
              <w:t xml:space="preserve"> </w:t>
            </w:r>
          </w:p>
        </w:tc>
      </w:tr>
      <w:tr w:rsidR="00190BE2" w:rsidRPr="001016AC" w:rsidTr="005946A4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190BE2" w:rsidRPr="00FE6D29" w:rsidRDefault="00190BE2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0BE2" w:rsidRPr="00FE6D29" w:rsidRDefault="00190BE2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6D29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FE6D29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E6D29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90BE2" w:rsidRPr="00FE6D29" w:rsidRDefault="00190BE2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0BE2" w:rsidRPr="00FE6D29" w:rsidRDefault="00190BE2" w:rsidP="00997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D29">
              <w:rPr>
                <w:b/>
              </w:rPr>
              <w:t>17</w:t>
            </w:r>
            <w:r w:rsidR="00997DDB" w:rsidRPr="00FE6D29">
              <w:rPr>
                <w:b/>
              </w:rPr>
              <w:t>5</w:t>
            </w:r>
            <w:r w:rsidRPr="00FE6D29">
              <w:rPr>
                <w:b/>
              </w:rPr>
              <w:t>8</w:t>
            </w:r>
            <w:r w:rsidR="00997DDB" w:rsidRPr="00FE6D29">
              <w:rPr>
                <w:b/>
              </w:rPr>
              <w:t>8</w:t>
            </w:r>
            <w:r w:rsidRPr="00FE6D29">
              <w:rPr>
                <w:b/>
              </w:rPr>
              <w:t>,</w:t>
            </w:r>
            <w:r w:rsidR="00997DDB" w:rsidRPr="00FE6D29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0BE2" w:rsidRPr="00FE6D29" w:rsidRDefault="00190BE2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0BE2" w:rsidRPr="00FE6D29" w:rsidRDefault="00190BE2" w:rsidP="00997D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D29">
              <w:rPr>
                <w:b/>
              </w:rPr>
              <w:t>1</w:t>
            </w:r>
            <w:r w:rsidR="00997DDB" w:rsidRPr="00FE6D29">
              <w:rPr>
                <w:b/>
              </w:rPr>
              <w:t>6</w:t>
            </w:r>
            <w:r w:rsidRPr="00FE6D29">
              <w:rPr>
                <w:b/>
              </w:rPr>
              <w:t>2</w:t>
            </w:r>
            <w:r w:rsidR="00997DDB" w:rsidRPr="00FE6D29">
              <w:rPr>
                <w:b/>
              </w:rPr>
              <w:t>22</w:t>
            </w:r>
            <w:r w:rsidRPr="00FE6D29">
              <w:rPr>
                <w:b/>
              </w:rPr>
              <w:t>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90BE2" w:rsidRPr="00FE6D29" w:rsidRDefault="00190BE2" w:rsidP="0038591B">
            <w:pPr>
              <w:jc w:val="center"/>
              <w:rPr>
                <w:b/>
              </w:rPr>
            </w:pPr>
          </w:p>
          <w:p w:rsidR="00190BE2" w:rsidRPr="00FE6D29" w:rsidRDefault="00190BE2" w:rsidP="00DD5C18">
            <w:pPr>
              <w:jc w:val="center"/>
              <w:rPr>
                <w:b/>
              </w:rPr>
            </w:pPr>
            <w:r w:rsidRPr="00FE6D29">
              <w:rPr>
                <w:b/>
              </w:rPr>
              <w:t>9</w:t>
            </w:r>
            <w:r w:rsidR="00DD5C18" w:rsidRPr="00FE6D29">
              <w:rPr>
                <w:b/>
              </w:rPr>
              <w:t>2</w:t>
            </w:r>
            <w:r w:rsidRPr="00FE6D29">
              <w:rPr>
                <w:b/>
              </w:rPr>
              <w:t>,</w:t>
            </w:r>
            <w:r w:rsidR="00DD5C18" w:rsidRPr="00FE6D29">
              <w:rPr>
                <w:b/>
              </w:rPr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90BE2" w:rsidRPr="00FE6D29" w:rsidRDefault="00190BE2" w:rsidP="005D3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0BE2" w:rsidRPr="00FE6D29" w:rsidRDefault="00190BE2" w:rsidP="005D3A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6D29">
              <w:rPr>
                <w:b/>
              </w:rPr>
              <w:t>10132,5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BE2" w:rsidRPr="00FE6D29" w:rsidRDefault="00190BE2" w:rsidP="0038591B">
            <w:pPr>
              <w:jc w:val="center"/>
              <w:rPr>
                <w:b/>
              </w:rPr>
            </w:pPr>
          </w:p>
          <w:p w:rsidR="00190BE2" w:rsidRPr="00FE6D29" w:rsidRDefault="00190BE2" w:rsidP="00FE6D29">
            <w:pPr>
              <w:jc w:val="center"/>
              <w:rPr>
                <w:b/>
              </w:rPr>
            </w:pPr>
            <w:r w:rsidRPr="00FE6D29">
              <w:rPr>
                <w:b/>
              </w:rPr>
              <w:t>1</w:t>
            </w:r>
            <w:r w:rsidR="00FE6D29" w:rsidRPr="00FE6D29">
              <w:rPr>
                <w:b/>
              </w:rPr>
              <w:t>60</w:t>
            </w:r>
            <w:r w:rsidRPr="00FE6D29">
              <w:rPr>
                <w:b/>
              </w:rPr>
              <w:t>,</w:t>
            </w:r>
            <w:r w:rsidR="00FE6D29" w:rsidRPr="00FE6D29">
              <w:rPr>
                <w:b/>
              </w:rPr>
              <w:t>1</w:t>
            </w:r>
          </w:p>
        </w:tc>
      </w:tr>
    </w:tbl>
    <w:p w:rsidR="00912AA2" w:rsidRDefault="00912AA2" w:rsidP="00B517F6">
      <w:pPr>
        <w:ind w:firstLine="720"/>
        <w:jc w:val="both"/>
        <w:rPr>
          <w:spacing w:val="-10"/>
          <w:sz w:val="28"/>
        </w:rPr>
      </w:pPr>
    </w:p>
    <w:p w:rsidR="00E815C7" w:rsidRPr="00955F4B" w:rsidRDefault="00B517F6" w:rsidP="00B517F6">
      <w:pPr>
        <w:ind w:firstLine="720"/>
        <w:jc w:val="both"/>
        <w:rPr>
          <w:spacing w:val="-10"/>
          <w:sz w:val="28"/>
        </w:rPr>
      </w:pPr>
      <w:r w:rsidRPr="00955F4B">
        <w:rPr>
          <w:spacing w:val="-10"/>
          <w:sz w:val="28"/>
        </w:rPr>
        <w:t>Утвержденный объем финансирования по указанной программе на 201</w:t>
      </w:r>
      <w:r w:rsidR="00955F4B" w:rsidRPr="00955F4B">
        <w:rPr>
          <w:spacing w:val="-10"/>
          <w:sz w:val="28"/>
        </w:rPr>
        <w:t>9</w:t>
      </w:r>
      <w:r w:rsidRPr="00955F4B">
        <w:rPr>
          <w:spacing w:val="-10"/>
          <w:sz w:val="28"/>
        </w:rPr>
        <w:t xml:space="preserve"> год составил </w:t>
      </w:r>
      <w:r w:rsidR="00E815C7" w:rsidRPr="00955F4B">
        <w:rPr>
          <w:spacing w:val="-10"/>
          <w:sz w:val="28"/>
        </w:rPr>
        <w:t>1</w:t>
      </w:r>
      <w:r w:rsidR="0068378B" w:rsidRPr="00955F4B">
        <w:rPr>
          <w:spacing w:val="-10"/>
          <w:sz w:val="28"/>
        </w:rPr>
        <w:t>7</w:t>
      </w:r>
      <w:r w:rsidR="00955F4B" w:rsidRPr="00955F4B">
        <w:rPr>
          <w:spacing w:val="-10"/>
          <w:sz w:val="28"/>
        </w:rPr>
        <w:t xml:space="preserve"> 5</w:t>
      </w:r>
      <w:r w:rsidR="00E815C7" w:rsidRPr="00955F4B">
        <w:rPr>
          <w:spacing w:val="-10"/>
          <w:sz w:val="28"/>
        </w:rPr>
        <w:t>8</w:t>
      </w:r>
      <w:r w:rsidR="00955F4B" w:rsidRPr="00955F4B">
        <w:rPr>
          <w:spacing w:val="-10"/>
          <w:sz w:val="28"/>
        </w:rPr>
        <w:t>8</w:t>
      </w:r>
      <w:r w:rsidRPr="00955F4B">
        <w:rPr>
          <w:spacing w:val="-10"/>
          <w:sz w:val="28"/>
        </w:rPr>
        <w:t>,</w:t>
      </w:r>
      <w:r w:rsidR="00955F4B" w:rsidRPr="00955F4B">
        <w:rPr>
          <w:spacing w:val="-10"/>
          <w:sz w:val="28"/>
        </w:rPr>
        <w:t>5</w:t>
      </w:r>
      <w:r w:rsidRPr="00955F4B">
        <w:rPr>
          <w:spacing w:val="-10"/>
          <w:sz w:val="28"/>
        </w:rPr>
        <w:t xml:space="preserve"> тыс. рублей. Кассовое исполнение сложилось в сумме </w:t>
      </w:r>
      <w:r w:rsidR="00E815C7" w:rsidRPr="00955F4B">
        <w:rPr>
          <w:spacing w:val="-10"/>
          <w:sz w:val="28"/>
        </w:rPr>
        <w:t>1</w:t>
      </w:r>
      <w:r w:rsidR="00955F4B" w:rsidRPr="00955F4B">
        <w:rPr>
          <w:spacing w:val="-10"/>
          <w:sz w:val="28"/>
        </w:rPr>
        <w:t>6</w:t>
      </w:r>
      <w:r w:rsidRPr="00955F4B">
        <w:rPr>
          <w:spacing w:val="-10"/>
          <w:sz w:val="28"/>
        </w:rPr>
        <w:t> </w:t>
      </w:r>
      <w:r w:rsidR="00955F4B" w:rsidRPr="00955F4B">
        <w:rPr>
          <w:spacing w:val="-10"/>
          <w:sz w:val="28"/>
        </w:rPr>
        <w:t>22</w:t>
      </w:r>
      <w:r w:rsidR="0068378B" w:rsidRPr="00955F4B">
        <w:rPr>
          <w:spacing w:val="-10"/>
          <w:sz w:val="28"/>
        </w:rPr>
        <w:t>2</w:t>
      </w:r>
      <w:r w:rsidRPr="00955F4B">
        <w:rPr>
          <w:spacing w:val="-10"/>
          <w:sz w:val="28"/>
        </w:rPr>
        <w:t>,</w:t>
      </w:r>
      <w:r w:rsidR="00E815C7" w:rsidRPr="00955F4B">
        <w:rPr>
          <w:spacing w:val="-10"/>
          <w:sz w:val="28"/>
        </w:rPr>
        <w:t>5</w:t>
      </w:r>
      <w:r w:rsidRPr="00955F4B">
        <w:rPr>
          <w:spacing w:val="-10"/>
          <w:sz w:val="28"/>
        </w:rPr>
        <w:t xml:space="preserve"> тыс. рублей, что составляет 9</w:t>
      </w:r>
      <w:r w:rsidR="00955F4B" w:rsidRPr="00955F4B">
        <w:rPr>
          <w:spacing w:val="-10"/>
          <w:sz w:val="28"/>
        </w:rPr>
        <w:t>2</w:t>
      </w:r>
      <w:r w:rsidRPr="00955F4B">
        <w:rPr>
          <w:spacing w:val="-10"/>
          <w:sz w:val="28"/>
        </w:rPr>
        <w:t>,</w:t>
      </w:r>
      <w:r w:rsidR="00955F4B" w:rsidRPr="00955F4B">
        <w:rPr>
          <w:spacing w:val="-10"/>
          <w:sz w:val="28"/>
        </w:rPr>
        <w:t>2</w:t>
      </w:r>
      <w:r w:rsidRPr="00955F4B">
        <w:rPr>
          <w:spacing w:val="-10"/>
          <w:sz w:val="28"/>
        </w:rPr>
        <w:t xml:space="preserve"> % утвержденного планового показателя. </w:t>
      </w:r>
    </w:p>
    <w:p w:rsidR="00216566" w:rsidRPr="00955F4B" w:rsidRDefault="00216566" w:rsidP="00216566">
      <w:pPr>
        <w:ind w:firstLine="720"/>
        <w:jc w:val="both"/>
        <w:rPr>
          <w:spacing w:val="-10"/>
          <w:sz w:val="28"/>
        </w:rPr>
      </w:pPr>
      <w:r w:rsidRPr="00955F4B">
        <w:rPr>
          <w:spacing w:val="-10"/>
          <w:sz w:val="28"/>
        </w:rPr>
        <w:t xml:space="preserve">Утвержденный объем финансирования по </w:t>
      </w:r>
      <w:r w:rsidRPr="00955F4B">
        <w:rPr>
          <w:sz w:val="28"/>
          <w:szCs w:val="28"/>
        </w:rPr>
        <w:t>муниципальной программе «Формирование современной городской среды на территории муниципального образования Жирятинское сельское поселение на 2018-202</w:t>
      </w:r>
      <w:r w:rsidR="00955F4B" w:rsidRPr="00955F4B">
        <w:rPr>
          <w:sz w:val="28"/>
          <w:szCs w:val="28"/>
        </w:rPr>
        <w:t>4</w:t>
      </w:r>
      <w:r w:rsidRPr="00955F4B">
        <w:rPr>
          <w:sz w:val="28"/>
          <w:szCs w:val="28"/>
        </w:rPr>
        <w:t xml:space="preserve"> годы» </w:t>
      </w:r>
      <w:r w:rsidRPr="00955F4B">
        <w:rPr>
          <w:spacing w:val="-10"/>
          <w:sz w:val="28"/>
        </w:rPr>
        <w:t>на 201</w:t>
      </w:r>
      <w:r w:rsidR="00955F4B" w:rsidRPr="00955F4B">
        <w:rPr>
          <w:spacing w:val="-10"/>
          <w:sz w:val="28"/>
        </w:rPr>
        <w:t>9</w:t>
      </w:r>
      <w:r w:rsidRPr="00955F4B">
        <w:rPr>
          <w:spacing w:val="-10"/>
          <w:sz w:val="28"/>
        </w:rPr>
        <w:t xml:space="preserve"> год составил 1 </w:t>
      </w:r>
      <w:r w:rsidR="00955F4B" w:rsidRPr="00955F4B">
        <w:rPr>
          <w:spacing w:val="-10"/>
          <w:sz w:val="28"/>
        </w:rPr>
        <w:t>823</w:t>
      </w:r>
      <w:r w:rsidRPr="00955F4B">
        <w:rPr>
          <w:spacing w:val="-10"/>
          <w:sz w:val="28"/>
        </w:rPr>
        <w:t>,</w:t>
      </w:r>
      <w:r w:rsidR="00955F4B" w:rsidRPr="00955F4B">
        <w:rPr>
          <w:spacing w:val="-10"/>
          <w:sz w:val="28"/>
        </w:rPr>
        <w:t>7</w:t>
      </w:r>
      <w:r w:rsidRPr="00955F4B">
        <w:rPr>
          <w:spacing w:val="-10"/>
          <w:sz w:val="28"/>
        </w:rPr>
        <w:t xml:space="preserve"> тыс. рублей. Кассовое </w:t>
      </w:r>
      <w:r w:rsidR="00955F4B" w:rsidRPr="00955F4B">
        <w:rPr>
          <w:spacing w:val="-10"/>
          <w:sz w:val="28"/>
        </w:rPr>
        <w:t xml:space="preserve">исполнение </w:t>
      </w:r>
      <w:r w:rsidR="006D6B03">
        <w:rPr>
          <w:spacing w:val="-10"/>
          <w:sz w:val="28"/>
        </w:rPr>
        <w:t>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="006D6B03">
        <w:rPr>
          <w:sz w:val="28"/>
          <w:szCs w:val="28"/>
        </w:rPr>
        <w:t>ормирования</w:t>
      </w:r>
      <w:r w:rsidR="006D6B03" w:rsidRPr="00955F4B">
        <w:rPr>
          <w:sz w:val="28"/>
          <w:szCs w:val="28"/>
        </w:rPr>
        <w:t xml:space="preserve"> современной городской среды</w:t>
      </w:r>
      <w:r w:rsidR="006D6B03">
        <w:rPr>
          <w:spacing w:val="-10"/>
          <w:sz w:val="28"/>
        </w:rPr>
        <w:t xml:space="preserve">» </w:t>
      </w:r>
      <w:r w:rsidR="00955F4B" w:rsidRPr="00955F4B">
        <w:rPr>
          <w:spacing w:val="-10"/>
          <w:sz w:val="28"/>
        </w:rPr>
        <w:t>сложилось в сумме 1 823</w:t>
      </w:r>
      <w:r w:rsidRPr="00955F4B">
        <w:rPr>
          <w:spacing w:val="-10"/>
          <w:sz w:val="28"/>
        </w:rPr>
        <w:t>,</w:t>
      </w:r>
      <w:r w:rsidR="00955F4B" w:rsidRPr="00955F4B">
        <w:rPr>
          <w:spacing w:val="-10"/>
          <w:sz w:val="28"/>
        </w:rPr>
        <w:t>7</w:t>
      </w:r>
      <w:r w:rsidRPr="00955F4B">
        <w:rPr>
          <w:spacing w:val="-10"/>
          <w:sz w:val="28"/>
        </w:rPr>
        <w:t xml:space="preserve"> тыс. рублей, что составляет 100,0 % утвержденного планового показателя. </w:t>
      </w:r>
    </w:p>
    <w:p w:rsidR="00955F4B" w:rsidRPr="00955F4B" w:rsidRDefault="00B517F6" w:rsidP="00216566">
      <w:pPr>
        <w:ind w:firstLine="720"/>
        <w:jc w:val="both"/>
        <w:rPr>
          <w:spacing w:val="-10"/>
          <w:sz w:val="28"/>
        </w:rPr>
      </w:pPr>
      <w:r w:rsidRPr="00955F4B">
        <w:rPr>
          <w:spacing w:val="-10"/>
          <w:sz w:val="28"/>
        </w:rPr>
        <w:t xml:space="preserve">Удельный вес расходов бюджета района, исполненных программно-целевым методом, составил </w:t>
      </w:r>
      <w:r w:rsidR="00955F4B" w:rsidRPr="00955F4B">
        <w:rPr>
          <w:spacing w:val="-10"/>
          <w:sz w:val="28"/>
        </w:rPr>
        <w:t>99</w:t>
      </w:r>
      <w:r w:rsidRPr="00955F4B">
        <w:rPr>
          <w:spacing w:val="-10"/>
          <w:sz w:val="28"/>
        </w:rPr>
        <w:t>,</w:t>
      </w:r>
      <w:r w:rsidR="00955F4B" w:rsidRPr="00955F4B">
        <w:rPr>
          <w:spacing w:val="-10"/>
          <w:sz w:val="28"/>
        </w:rPr>
        <w:t>9</w:t>
      </w:r>
      <w:r w:rsidRPr="00955F4B">
        <w:rPr>
          <w:spacing w:val="-10"/>
          <w:sz w:val="28"/>
        </w:rPr>
        <w:t xml:space="preserve"> процента.</w:t>
      </w:r>
      <w:r w:rsidR="00216566" w:rsidRPr="00955F4B">
        <w:rPr>
          <w:spacing w:val="-10"/>
          <w:sz w:val="28"/>
        </w:rPr>
        <w:t xml:space="preserve"> </w:t>
      </w:r>
    </w:p>
    <w:p w:rsidR="006E0970" w:rsidRPr="00D75184" w:rsidRDefault="006E0970" w:rsidP="006E0970">
      <w:pPr>
        <w:jc w:val="both"/>
        <w:rPr>
          <w:sz w:val="28"/>
          <w:szCs w:val="28"/>
        </w:rPr>
      </w:pPr>
      <w:r w:rsidRPr="00D75184">
        <w:t xml:space="preserve">          </w:t>
      </w:r>
      <w:r w:rsidRPr="00D75184">
        <w:rPr>
          <w:spacing w:val="-10"/>
          <w:sz w:val="28"/>
        </w:rPr>
        <w:t xml:space="preserve">В непрограммную часть бюджета включены расходы на обеспечение проведения выборов и референдумов в сумме </w:t>
      </w:r>
      <w:r>
        <w:rPr>
          <w:spacing w:val="-10"/>
          <w:sz w:val="28"/>
        </w:rPr>
        <w:t>15</w:t>
      </w:r>
      <w:r w:rsidRPr="00D75184">
        <w:rPr>
          <w:spacing w:val="-10"/>
          <w:sz w:val="28"/>
        </w:rPr>
        <w:t>,</w:t>
      </w:r>
      <w:r>
        <w:rPr>
          <w:spacing w:val="-10"/>
          <w:sz w:val="28"/>
        </w:rPr>
        <w:t>2</w:t>
      </w:r>
      <w:r w:rsidRPr="00D75184">
        <w:rPr>
          <w:spacing w:val="-10"/>
          <w:sz w:val="28"/>
        </w:rPr>
        <w:t xml:space="preserve"> тыс. рублей</w:t>
      </w:r>
      <w:r>
        <w:rPr>
          <w:spacing w:val="-10"/>
          <w:sz w:val="28"/>
        </w:rPr>
        <w:t xml:space="preserve"> </w:t>
      </w:r>
      <w:r w:rsidRPr="00D75184">
        <w:rPr>
          <w:spacing w:val="-10"/>
          <w:sz w:val="28"/>
        </w:rPr>
        <w:t xml:space="preserve">или </w:t>
      </w:r>
      <w:r w:rsidRPr="00D75184">
        <w:rPr>
          <w:sz w:val="28"/>
          <w:szCs w:val="28"/>
        </w:rPr>
        <w:t>98</w:t>
      </w:r>
      <w:r>
        <w:rPr>
          <w:sz w:val="28"/>
          <w:szCs w:val="28"/>
        </w:rPr>
        <w:t>,1</w:t>
      </w:r>
      <w:r w:rsidRPr="00D75184">
        <w:rPr>
          <w:sz w:val="28"/>
          <w:szCs w:val="28"/>
        </w:rPr>
        <w:t xml:space="preserve"> процента к плановым показателям. Удельный вес непрограммных расходов в расходах бюджета составил </w:t>
      </w:r>
      <w:r>
        <w:rPr>
          <w:sz w:val="28"/>
          <w:szCs w:val="28"/>
        </w:rPr>
        <w:t>0</w:t>
      </w:r>
      <w:r w:rsidRPr="00D7518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75184">
        <w:rPr>
          <w:sz w:val="28"/>
          <w:szCs w:val="28"/>
        </w:rPr>
        <w:t xml:space="preserve"> процента. </w:t>
      </w:r>
    </w:p>
    <w:p w:rsidR="0094463C" w:rsidRPr="001016AC" w:rsidRDefault="0094463C" w:rsidP="00487C20">
      <w:pPr>
        <w:ind w:firstLine="709"/>
        <w:jc w:val="both"/>
        <w:rPr>
          <w:sz w:val="28"/>
          <w:szCs w:val="28"/>
          <w:highlight w:val="yellow"/>
        </w:rPr>
      </w:pPr>
    </w:p>
    <w:p w:rsidR="00F965ED" w:rsidRPr="00786F2C" w:rsidRDefault="00F965ED" w:rsidP="00487C20">
      <w:pPr>
        <w:ind w:firstLine="709"/>
        <w:jc w:val="both"/>
        <w:rPr>
          <w:b/>
          <w:sz w:val="28"/>
          <w:szCs w:val="28"/>
        </w:rPr>
      </w:pPr>
      <w:r w:rsidRPr="00786F2C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16C22" w:rsidRPr="00786F2C" w:rsidRDefault="00A134A8" w:rsidP="00E16C22">
      <w:pPr>
        <w:ind w:firstLine="709"/>
        <w:jc w:val="both"/>
        <w:rPr>
          <w:b/>
          <w:sz w:val="28"/>
          <w:szCs w:val="28"/>
        </w:rPr>
      </w:pPr>
      <w:r w:rsidRPr="00786F2C">
        <w:rPr>
          <w:bCs/>
          <w:sz w:val="28"/>
          <w:szCs w:val="28"/>
        </w:rPr>
        <w:t>Решением Жирятинского</w:t>
      </w:r>
      <w:r w:rsidRPr="00786F2C">
        <w:rPr>
          <w:sz w:val="28"/>
          <w:szCs w:val="28"/>
        </w:rPr>
        <w:t xml:space="preserve"> сельског</w:t>
      </w:r>
      <w:r w:rsidR="00DF0B70" w:rsidRPr="00786F2C">
        <w:rPr>
          <w:sz w:val="28"/>
          <w:szCs w:val="28"/>
        </w:rPr>
        <w:t>о Совета народных депутатов от 1</w:t>
      </w:r>
      <w:r w:rsidR="00786F2C" w:rsidRPr="00786F2C">
        <w:rPr>
          <w:sz w:val="28"/>
          <w:szCs w:val="28"/>
        </w:rPr>
        <w:t>3</w:t>
      </w:r>
      <w:r w:rsidRPr="00786F2C">
        <w:rPr>
          <w:sz w:val="28"/>
          <w:szCs w:val="28"/>
        </w:rPr>
        <w:t>.12.201</w:t>
      </w:r>
      <w:r w:rsidR="00786F2C" w:rsidRPr="00786F2C">
        <w:rPr>
          <w:sz w:val="28"/>
          <w:szCs w:val="28"/>
        </w:rPr>
        <w:t>9</w:t>
      </w:r>
      <w:r w:rsidR="00E715C3" w:rsidRPr="00786F2C">
        <w:rPr>
          <w:sz w:val="28"/>
          <w:szCs w:val="28"/>
        </w:rPr>
        <w:t xml:space="preserve"> г.</w:t>
      </w:r>
      <w:r w:rsidRPr="00786F2C">
        <w:rPr>
          <w:sz w:val="28"/>
          <w:szCs w:val="28"/>
        </w:rPr>
        <w:t xml:space="preserve"> № </w:t>
      </w:r>
      <w:r w:rsidR="00786F2C" w:rsidRPr="00786F2C">
        <w:rPr>
          <w:sz w:val="28"/>
          <w:szCs w:val="28"/>
        </w:rPr>
        <w:t>4</w:t>
      </w:r>
      <w:r w:rsidRPr="00786F2C">
        <w:rPr>
          <w:sz w:val="28"/>
          <w:szCs w:val="28"/>
        </w:rPr>
        <w:t>-</w:t>
      </w:r>
      <w:r w:rsidR="00786F2C" w:rsidRPr="00786F2C">
        <w:rPr>
          <w:sz w:val="28"/>
          <w:szCs w:val="28"/>
        </w:rPr>
        <w:t>24</w:t>
      </w:r>
      <w:r w:rsidR="00E715C3" w:rsidRPr="00786F2C">
        <w:rPr>
          <w:sz w:val="28"/>
          <w:szCs w:val="28"/>
        </w:rPr>
        <w:t xml:space="preserve"> «О внесении изменений и дополнений в решение Жирятинского сельского</w:t>
      </w:r>
      <w:r w:rsidR="00DF0B70" w:rsidRPr="00786F2C">
        <w:rPr>
          <w:sz w:val="28"/>
          <w:szCs w:val="28"/>
        </w:rPr>
        <w:t xml:space="preserve"> Совета народных депутатов № 3-</w:t>
      </w:r>
      <w:r w:rsidR="000B4021" w:rsidRPr="00786F2C">
        <w:rPr>
          <w:sz w:val="28"/>
          <w:szCs w:val="28"/>
        </w:rPr>
        <w:t>1</w:t>
      </w:r>
      <w:r w:rsidR="00786F2C" w:rsidRPr="00786F2C">
        <w:rPr>
          <w:sz w:val="28"/>
          <w:szCs w:val="28"/>
        </w:rPr>
        <w:t>62</w:t>
      </w:r>
      <w:r w:rsidR="000B4021" w:rsidRPr="00786F2C">
        <w:rPr>
          <w:sz w:val="28"/>
          <w:szCs w:val="28"/>
        </w:rPr>
        <w:t xml:space="preserve"> от 1</w:t>
      </w:r>
      <w:r w:rsidR="00786F2C" w:rsidRPr="00786F2C">
        <w:rPr>
          <w:sz w:val="28"/>
          <w:szCs w:val="28"/>
        </w:rPr>
        <w:t>8</w:t>
      </w:r>
      <w:r w:rsidR="00E715C3" w:rsidRPr="00786F2C">
        <w:rPr>
          <w:sz w:val="28"/>
          <w:szCs w:val="28"/>
        </w:rPr>
        <w:t>.12.201</w:t>
      </w:r>
      <w:r w:rsidR="00786F2C" w:rsidRPr="00786F2C">
        <w:rPr>
          <w:sz w:val="28"/>
          <w:szCs w:val="28"/>
        </w:rPr>
        <w:t>8</w:t>
      </w:r>
      <w:r w:rsidR="00E715C3" w:rsidRPr="00786F2C">
        <w:rPr>
          <w:sz w:val="28"/>
          <w:szCs w:val="28"/>
        </w:rPr>
        <w:t xml:space="preserve">г. «О бюджете </w:t>
      </w:r>
      <w:r w:rsidR="000C5A6A" w:rsidRPr="00786F2C">
        <w:rPr>
          <w:sz w:val="28"/>
          <w:szCs w:val="28"/>
        </w:rPr>
        <w:t>муниципального образования «Жирятинское</w:t>
      </w:r>
      <w:r w:rsidR="00E715C3" w:rsidRPr="00786F2C">
        <w:rPr>
          <w:sz w:val="28"/>
          <w:szCs w:val="28"/>
        </w:rPr>
        <w:t xml:space="preserve"> сельско</w:t>
      </w:r>
      <w:r w:rsidR="000C5A6A" w:rsidRPr="00786F2C">
        <w:rPr>
          <w:sz w:val="28"/>
          <w:szCs w:val="28"/>
        </w:rPr>
        <w:t>е</w:t>
      </w:r>
      <w:r w:rsidR="00E715C3" w:rsidRPr="00786F2C">
        <w:rPr>
          <w:sz w:val="28"/>
          <w:szCs w:val="28"/>
        </w:rPr>
        <w:t xml:space="preserve"> поселени</w:t>
      </w:r>
      <w:r w:rsidR="000C5A6A" w:rsidRPr="00786F2C">
        <w:rPr>
          <w:sz w:val="28"/>
          <w:szCs w:val="28"/>
        </w:rPr>
        <w:t>е»</w:t>
      </w:r>
      <w:r w:rsidR="00E715C3" w:rsidRPr="00786F2C">
        <w:rPr>
          <w:sz w:val="28"/>
          <w:szCs w:val="28"/>
        </w:rPr>
        <w:t xml:space="preserve"> на 201</w:t>
      </w:r>
      <w:r w:rsidR="00786F2C" w:rsidRPr="00786F2C">
        <w:rPr>
          <w:sz w:val="28"/>
          <w:szCs w:val="28"/>
        </w:rPr>
        <w:t>9</w:t>
      </w:r>
      <w:r w:rsidR="00E715C3" w:rsidRPr="00786F2C">
        <w:rPr>
          <w:sz w:val="28"/>
          <w:szCs w:val="28"/>
        </w:rPr>
        <w:t xml:space="preserve"> год</w:t>
      </w:r>
      <w:r w:rsidR="000B4021" w:rsidRPr="00786F2C">
        <w:rPr>
          <w:sz w:val="28"/>
          <w:szCs w:val="28"/>
        </w:rPr>
        <w:t xml:space="preserve"> и на плановый период</w:t>
      </w:r>
      <w:r w:rsidR="00786F2C" w:rsidRPr="00786F2C">
        <w:rPr>
          <w:sz w:val="28"/>
          <w:szCs w:val="28"/>
        </w:rPr>
        <w:t xml:space="preserve"> 2020</w:t>
      </w:r>
      <w:r w:rsidR="000B4021" w:rsidRPr="00786F2C">
        <w:rPr>
          <w:sz w:val="28"/>
          <w:szCs w:val="28"/>
        </w:rPr>
        <w:t xml:space="preserve"> и 20</w:t>
      </w:r>
      <w:r w:rsidR="000C5A6A" w:rsidRPr="00786F2C">
        <w:rPr>
          <w:sz w:val="28"/>
          <w:szCs w:val="28"/>
        </w:rPr>
        <w:t>2</w:t>
      </w:r>
      <w:r w:rsidR="00786F2C" w:rsidRPr="00786F2C">
        <w:rPr>
          <w:sz w:val="28"/>
          <w:szCs w:val="28"/>
        </w:rPr>
        <w:t>1</w:t>
      </w:r>
      <w:r w:rsidR="000B4021" w:rsidRPr="00786F2C">
        <w:rPr>
          <w:sz w:val="28"/>
          <w:szCs w:val="28"/>
        </w:rPr>
        <w:t xml:space="preserve"> годов</w:t>
      </w:r>
      <w:r w:rsidR="00E715C3" w:rsidRPr="00786F2C">
        <w:rPr>
          <w:sz w:val="28"/>
          <w:szCs w:val="28"/>
        </w:rPr>
        <w:t>»</w:t>
      </w:r>
      <w:r w:rsidRPr="00786F2C">
        <w:rPr>
          <w:sz w:val="28"/>
          <w:szCs w:val="28"/>
        </w:rPr>
        <w:t xml:space="preserve"> </w:t>
      </w:r>
      <w:r w:rsidR="000B4021" w:rsidRPr="00786F2C">
        <w:rPr>
          <w:sz w:val="28"/>
          <w:szCs w:val="28"/>
        </w:rPr>
        <w:t xml:space="preserve">утвержден </w:t>
      </w:r>
      <w:r w:rsidR="00E16C22" w:rsidRPr="00786F2C">
        <w:rPr>
          <w:sz w:val="28"/>
          <w:szCs w:val="28"/>
        </w:rPr>
        <w:t>дефицит</w:t>
      </w:r>
      <w:r w:rsidR="000C5A6A" w:rsidRPr="00786F2C">
        <w:rPr>
          <w:sz w:val="28"/>
          <w:szCs w:val="28"/>
        </w:rPr>
        <w:t xml:space="preserve"> </w:t>
      </w:r>
      <w:r w:rsidR="000B4021" w:rsidRPr="00786F2C">
        <w:rPr>
          <w:sz w:val="28"/>
          <w:szCs w:val="28"/>
        </w:rPr>
        <w:t>бюджет</w:t>
      </w:r>
      <w:r w:rsidR="00E16C22" w:rsidRPr="00786F2C">
        <w:rPr>
          <w:sz w:val="28"/>
          <w:szCs w:val="28"/>
        </w:rPr>
        <w:t xml:space="preserve">а в сумме </w:t>
      </w:r>
      <w:r w:rsidR="00786F2C" w:rsidRPr="00786F2C">
        <w:rPr>
          <w:sz w:val="28"/>
          <w:szCs w:val="28"/>
        </w:rPr>
        <w:t>1 248</w:t>
      </w:r>
      <w:r w:rsidR="000C5A6A" w:rsidRPr="00786F2C">
        <w:rPr>
          <w:sz w:val="28"/>
          <w:szCs w:val="28"/>
        </w:rPr>
        <w:t>,</w:t>
      </w:r>
      <w:r w:rsidR="00786F2C" w:rsidRPr="00786F2C">
        <w:rPr>
          <w:sz w:val="28"/>
          <w:szCs w:val="28"/>
        </w:rPr>
        <w:t>0</w:t>
      </w:r>
      <w:r w:rsidR="00E16C22" w:rsidRPr="00786F2C">
        <w:rPr>
          <w:sz w:val="28"/>
          <w:szCs w:val="28"/>
        </w:rPr>
        <w:t xml:space="preserve"> тыс. рублей.</w:t>
      </w:r>
    </w:p>
    <w:p w:rsidR="00075AF3" w:rsidRPr="0051615E" w:rsidRDefault="00075AF3" w:rsidP="00075AF3">
      <w:pPr>
        <w:ind w:firstLine="709"/>
        <w:jc w:val="both"/>
        <w:rPr>
          <w:sz w:val="28"/>
          <w:szCs w:val="28"/>
        </w:rPr>
      </w:pPr>
      <w:r w:rsidRPr="0051615E">
        <w:rPr>
          <w:sz w:val="28"/>
          <w:szCs w:val="28"/>
        </w:rPr>
        <w:t>За 201</w:t>
      </w:r>
      <w:r w:rsidR="0051615E" w:rsidRPr="0051615E">
        <w:rPr>
          <w:sz w:val="28"/>
          <w:szCs w:val="28"/>
        </w:rPr>
        <w:t>9</w:t>
      </w:r>
      <w:r w:rsidRPr="0051615E">
        <w:rPr>
          <w:sz w:val="28"/>
          <w:szCs w:val="28"/>
        </w:rPr>
        <w:t xml:space="preserve"> год бюджет сельского поселен</w:t>
      </w:r>
      <w:r w:rsidR="000C5A6A" w:rsidRPr="0051615E">
        <w:rPr>
          <w:sz w:val="28"/>
          <w:szCs w:val="28"/>
        </w:rPr>
        <w:t>ия исполнен по доходам в сумме 1</w:t>
      </w:r>
      <w:r w:rsidR="0051615E" w:rsidRPr="0051615E">
        <w:rPr>
          <w:sz w:val="28"/>
          <w:szCs w:val="28"/>
        </w:rPr>
        <w:t>9 132,</w:t>
      </w:r>
      <w:r w:rsidR="000C5A6A" w:rsidRPr="0051615E">
        <w:rPr>
          <w:sz w:val="28"/>
          <w:szCs w:val="28"/>
        </w:rPr>
        <w:t>6</w:t>
      </w:r>
      <w:r w:rsidRPr="0051615E">
        <w:rPr>
          <w:sz w:val="28"/>
          <w:szCs w:val="28"/>
        </w:rPr>
        <w:t xml:space="preserve"> тыс. рублей, по расходам в сумме </w:t>
      </w:r>
      <w:r w:rsidR="000C5A6A" w:rsidRPr="0051615E">
        <w:rPr>
          <w:sz w:val="28"/>
          <w:szCs w:val="28"/>
        </w:rPr>
        <w:t>1</w:t>
      </w:r>
      <w:r w:rsidR="0051615E" w:rsidRPr="0051615E">
        <w:rPr>
          <w:sz w:val="28"/>
          <w:szCs w:val="28"/>
        </w:rPr>
        <w:t>8</w:t>
      </w:r>
      <w:r w:rsidRPr="0051615E">
        <w:rPr>
          <w:sz w:val="28"/>
          <w:szCs w:val="28"/>
        </w:rPr>
        <w:t xml:space="preserve"> </w:t>
      </w:r>
      <w:r w:rsidR="0051615E" w:rsidRPr="0051615E">
        <w:rPr>
          <w:sz w:val="28"/>
          <w:szCs w:val="28"/>
        </w:rPr>
        <w:t>061</w:t>
      </w:r>
      <w:r w:rsidRPr="0051615E">
        <w:rPr>
          <w:sz w:val="28"/>
          <w:szCs w:val="28"/>
        </w:rPr>
        <w:t>,</w:t>
      </w:r>
      <w:r w:rsidR="0051615E" w:rsidRPr="0051615E">
        <w:rPr>
          <w:sz w:val="28"/>
          <w:szCs w:val="28"/>
        </w:rPr>
        <w:t>4</w:t>
      </w:r>
      <w:r w:rsidRPr="0051615E">
        <w:rPr>
          <w:sz w:val="28"/>
          <w:szCs w:val="28"/>
        </w:rPr>
        <w:t xml:space="preserve"> тыс. рублей, с </w:t>
      </w:r>
      <w:r w:rsidR="000C5A6A" w:rsidRPr="0051615E">
        <w:rPr>
          <w:sz w:val="28"/>
          <w:szCs w:val="28"/>
        </w:rPr>
        <w:t>про</w:t>
      </w:r>
      <w:r w:rsidRPr="0051615E">
        <w:rPr>
          <w:sz w:val="28"/>
          <w:szCs w:val="28"/>
        </w:rPr>
        <w:t xml:space="preserve">фицитом в сумме </w:t>
      </w:r>
      <w:r w:rsidR="0051615E" w:rsidRPr="0051615E">
        <w:rPr>
          <w:sz w:val="28"/>
          <w:szCs w:val="28"/>
        </w:rPr>
        <w:t>1 0</w:t>
      </w:r>
      <w:r w:rsidR="000C5A6A" w:rsidRPr="0051615E">
        <w:rPr>
          <w:sz w:val="28"/>
          <w:szCs w:val="28"/>
        </w:rPr>
        <w:t>7</w:t>
      </w:r>
      <w:r w:rsidR="0051615E" w:rsidRPr="0051615E">
        <w:rPr>
          <w:sz w:val="28"/>
          <w:szCs w:val="28"/>
        </w:rPr>
        <w:t>1</w:t>
      </w:r>
      <w:r w:rsidR="000C5A6A" w:rsidRPr="0051615E">
        <w:rPr>
          <w:sz w:val="28"/>
          <w:szCs w:val="28"/>
        </w:rPr>
        <w:t>,</w:t>
      </w:r>
      <w:r w:rsidR="0051615E" w:rsidRPr="0051615E">
        <w:rPr>
          <w:sz w:val="28"/>
          <w:szCs w:val="28"/>
        </w:rPr>
        <w:t>2</w:t>
      </w:r>
      <w:r w:rsidRPr="0051615E">
        <w:rPr>
          <w:sz w:val="28"/>
          <w:szCs w:val="28"/>
        </w:rPr>
        <w:t xml:space="preserve"> тыс. рублей.</w:t>
      </w:r>
    </w:p>
    <w:p w:rsidR="00075AF3" w:rsidRPr="003B5469" w:rsidRDefault="00075AF3" w:rsidP="00075AF3">
      <w:pPr>
        <w:pStyle w:val="23"/>
        <w:overflowPunct/>
        <w:autoSpaceDE/>
        <w:adjustRightInd/>
        <w:ind w:firstLine="709"/>
        <w:rPr>
          <w:szCs w:val="28"/>
        </w:rPr>
      </w:pPr>
      <w:r w:rsidRPr="003B5469">
        <w:rPr>
          <w:szCs w:val="28"/>
        </w:rPr>
        <w:t>Остаток средств на едином счете бюджета по состоянию на 01.01.201</w:t>
      </w:r>
      <w:r w:rsidR="009E596E" w:rsidRPr="003B5469">
        <w:rPr>
          <w:szCs w:val="28"/>
        </w:rPr>
        <w:t>9</w:t>
      </w:r>
      <w:r w:rsidRPr="003B5469">
        <w:rPr>
          <w:szCs w:val="28"/>
        </w:rPr>
        <w:t xml:space="preserve"> года составлял </w:t>
      </w:r>
      <w:r w:rsidR="009E596E" w:rsidRPr="003B5469">
        <w:rPr>
          <w:szCs w:val="28"/>
        </w:rPr>
        <w:t xml:space="preserve">1 248,0 </w:t>
      </w:r>
      <w:r w:rsidRPr="003B5469">
        <w:rPr>
          <w:szCs w:val="28"/>
        </w:rPr>
        <w:t>тыс. рублей, на конец отчетного периода у</w:t>
      </w:r>
      <w:r w:rsidR="008A1DDB" w:rsidRPr="003B5469">
        <w:rPr>
          <w:szCs w:val="28"/>
        </w:rPr>
        <w:t>в</w:t>
      </w:r>
      <w:r w:rsidRPr="003B5469">
        <w:rPr>
          <w:szCs w:val="28"/>
        </w:rPr>
        <w:t>е</w:t>
      </w:r>
      <w:r w:rsidR="008A1DDB" w:rsidRPr="003B5469">
        <w:rPr>
          <w:szCs w:val="28"/>
        </w:rPr>
        <w:t>лич</w:t>
      </w:r>
      <w:r w:rsidRPr="003B5469">
        <w:rPr>
          <w:szCs w:val="28"/>
        </w:rPr>
        <w:t xml:space="preserve">ился и составил – </w:t>
      </w:r>
      <w:r w:rsidR="009E596E" w:rsidRPr="003B5469">
        <w:rPr>
          <w:szCs w:val="28"/>
        </w:rPr>
        <w:t>2</w:t>
      </w:r>
      <w:r w:rsidR="008A1DDB" w:rsidRPr="003B5469">
        <w:rPr>
          <w:szCs w:val="28"/>
        </w:rPr>
        <w:t> </w:t>
      </w:r>
      <w:r w:rsidR="009E596E" w:rsidRPr="003B5469">
        <w:rPr>
          <w:szCs w:val="28"/>
        </w:rPr>
        <w:t>319</w:t>
      </w:r>
      <w:r w:rsidR="008A1DDB" w:rsidRPr="003B5469">
        <w:rPr>
          <w:szCs w:val="28"/>
        </w:rPr>
        <w:t>,</w:t>
      </w:r>
      <w:r w:rsidR="009E596E" w:rsidRPr="003B5469">
        <w:rPr>
          <w:szCs w:val="28"/>
        </w:rPr>
        <w:t>2</w:t>
      </w:r>
      <w:r w:rsidRPr="003B5469">
        <w:rPr>
          <w:szCs w:val="28"/>
        </w:rPr>
        <w:t xml:space="preserve"> тыс. рублей.</w:t>
      </w:r>
    </w:p>
    <w:p w:rsidR="00075AF3" w:rsidRPr="003B5469" w:rsidRDefault="00075AF3" w:rsidP="00075A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469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94463C" w:rsidRPr="001016AC" w:rsidRDefault="0094463C" w:rsidP="00C540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CF2668" w:rsidRPr="003B5469" w:rsidRDefault="00CF2668" w:rsidP="00487C20">
      <w:pPr>
        <w:ind w:firstLine="709"/>
        <w:jc w:val="both"/>
        <w:rPr>
          <w:b/>
          <w:sz w:val="28"/>
          <w:szCs w:val="28"/>
        </w:rPr>
      </w:pPr>
      <w:r w:rsidRPr="003B5469">
        <w:rPr>
          <w:b/>
          <w:sz w:val="28"/>
          <w:szCs w:val="28"/>
        </w:rPr>
        <w:t>Анализ состояния муниципального долга</w:t>
      </w:r>
    </w:p>
    <w:p w:rsidR="00CF2668" w:rsidRPr="003B5469" w:rsidRDefault="00CF2668" w:rsidP="00487C20">
      <w:pPr>
        <w:ind w:firstLine="709"/>
        <w:jc w:val="both"/>
        <w:rPr>
          <w:sz w:val="28"/>
          <w:szCs w:val="28"/>
        </w:rPr>
      </w:pPr>
      <w:r w:rsidRPr="003B5469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CF2668" w:rsidRPr="003B5469" w:rsidRDefault="00CF2668" w:rsidP="00487C20">
      <w:pPr>
        <w:ind w:firstLine="709"/>
        <w:jc w:val="both"/>
        <w:rPr>
          <w:sz w:val="28"/>
          <w:szCs w:val="28"/>
        </w:rPr>
      </w:pPr>
      <w:r w:rsidRPr="003B5469">
        <w:rPr>
          <w:sz w:val="28"/>
          <w:szCs w:val="28"/>
        </w:rPr>
        <w:t>Жирятинское сельское поселение муниципального внутреннего долга не имеет.</w:t>
      </w:r>
    </w:p>
    <w:p w:rsidR="00BE00D3" w:rsidRPr="001016AC" w:rsidRDefault="00BE00D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CF2668" w:rsidRPr="00346413" w:rsidRDefault="00CF2668" w:rsidP="00487C20">
      <w:pPr>
        <w:ind w:firstLine="709"/>
        <w:jc w:val="both"/>
        <w:rPr>
          <w:b/>
          <w:sz w:val="28"/>
          <w:szCs w:val="28"/>
        </w:rPr>
      </w:pPr>
      <w:r w:rsidRPr="00346413">
        <w:rPr>
          <w:b/>
          <w:sz w:val="28"/>
          <w:szCs w:val="28"/>
        </w:rPr>
        <w:t>Анализ состояния дебиторской и кредиторской задолженности</w:t>
      </w:r>
    </w:p>
    <w:p w:rsidR="00852374" w:rsidRPr="00DA309C" w:rsidRDefault="00F52902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DA309C">
        <w:rPr>
          <w:bCs/>
          <w:color w:val="000000"/>
          <w:spacing w:val="-1"/>
          <w:sz w:val="28"/>
          <w:szCs w:val="28"/>
        </w:rPr>
        <w:t xml:space="preserve">         Согласно Сведениям по дебиторской и кредиторской задолженности </w:t>
      </w:r>
      <w:r w:rsidR="00852374" w:rsidRPr="00DA309C">
        <w:rPr>
          <w:bCs/>
          <w:color w:val="000000"/>
          <w:spacing w:val="-1"/>
          <w:sz w:val="28"/>
          <w:szCs w:val="28"/>
        </w:rPr>
        <w:t>(ф.0503169) по состоянию на 01.01.20</w:t>
      </w:r>
      <w:r w:rsidR="00A370BE" w:rsidRPr="00DA309C">
        <w:rPr>
          <w:bCs/>
          <w:color w:val="000000"/>
          <w:spacing w:val="-1"/>
          <w:sz w:val="28"/>
          <w:szCs w:val="28"/>
        </w:rPr>
        <w:t>20</w:t>
      </w:r>
      <w:r w:rsidR="00852374" w:rsidRPr="00DA309C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A370BE" w:rsidRPr="00DA309C">
        <w:rPr>
          <w:bCs/>
          <w:color w:val="000000"/>
          <w:spacing w:val="-1"/>
          <w:sz w:val="28"/>
          <w:szCs w:val="28"/>
        </w:rPr>
        <w:t>3</w:t>
      </w:r>
      <w:r w:rsidR="00852374" w:rsidRPr="00DA309C">
        <w:rPr>
          <w:bCs/>
          <w:color w:val="000000"/>
          <w:spacing w:val="-1"/>
          <w:sz w:val="28"/>
          <w:szCs w:val="28"/>
        </w:rPr>
        <w:t> 8</w:t>
      </w:r>
      <w:r w:rsidR="00A370BE" w:rsidRPr="00DA309C">
        <w:rPr>
          <w:bCs/>
          <w:color w:val="000000"/>
          <w:spacing w:val="-1"/>
          <w:sz w:val="28"/>
          <w:szCs w:val="28"/>
        </w:rPr>
        <w:t>79</w:t>
      </w:r>
      <w:r w:rsidR="00852374" w:rsidRPr="00DA309C">
        <w:rPr>
          <w:bCs/>
          <w:color w:val="000000"/>
          <w:spacing w:val="-1"/>
          <w:sz w:val="28"/>
          <w:szCs w:val="28"/>
        </w:rPr>
        <w:t>,</w:t>
      </w:r>
      <w:r w:rsidR="00A370BE" w:rsidRPr="00DA309C">
        <w:rPr>
          <w:bCs/>
          <w:color w:val="000000"/>
          <w:spacing w:val="-1"/>
          <w:sz w:val="28"/>
          <w:szCs w:val="28"/>
        </w:rPr>
        <w:t>3</w:t>
      </w:r>
      <w:r w:rsidR="00852374" w:rsidRPr="00DA309C">
        <w:rPr>
          <w:bCs/>
          <w:color w:val="000000"/>
          <w:spacing w:val="-1"/>
          <w:sz w:val="28"/>
          <w:szCs w:val="28"/>
        </w:rPr>
        <w:t xml:space="preserve"> тыс. рублей. В том числе по счетам:</w:t>
      </w:r>
    </w:p>
    <w:p w:rsidR="00852374" w:rsidRPr="00DA309C" w:rsidRDefault="00852374" w:rsidP="00852374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DA309C">
        <w:rPr>
          <w:bCs/>
          <w:color w:val="000000"/>
          <w:spacing w:val="-1"/>
          <w:sz w:val="28"/>
          <w:szCs w:val="28"/>
        </w:rPr>
        <w:t>120511000 – 1 0</w:t>
      </w:r>
      <w:r w:rsidR="00A370BE" w:rsidRPr="00DA309C">
        <w:rPr>
          <w:bCs/>
          <w:color w:val="000000"/>
          <w:spacing w:val="-1"/>
          <w:sz w:val="28"/>
          <w:szCs w:val="28"/>
        </w:rPr>
        <w:t>4</w:t>
      </w:r>
      <w:r w:rsidRPr="00DA309C">
        <w:rPr>
          <w:bCs/>
          <w:color w:val="000000"/>
          <w:spacing w:val="-1"/>
          <w:sz w:val="28"/>
          <w:szCs w:val="28"/>
        </w:rPr>
        <w:t>2,</w:t>
      </w:r>
      <w:r w:rsidR="00A370BE" w:rsidRPr="00DA309C">
        <w:rPr>
          <w:bCs/>
          <w:color w:val="000000"/>
          <w:spacing w:val="-1"/>
          <w:sz w:val="28"/>
          <w:szCs w:val="28"/>
        </w:rPr>
        <w:t>9</w:t>
      </w:r>
      <w:r w:rsidRPr="00DA309C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 (</w:t>
      </w:r>
      <w:r w:rsidRPr="00DA309C">
        <w:rPr>
          <w:sz w:val="28"/>
          <w:szCs w:val="28"/>
        </w:rPr>
        <w:t xml:space="preserve">увеличилась на </w:t>
      </w:r>
      <w:r w:rsidR="00A370BE" w:rsidRPr="00DA309C">
        <w:rPr>
          <w:sz w:val="28"/>
          <w:szCs w:val="28"/>
        </w:rPr>
        <w:t>10</w:t>
      </w:r>
      <w:r w:rsidRPr="00DA309C">
        <w:rPr>
          <w:sz w:val="28"/>
          <w:szCs w:val="28"/>
        </w:rPr>
        <w:t>,</w:t>
      </w:r>
      <w:r w:rsidR="00A370BE" w:rsidRPr="00DA309C">
        <w:rPr>
          <w:sz w:val="28"/>
          <w:szCs w:val="28"/>
        </w:rPr>
        <w:t>2</w:t>
      </w:r>
      <w:r w:rsidRPr="00DA309C">
        <w:rPr>
          <w:sz w:val="28"/>
          <w:szCs w:val="28"/>
        </w:rPr>
        <w:t xml:space="preserve"> тыс. рублей</w:t>
      </w:r>
      <w:r w:rsidRPr="00DA309C">
        <w:rPr>
          <w:bCs/>
          <w:color w:val="000000"/>
          <w:spacing w:val="-1"/>
          <w:sz w:val="28"/>
          <w:szCs w:val="28"/>
        </w:rPr>
        <w:t>);</w:t>
      </w:r>
    </w:p>
    <w:p w:rsidR="00852374" w:rsidRPr="00DA309C" w:rsidRDefault="00852374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DA309C">
        <w:rPr>
          <w:bCs/>
          <w:color w:val="000000"/>
          <w:spacing w:val="-1"/>
          <w:sz w:val="28"/>
          <w:szCs w:val="28"/>
        </w:rPr>
        <w:t xml:space="preserve">          120</w:t>
      </w:r>
      <w:r w:rsidR="00D202B1" w:rsidRPr="00DA309C">
        <w:rPr>
          <w:bCs/>
          <w:color w:val="000000"/>
          <w:spacing w:val="-1"/>
          <w:sz w:val="28"/>
          <w:szCs w:val="28"/>
        </w:rPr>
        <w:t>521</w:t>
      </w:r>
      <w:r w:rsidRPr="00DA309C">
        <w:rPr>
          <w:bCs/>
          <w:color w:val="000000"/>
          <w:spacing w:val="-1"/>
          <w:sz w:val="28"/>
          <w:szCs w:val="28"/>
        </w:rPr>
        <w:t xml:space="preserve">000 – </w:t>
      </w:r>
      <w:r w:rsidR="00D202B1" w:rsidRPr="00DA309C">
        <w:rPr>
          <w:bCs/>
          <w:color w:val="000000"/>
          <w:spacing w:val="-1"/>
          <w:sz w:val="28"/>
          <w:szCs w:val="28"/>
        </w:rPr>
        <w:t>2 </w:t>
      </w:r>
      <w:r w:rsidR="00430A7D" w:rsidRPr="00DA309C">
        <w:rPr>
          <w:bCs/>
          <w:color w:val="000000"/>
          <w:spacing w:val="-1"/>
          <w:sz w:val="28"/>
          <w:szCs w:val="28"/>
        </w:rPr>
        <w:t>83</w:t>
      </w:r>
      <w:r w:rsidR="00D202B1" w:rsidRPr="00DA309C">
        <w:rPr>
          <w:bCs/>
          <w:color w:val="000000"/>
          <w:spacing w:val="-1"/>
          <w:sz w:val="28"/>
          <w:szCs w:val="28"/>
        </w:rPr>
        <w:t>6,</w:t>
      </w:r>
      <w:r w:rsidR="00430A7D" w:rsidRPr="00DA309C">
        <w:rPr>
          <w:bCs/>
          <w:color w:val="000000"/>
          <w:spacing w:val="-1"/>
          <w:sz w:val="28"/>
          <w:szCs w:val="28"/>
        </w:rPr>
        <w:t>4</w:t>
      </w:r>
      <w:r w:rsidRPr="00DA309C">
        <w:rPr>
          <w:bCs/>
          <w:color w:val="000000"/>
          <w:spacing w:val="-1"/>
          <w:sz w:val="28"/>
          <w:szCs w:val="28"/>
        </w:rPr>
        <w:t xml:space="preserve"> тыс. рублей - задолженность </w:t>
      </w:r>
      <w:r w:rsidR="00D202B1" w:rsidRPr="00DA309C">
        <w:rPr>
          <w:bCs/>
          <w:color w:val="000000"/>
          <w:spacing w:val="-1"/>
          <w:sz w:val="28"/>
          <w:szCs w:val="28"/>
        </w:rPr>
        <w:t>по аренде (</w:t>
      </w:r>
      <w:r w:rsidR="00D202B1" w:rsidRPr="00DA309C">
        <w:rPr>
          <w:sz w:val="28"/>
          <w:szCs w:val="28"/>
        </w:rPr>
        <w:t>уменьшилась на 1</w:t>
      </w:r>
      <w:r w:rsidR="00497BE2" w:rsidRPr="00DA309C">
        <w:rPr>
          <w:sz w:val="28"/>
          <w:szCs w:val="28"/>
        </w:rPr>
        <w:t>59</w:t>
      </w:r>
      <w:r w:rsidR="00D202B1" w:rsidRPr="00DA309C">
        <w:rPr>
          <w:sz w:val="28"/>
          <w:szCs w:val="28"/>
        </w:rPr>
        <w:t>,</w:t>
      </w:r>
      <w:r w:rsidR="00497BE2" w:rsidRPr="00DA309C">
        <w:rPr>
          <w:sz w:val="28"/>
          <w:szCs w:val="28"/>
        </w:rPr>
        <w:t>8</w:t>
      </w:r>
      <w:r w:rsidR="00D202B1" w:rsidRPr="00DA309C">
        <w:rPr>
          <w:sz w:val="28"/>
          <w:szCs w:val="28"/>
        </w:rPr>
        <w:t xml:space="preserve"> тыс. рублей</w:t>
      </w:r>
      <w:r w:rsidR="00D202B1" w:rsidRPr="00DA309C">
        <w:rPr>
          <w:bCs/>
          <w:color w:val="000000"/>
          <w:spacing w:val="-1"/>
          <w:sz w:val="28"/>
          <w:szCs w:val="28"/>
        </w:rPr>
        <w:t>)</w:t>
      </w:r>
      <w:r w:rsidRPr="00DA309C">
        <w:rPr>
          <w:bCs/>
          <w:color w:val="000000"/>
          <w:spacing w:val="-1"/>
          <w:sz w:val="28"/>
          <w:szCs w:val="28"/>
        </w:rPr>
        <w:t>.</w:t>
      </w:r>
    </w:p>
    <w:p w:rsidR="00852374" w:rsidRPr="00B27EA2" w:rsidRDefault="00852374" w:rsidP="00852374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DA309C">
        <w:rPr>
          <w:sz w:val="28"/>
          <w:szCs w:val="28"/>
        </w:rPr>
        <w:t>Дебиторская задолженность за 201</w:t>
      </w:r>
      <w:r w:rsidR="00DA309C" w:rsidRPr="00DA309C">
        <w:rPr>
          <w:sz w:val="28"/>
          <w:szCs w:val="28"/>
        </w:rPr>
        <w:t>9</w:t>
      </w:r>
      <w:r w:rsidRPr="00DA309C">
        <w:rPr>
          <w:sz w:val="28"/>
          <w:szCs w:val="28"/>
        </w:rPr>
        <w:t xml:space="preserve"> год </w:t>
      </w:r>
      <w:r w:rsidR="009223B2">
        <w:rPr>
          <w:sz w:val="28"/>
          <w:szCs w:val="28"/>
        </w:rPr>
        <w:t xml:space="preserve">по данным счетам в сумме </w:t>
      </w:r>
      <w:r w:rsidRPr="00B27EA2">
        <w:rPr>
          <w:sz w:val="28"/>
          <w:szCs w:val="28"/>
        </w:rPr>
        <w:t>у</w:t>
      </w:r>
      <w:r w:rsidR="00A370BE" w:rsidRPr="00B27EA2">
        <w:rPr>
          <w:sz w:val="28"/>
          <w:szCs w:val="28"/>
        </w:rPr>
        <w:t>м</w:t>
      </w:r>
      <w:r w:rsidRPr="00B27EA2">
        <w:rPr>
          <w:sz w:val="28"/>
          <w:szCs w:val="28"/>
        </w:rPr>
        <w:t>е</w:t>
      </w:r>
      <w:r w:rsidR="00A370BE" w:rsidRPr="00B27EA2">
        <w:rPr>
          <w:sz w:val="28"/>
          <w:szCs w:val="28"/>
        </w:rPr>
        <w:t>ньш</w:t>
      </w:r>
      <w:r w:rsidR="009223B2" w:rsidRPr="00B27EA2">
        <w:rPr>
          <w:sz w:val="28"/>
          <w:szCs w:val="28"/>
        </w:rPr>
        <w:t xml:space="preserve">илась на </w:t>
      </w:r>
      <w:r w:rsidR="00D202B1" w:rsidRPr="00B27EA2">
        <w:rPr>
          <w:sz w:val="28"/>
          <w:szCs w:val="28"/>
        </w:rPr>
        <w:t>1</w:t>
      </w:r>
      <w:r w:rsidR="00A370BE" w:rsidRPr="00B27EA2">
        <w:rPr>
          <w:sz w:val="28"/>
          <w:szCs w:val="28"/>
        </w:rPr>
        <w:t>49</w:t>
      </w:r>
      <w:r w:rsidR="00D202B1" w:rsidRPr="00B27EA2">
        <w:rPr>
          <w:sz w:val="28"/>
          <w:szCs w:val="28"/>
        </w:rPr>
        <w:t>,</w:t>
      </w:r>
      <w:r w:rsidR="00A370BE" w:rsidRPr="00B27EA2">
        <w:rPr>
          <w:sz w:val="28"/>
          <w:szCs w:val="28"/>
        </w:rPr>
        <w:t>6</w:t>
      </w:r>
      <w:r w:rsidRPr="00B27EA2">
        <w:rPr>
          <w:sz w:val="28"/>
          <w:szCs w:val="28"/>
        </w:rPr>
        <w:t xml:space="preserve"> тыс. рублей.</w:t>
      </w:r>
      <w:r w:rsidRPr="00B27EA2">
        <w:rPr>
          <w:bCs/>
          <w:color w:val="000000"/>
          <w:spacing w:val="-1"/>
          <w:sz w:val="28"/>
          <w:szCs w:val="28"/>
        </w:rPr>
        <w:t xml:space="preserve">   </w:t>
      </w:r>
    </w:p>
    <w:p w:rsidR="00852374" w:rsidRPr="00B27EA2" w:rsidRDefault="00852374" w:rsidP="00852374">
      <w:pPr>
        <w:shd w:val="clear" w:color="auto" w:fill="FFFFFF"/>
        <w:ind w:right="51"/>
        <w:jc w:val="both"/>
        <w:rPr>
          <w:sz w:val="28"/>
          <w:szCs w:val="28"/>
        </w:rPr>
      </w:pPr>
      <w:r w:rsidRPr="00B27EA2">
        <w:rPr>
          <w:sz w:val="28"/>
          <w:szCs w:val="28"/>
        </w:rPr>
        <w:t xml:space="preserve">          </w:t>
      </w:r>
      <w:r w:rsidRPr="00B27EA2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B27EA2">
        <w:rPr>
          <w:sz w:val="28"/>
          <w:szCs w:val="28"/>
        </w:rPr>
        <w:t xml:space="preserve">кредиторская задолженность по бюджетной деятельности сложилась в сумме </w:t>
      </w:r>
      <w:r w:rsidR="00B27EA2" w:rsidRPr="00B27EA2">
        <w:rPr>
          <w:sz w:val="28"/>
          <w:szCs w:val="28"/>
        </w:rPr>
        <w:t>2</w:t>
      </w:r>
      <w:r w:rsidRPr="00B27EA2">
        <w:rPr>
          <w:sz w:val="28"/>
          <w:szCs w:val="28"/>
        </w:rPr>
        <w:t> </w:t>
      </w:r>
      <w:r w:rsidR="00B27EA2" w:rsidRPr="00B27EA2">
        <w:rPr>
          <w:sz w:val="28"/>
          <w:szCs w:val="28"/>
        </w:rPr>
        <w:t>618</w:t>
      </w:r>
      <w:r w:rsidRPr="00B27EA2">
        <w:rPr>
          <w:sz w:val="28"/>
          <w:szCs w:val="28"/>
        </w:rPr>
        <w:t>,</w:t>
      </w:r>
      <w:r w:rsidR="00B27EA2" w:rsidRPr="00B27EA2">
        <w:rPr>
          <w:sz w:val="28"/>
          <w:szCs w:val="28"/>
        </w:rPr>
        <w:t>0</w:t>
      </w:r>
      <w:r w:rsidRPr="00B27EA2">
        <w:rPr>
          <w:sz w:val="28"/>
          <w:szCs w:val="28"/>
        </w:rPr>
        <w:t xml:space="preserve"> тыс. рублей, в том числе по счетам:</w:t>
      </w:r>
    </w:p>
    <w:p w:rsidR="00852374" w:rsidRPr="00B27EA2" w:rsidRDefault="00852374" w:rsidP="00852374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B27EA2">
        <w:rPr>
          <w:bCs/>
          <w:color w:val="000000"/>
          <w:spacing w:val="-1"/>
          <w:sz w:val="28"/>
          <w:szCs w:val="28"/>
        </w:rPr>
        <w:t xml:space="preserve">           120511000 – </w:t>
      </w:r>
      <w:r w:rsidR="00B27EA2" w:rsidRPr="00B27EA2">
        <w:rPr>
          <w:bCs/>
          <w:color w:val="000000"/>
          <w:spacing w:val="-1"/>
          <w:sz w:val="28"/>
          <w:szCs w:val="28"/>
        </w:rPr>
        <w:t>2</w:t>
      </w:r>
      <w:r w:rsidRPr="00B27EA2">
        <w:rPr>
          <w:bCs/>
          <w:color w:val="000000"/>
          <w:spacing w:val="-1"/>
          <w:sz w:val="28"/>
          <w:szCs w:val="28"/>
        </w:rPr>
        <w:t xml:space="preserve"> </w:t>
      </w:r>
      <w:r w:rsidR="00B27EA2" w:rsidRPr="00B27EA2">
        <w:rPr>
          <w:bCs/>
          <w:color w:val="000000"/>
          <w:spacing w:val="-1"/>
          <w:sz w:val="28"/>
          <w:szCs w:val="28"/>
        </w:rPr>
        <w:t>539</w:t>
      </w:r>
      <w:r w:rsidRPr="00B27EA2">
        <w:rPr>
          <w:bCs/>
          <w:color w:val="000000"/>
          <w:spacing w:val="-1"/>
          <w:sz w:val="28"/>
          <w:szCs w:val="28"/>
        </w:rPr>
        <w:t>,</w:t>
      </w:r>
      <w:r w:rsidR="00B27EA2" w:rsidRPr="00B27EA2">
        <w:rPr>
          <w:bCs/>
          <w:color w:val="000000"/>
          <w:spacing w:val="-1"/>
          <w:sz w:val="28"/>
          <w:szCs w:val="28"/>
        </w:rPr>
        <w:t>1</w:t>
      </w:r>
      <w:r w:rsidRPr="00B27EA2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852374" w:rsidRPr="00B27EA2" w:rsidRDefault="00852374" w:rsidP="00852374">
      <w:pPr>
        <w:ind w:firstLine="709"/>
        <w:jc w:val="both"/>
        <w:rPr>
          <w:sz w:val="28"/>
          <w:szCs w:val="28"/>
        </w:rPr>
      </w:pPr>
      <w:r w:rsidRPr="00B27EA2">
        <w:rPr>
          <w:bCs/>
          <w:color w:val="000000"/>
          <w:spacing w:val="-1"/>
          <w:sz w:val="28"/>
          <w:szCs w:val="28"/>
        </w:rPr>
        <w:t>13022</w:t>
      </w:r>
      <w:r w:rsidR="005774E8" w:rsidRPr="00B27EA2">
        <w:rPr>
          <w:bCs/>
          <w:color w:val="000000"/>
          <w:spacing w:val="-1"/>
          <w:sz w:val="28"/>
          <w:szCs w:val="28"/>
        </w:rPr>
        <w:t>3</w:t>
      </w:r>
      <w:r w:rsidRPr="00B27EA2">
        <w:rPr>
          <w:bCs/>
          <w:color w:val="000000"/>
          <w:spacing w:val="-1"/>
          <w:sz w:val="28"/>
          <w:szCs w:val="28"/>
        </w:rPr>
        <w:t xml:space="preserve">000 – </w:t>
      </w:r>
      <w:r w:rsidR="00B27EA2" w:rsidRPr="00B27EA2">
        <w:rPr>
          <w:bCs/>
          <w:color w:val="000000"/>
          <w:spacing w:val="-1"/>
          <w:sz w:val="28"/>
          <w:szCs w:val="28"/>
        </w:rPr>
        <w:t>78,9</w:t>
      </w:r>
      <w:r w:rsidRPr="00B27EA2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="005774E8" w:rsidRPr="00B27EA2">
        <w:rPr>
          <w:bCs/>
          <w:color w:val="000000"/>
          <w:spacing w:val="-1"/>
          <w:sz w:val="28"/>
          <w:szCs w:val="28"/>
        </w:rPr>
        <w:t>задолженность</w:t>
      </w:r>
      <w:r w:rsidR="005774E8" w:rsidRPr="00B27EA2">
        <w:rPr>
          <w:sz w:val="28"/>
          <w:szCs w:val="28"/>
        </w:rPr>
        <w:t xml:space="preserve"> </w:t>
      </w:r>
      <w:r w:rsidRPr="00B27EA2">
        <w:rPr>
          <w:sz w:val="28"/>
          <w:szCs w:val="28"/>
        </w:rPr>
        <w:t xml:space="preserve">за </w:t>
      </w:r>
      <w:r w:rsidR="005774E8" w:rsidRPr="00B27EA2">
        <w:rPr>
          <w:sz w:val="28"/>
          <w:szCs w:val="28"/>
        </w:rPr>
        <w:t>электроэнергию по уличному освещению за декабрь 201</w:t>
      </w:r>
      <w:r w:rsidR="00B27EA2" w:rsidRPr="00B27EA2">
        <w:rPr>
          <w:sz w:val="28"/>
          <w:szCs w:val="28"/>
        </w:rPr>
        <w:t>9</w:t>
      </w:r>
      <w:r w:rsidR="005774E8" w:rsidRPr="00B27EA2">
        <w:rPr>
          <w:sz w:val="28"/>
          <w:szCs w:val="28"/>
        </w:rPr>
        <w:t xml:space="preserve"> года</w:t>
      </w:r>
      <w:r w:rsidRPr="00B27EA2">
        <w:rPr>
          <w:sz w:val="28"/>
          <w:szCs w:val="28"/>
        </w:rPr>
        <w:t>.</w:t>
      </w:r>
    </w:p>
    <w:p w:rsidR="00852374" w:rsidRPr="00B27EA2" w:rsidRDefault="00852374" w:rsidP="002179D5">
      <w:pPr>
        <w:ind w:firstLine="708"/>
        <w:jc w:val="both"/>
        <w:rPr>
          <w:sz w:val="28"/>
          <w:szCs w:val="28"/>
        </w:rPr>
      </w:pPr>
      <w:r w:rsidRPr="00B27EA2">
        <w:rPr>
          <w:bCs/>
          <w:color w:val="000000"/>
          <w:spacing w:val="-1"/>
          <w:sz w:val="28"/>
          <w:szCs w:val="28"/>
        </w:rPr>
        <w:t>К</w:t>
      </w:r>
      <w:r w:rsidRPr="00B27EA2">
        <w:rPr>
          <w:sz w:val="28"/>
          <w:szCs w:val="28"/>
        </w:rPr>
        <w:t>редиторская задолженность за 201</w:t>
      </w:r>
      <w:r w:rsidR="00B27EA2" w:rsidRPr="00B27EA2">
        <w:rPr>
          <w:sz w:val="28"/>
          <w:szCs w:val="28"/>
        </w:rPr>
        <w:t>9</w:t>
      </w:r>
      <w:r w:rsidRPr="00B27EA2">
        <w:rPr>
          <w:sz w:val="28"/>
          <w:szCs w:val="28"/>
        </w:rPr>
        <w:t xml:space="preserve"> год </w:t>
      </w:r>
      <w:r w:rsidR="00B27EA2" w:rsidRPr="00B27EA2">
        <w:rPr>
          <w:sz w:val="28"/>
          <w:szCs w:val="28"/>
        </w:rPr>
        <w:t xml:space="preserve">по данным счетам </w:t>
      </w:r>
      <w:r w:rsidRPr="00B27EA2">
        <w:rPr>
          <w:sz w:val="28"/>
          <w:szCs w:val="28"/>
        </w:rPr>
        <w:t>у</w:t>
      </w:r>
      <w:r w:rsidR="00B27EA2" w:rsidRPr="00B27EA2">
        <w:rPr>
          <w:sz w:val="28"/>
          <w:szCs w:val="28"/>
        </w:rPr>
        <w:t>в</w:t>
      </w:r>
      <w:r w:rsidRPr="00B27EA2">
        <w:rPr>
          <w:sz w:val="28"/>
          <w:szCs w:val="28"/>
        </w:rPr>
        <w:t>е</w:t>
      </w:r>
      <w:r w:rsidR="00B27EA2" w:rsidRPr="00B27EA2">
        <w:rPr>
          <w:sz w:val="28"/>
          <w:szCs w:val="28"/>
        </w:rPr>
        <w:t>лич</w:t>
      </w:r>
      <w:r w:rsidRPr="00B27EA2">
        <w:rPr>
          <w:sz w:val="28"/>
          <w:szCs w:val="28"/>
        </w:rPr>
        <w:t xml:space="preserve">илась на сумму </w:t>
      </w:r>
      <w:r w:rsidR="00B27EA2" w:rsidRPr="00B27EA2">
        <w:rPr>
          <w:sz w:val="28"/>
          <w:szCs w:val="28"/>
        </w:rPr>
        <w:t>888</w:t>
      </w:r>
      <w:r w:rsidRPr="00B27EA2">
        <w:rPr>
          <w:sz w:val="28"/>
          <w:szCs w:val="28"/>
        </w:rPr>
        <w:t>,</w:t>
      </w:r>
      <w:r w:rsidR="00B27EA2" w:rsidRPr="00B27EA2">
        <w:rPr>
          <w:sz w:val="28"/>
          <w:szCs w:val="28"/>
        </w:rPr>
        <w:t>8</w:t>
      </w:r>
      <w:r w:rsidRPr="00B27EA2">
        <w:rPr>
          <w:sz w:val="28"/>
          <w:szCs w:val="28"/>
        </w:rPr>
        <w:t xml:space="preserve"> тыс. рублей.</w:t>
      </w:r>
    </w:p>
    <w:p w:rsidR="00A1364D" w:rsidRPr="00B27EA2" w:rsidRDefault="00A1364D" w:rsidP="00A1364D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9B6F33">
        <w:rPr>
          <w:sz w:val="28"/>
          <w:szCs w:val="28"/>
        </w:rPr>
        <w:t>В 2019 году начислены доходы будущих периодов</w:t>
      </w:r>
      <w:r w:rsidR="00A64ABE" w:rsidRPr="009B6F33">
        <w:rPr>
          <w:sz w:val="28"/>
          <w:szCs w:val="28"/>
        </w:rPr>
        <w:t>,</w:t>
      </w:r>
      <w:r w:rsidRPr="009B6F33">
        <w:rPr>
          <w:sz w:val="28"/>
          <w:szCs w:val="28"/>
        </w:rPr>
        <w:t xml:space="preserve"> </w:t>
      </w:r>
      <w:r w:rsidR="00A64ABE" w:rsidRPr="009B6F33">
        <w:rPr>
          <w:sz w:val="28"/>
          <w:szCs w:val="28"/>
        </w:rPr>
        <w:t xml:space="preserve">и на конец года составили: </w:t>
      </w:r>
      <w:r w:rsidRPr="009B6F33">
        <w:rPr>
          <w:sz w:val="28"/>
          <w:szCs w:val="28"/>
        </w:rPr>
        <w:t xml:space="preserve">по дебету счета 120551000 </w:t>
      </w:r>
      <w:r w:rsidR="00A64ABE" w:rsidRPr="009B6F33">
        <w:rPr>
          <w:sz w:val="28"/>
          <w:szCs w:val="28"/>
        </w:rPr>
        <w:t>- 42</w:t>
      </w:r>
      <w:r w:rsidR="00A370BE" w:rsidRPr="009B6F33">
        <w:rPr>
          <w:sz w:val="28"/>
          <w:szCs w:val="28"/>
        </w:rPr>
        <w:t>483</w:t>
      </w:r>
      <w:r w:rsidR="00A64ABE" w:rsidRPr="009B6F33">
        <w:rPr>
          <w:sz w:val="28"/>
          <w:szCs w:val="28"/>
        </w:rPr>
        <w:t>,</w:t>
      </w:r>
      <w:r w:rsidR="00A370BE" w:rsidRPr="009B6F33">
        <w:rPr>
          <w:sz w:val="28"/>
          <w:szCs w:val="28"/>
        </w:rPr>
        <w:t>1</w:t>
      </w:r>
      <w:r w:rsidR="00A64ABE" w:rsidRPr="009B6F33">
        <w:rPr>
          <w:sz w:val="28"/>
          <w:szCs w:val="28"/>
        </w:rPr>
        <w:t xml:space="preserve"> тыс. рублей;</w:t>
      </w:r>
      <w:r w:rsidRPr="009B6F33">
        <w:rPr>
          <w:sz w:val="28"/>
          <w:szCs w:val="28"/>
        </w:rPr>
        <w:t xml:space="preserve"> кредиту счета 140140000 </w:t>
      </w:r>
      <w:r w:rsidR="00A64ABE" w:rsidRPr="009B6F33">
        <w:rPr>
          <w:sz w:val="28"/>
          <w:szCs w:val="28"/>
        </w:rPr>
        <w:t>-</w:t>
      </w:r>
      <w:r w:rsidRPr="009B6F33">
        <w:rPr>
          <w:sz w:val="28"/>
          <w:szCs w:val="28"/>
        </w:rPr>
        <w:t xml:space="preserve"> 4</w:t>
      </w:r>
      <w:r w:rsidR="00C142BA" w:rsidRPr="009B6F33">
        <w:rPr>
          <w:sz w:val="28"/>
          <w:szCs w:val="28"/>
        </w:rPr>
        <w:t>5</w:t>
      </w:r>
      <w:r w:rsidR="00E655B3" w:rsidRPr="009B6F33">
        <w:rPr>
          <w:sz w:val="28"/>
          <w:szCs w:val="28"/>
        </w:rPr>
        <w:t>3</w:t>
      </w:r>
      <w:r w:rsidR="00C142BA" w:rsidRPr="009B6F33">
        <w:rPr>
          <w:sz w:val="28"/>
          <w:szCs w:val="28"/>
        </w:rPr>
        <w:t>19</w:t>
      </w:r>
      <w:r w:rsidRPr="009B6F33">
        <w:rPr>
          <w:sz w:val="28"/>
          <w:szCs w:val="28"/>
        </w:rPr>
        <w:t>,</w:t>
      </w:r>
      <w:r w:rsidR="00C142BA" w:rsidRPr="009B6F33">
        <w:rPr>
          <w:sz w:val="28"/>
          <w:szCs w:val="28"/>
        </w:rPr>
        <w:t>5</w:t>
      </w:r>
      <w:r w:rsidRPr="009B6F33">
        <w:rPr>
          <w:sz w:val="28"/>
          <w:szCs w:val="28"/>
        </w:rPr>
        <w:t xml:space="preserve"> тыс. рублей.</w:t>
      </w:r>
    </w:p>
    <w:p w:rsidR="00912AA2" w:rsidRDefault="00912AA2" w:rsidP="00487C20">
      <w:pPr>
        <w:ind w:firstLine="709"/>
        <w:jc w:val="both"/>
        <w:rPr>
          <w:b/>
          <w:sz w:val="28"/>
          <w:szCs w:val="28"/>
        </w:rPr>
      </w:pPr>
    </w:p>
    <w:p w:rsidR="00E53709" w:rsidRPr="00AC657B" w:rsidRDefault="00A86091" w:rsidP="00487C20">
      <w:pPr>
        <w:ind w:firstLine="709"/>
        <w:jc w:val="both"/>
        <w:rPr>
          <w:b/>
          <w:sz w:val="28"/>
          <w:szCs w:val="28"/>
        </w:rPr>
      </w:pPr>
      <w:r w:rsidRPr="00AC657B">
        <w:rPr>
          <w:b/>
          <w:sz w:val="28"/>
          <w:szCs w:val="28"/>
        </w:rPr>
        <w:t>Анализ движения нефинансовых активов</w:t>
      </w:r>
    </w:p>
    <w:p w:rsidR="00A86091" w:rsidRPr="00AC657B" w:rsidRDefault="00A86091" w:rsidP="00487C20">
      <w:pPr>
        <w:ind w:firstLine="709"/>
        <w:jc w:val="both"/>
        <w:rPr>
          <w:sz w:val="28"/>
          <w:szCs w:val="28"/>
        </w:rPr>
      </w:pPr>
      <w:r w:rsidRPr="00AC657B">
        <w:rPr>
          <w:sz w:val="28"/>
          <w:szCs w:val="28"/>
        </w:rPr>
        <w:t xml:space="preserve">По состоянию на начало </w:t>
      </w:r>
      <w:r w:rsidR="009F36F2" w:rsidRPr="00AC657B">
        <w:rPr>
          <w:sz w:val="28"/>
          <w:szCs w:val="28"/>
        </w:rPr>
        <w:t>отчетного периода</w:t>
      </w:r>
      <w:r w:rsidRPr="00AC657B">
        <w:rPr>
          <w:sz w:val="28"/>
          <w:szCs w:val="28"/>
        </w:rPr>
        <w:t xml:space="preserve"> балансовая стоимость основных средств по бюджетной деятельности составляла </w:t>
      </w:r>
      <w:r w:rsidR="009B60E2" w:rsidRPr="00AC657B">
        <w:rPr>
          <w:sz w:val="28"/>
          <w:szCs w:val="28"/>
        </w:rPr>
        <w:t>388,0</w:t>
      </w:r>
      <w:r w:rsidR="00C41F30" w:rsidRPr="00AC657B">
        <w:rPr>
          <w:sz w:val="28"/>
          <w:szCs w:val="28"/>
        </w:rPr>
        <w:t xml:space="preserve"> тыс.</w:t>
      </w:r>
      <w:r w:rsidRPr="00AC657B">
        <w:rPr>
          <w:sz w:val="28"/>
          <w:szCs w:val="28"/>
        </w:rPr>
        <w:t xml:space="preserve"> рубл</w:t>
      </w:r>
      <w:r w:rsidR="00C41F30" w:rsidRPr="00AC657B">
        <w:rPr>
          <w:sz w:val="28"/>
          <w:szCs w:val="28"/>
        </w:rPr>
        <w:t>ей</w:t>
      </w:r>
      <w:r w:rsidR="00E37F45" w:rsidRPr="00AC657B">
        <w:rPr>
          <w:sz w:val="28"/>
          <w:szCs w:val="28"/>
        </w:rPr>
        <w:t xml:space="preserve">, износ основных средств – </w:t>
      </w:r>
      <w:r w:rsidR="002F3AE1" w:rsidRPr="00AC657B">
        <w:rPr>
          <w:sz w:val="28"/>
          <w:szCs w:val="28"/>
        </w:rPr>
        <w:t>100</w:t>
      </w:r>
      <w:r w:rsidRPr="00AC657B">
        <w:rPr>
          <w:sz w:val="28"/>
          <w:szCs w:val="28"/>
        </w:rPr>
        <w:t xml:space="preserve"> процент</w:t>
      </w:r>
      <w:r w:rsidR="002F3AE1" w:rsidRPr="00AC657B">
        <w:rPr>
          <w:sz w:val="28"/>
          <w:szCs w:val="28"/>
        </w:rPr>
        <w:t>ов</w:t>
      </w:r>
      <w:r w:rsidRPr="00AC657B">
        <w:rPr>
          <w:sz w:val="28"/>
          <w:szCs w:val="28"/>
        </w:rPr>
        <w:t>.</w:t>
      </w:r>
    </w:p>
    <w:p w:rsidR="00D62647" w:rsidRPr="000105A9" w:rsidRDefault="00A86091" w:rsidP="00487C20">
      <w:pPr>
        <w:ind w:firstLine="709"/>
        <w:jc w:val="both"/>
        <w:rPr>
          <w:sz w:val="28"/>
          <w:szCs w:val="28"/>
        </w:rPr>
      </w:pPr>
      <w:r w:rsidRPr="000105A9">
        <w:rPr>
          <w:sz w:val="28"/>
          <w:szCs w:val="28"/>
        </w:rPr>
        <w:t>С</w:t>
      </w:r>
      <w:r w:rsidR="00EA6932" w:rsidRPr="000105A9">
        <w:rPr>
          <w:sz w:val="28"/>
          <w:szCs w:val="28"/>
        </w:rPr>
        <w:t>огласно Сведениям о движении нефинанс</w:t>
      </w:r>
      <w:r w:rsidR="00E37F45" w:rsidRPr="000105A9">
        <w:rPr>
          <w:sz w:val="28"/>
          <w:szCs w:val="28"/>
        </w:rPr>
        <w:t>овых активов (ф.0503168) за 201</w:t>
      </w:r>
      <w:r w:rsidR="00AC657B" w:rsidRPr="000105A9">
        <w:rPr>
          <w:sz w:val="28"/>
          <w:szCs w:val="28"/>
        </w:rPr>
        <w:t>9</w:t>
      </w:r>
      <w:r w:rsidR="00EA6932" w:rsidRPr="000105A9">
        <w:rPr>
          <w:sz w:val="28"/>
          <w:szCs w:val="28"/>
        </w:rPr>
        <w:t xml:space="preserve"> год поступл</w:t>
      </w:r>
      <w:r w:rsidR="00727B13" w:rsidRPr="000105A9">
        <w:rPr>
          <w:sz w:val="28"/>
          <w:szCs w:val="28"/>
        </w:rPr>
        <w:t>ени</w:t>
      </w:r>
      <w:r w:rsidR="00AC657B" w:rsidRPr="000105A9">
        <w:rPr>
          <w:sz w:val="28"/>
          <w:szCs w:val="28"/>
        </w:rPr>
        <w:t>е</w:t>
      </w:r>
      <w:r w:rsidR="00727B13" w:rsidRPr="000105A9">
        <w:rPr>
          <w:sz w:val="28"/>
          <w:szCs w:val="28"/>
        </w:rPr>
        <w:t xml:space="preserve"> </w:t>
      </w:r>
      <w:r w:rsidR="00EA6932" w:rsidRPr="000105A9">
        <w:rPr>
          <w:sz w:val="28"/>
          <w:szCs w:val="28"/>
        </w:rPr>
        <w:t>основных средств по бюджетной д</w:t>
      </w:r>
      <w:r w:rsidR="00E37F45" w:rsidRPr="000105A9">
        <w:rPr>
          <w:sz w:val="28"/>
          <w:szCs w:val="28"/>
        </w:rPr>
        <w:t xml:space="preserve">еятельности </w:t>
      </w:r>
      <w:r w:rsidR="00AC657B" w:rsidRPr="000105A9">
        <w:rPr>
          <w:sz w:val="28"/>
          <w:szCs w:val="28"/>
        </w:rPr>
        <w:t xml:space="preserve">сложилось в сумме 865,8 тыс. рублей, в том числе инвентарь производственный и хозяйственный – 116,9 тыс. рублей, прочие основные средства – 748,9 тыс. рублей. Выбытие основных средств по бюджетной деятельности сложилось в сумме 748,9 тыс. рублей, в том числе прочие основные средства – 748,9 тыс. рублей. Балансовая стоимость основных средств по бюджетной деятельности на 01.01.2020 года составила </w:t>
      </w:r>
      <w:r w:rsidR="000105A9" w:rsidRPr="000105A9">
        <w:rPr>
          <w:sz w:val="28"/>
          <w:szCs w:val="28"/>
        </w:rPr>
        <w:t>504,9</w:t>
      </w:r>
      <w:r w:rsidR="00253487">
        <w:rPr>
          <w:sz w:val="28"/>
          <w:szCs w:val="28"/>
        </w:rPr>
        <w:t xml:space="preserve"> тыс. рублей,</w:t>
      </w:r>
      <w:r w:rsidR="00E37F45" w:rsidRPr="000105A9">
        <w:rPr>
          <w:sz w:val="28"/>
          <w:szCs w:val="28"/>
        </w:rPr>
        <w:t xml:space="preserve"> износ основных средств – </w:t>
      </w:r>
      <w:r w:rsidR="00C41F30" w:rsidRPr="000105A9">
        <w:rPr>
          <w:sz w:val="28"/>
          <w:szCs w:val="28"/>
        </w:rPr>
        <w:t>100</w:t>
      </w:r>
      <w:r w:rsidR="00D62647" w:rsidRPr="000105A9">
        <w:rPr>
          <w:sz w:val="28"/>
          <w:szCs w:val="28"/>
        </w:rPr>
        <w:t xml:space="preserve"> процент</w:t>
      </w:r>
      <w:r w:rsidR="00C41F30" w:rsidRPr="000105A9">
        <w:rPr>
          <w:sz w:val="28"/>
          <w:szCs w:val="28"/>
        </w:rPr>
        <w:t>ов</w:t>
      </w:r>
      <w:r w:rsidR="00D62647" w:rsidRPr="000105A9">
        <w:rPr>
          <w:sz w:val="28"/>
          <w:szCs w:val="28"/>
        </w:rPr>
        <w:t>.</w:t>
      </w:r>
    </w:p>
    <w:p w:rsidR="00DD1640" w:rsidRPr="00863328" w:rsidRDefault="00902DB9" w:rsidP="00487C20">
      <w:pPr>
        <w:ind w:firstLine="709"/>
        <w:jc w:val="both"/>
        <w:rPr>
          <w:sz w:val="28"/>
          <w:szCs w:val="28"/>
        </w:rPr>
      </w:pPr>
      <w:r w:rsidRPr="00700ED5">
        <w:rPr>
          <w:sz w:val="28"/>
          <w:szCs w:val="28"/>
        </w:rPr>
        <w:t>По состоянию на 01.01.201</w:t>
      </w:r>
      <w:r w:rsidR="00700ED5" w:rsidRPr="00700ED5">
        <w:rPr>
          <w:sz w:val="28"/>
          <w:szCs w:val="28"/>
        </w:rPr>
        <w:t>9</w:t>
      </w:r>
      <w:r w:rsidR="00D62647" w:rsidRPr="00700ED5">
        <w:rPr>
          <w:sz w:val="28"/>
          <w:szCs w:val="28"/>
        </w:rPr>
        <w:t xml:space="preserve"> года в казне поселения числится недвижимое </w:t>
      </w:r>
      <w:r w:rsidR="00E8669D" w:rsidRPr="00700ED5">
        <w:rPr>
          <w:sz w:val="28"/>
          <w:szCs w:val="28"/>
        </w:rPr>
        <w:t xml:space="preserve">имущество балансовой стоимостью </w:t>
      </w:r>
      <w:r w:rsidR="00700ED5" w:rsidRPr="00700ED5">
        <w:rPr>
          <w:sz w:val="28"/>
          <w:szCs w:val="28"/>
        </w:rPr>
        <w:t xml:space="preserve">12 000,3 </w:t>
      </w:r>
      <w:r w:rsidR="00C41F30" w:rsidRPr="00700ED5">
        <w:rPr>
          <w:sz w:val="28"/>
          <w:szCs w:val="28"/>
        </w:rPr>
        <w:t>тыс.</w:t>
      </w:r>
      <w:r w:rsidR="00D62647" w:rsidRPr="00700ED5">
        <w:rPr>
          <w:sz w:val="28"/>
          <w:szCs w:val="28"/>
        </w:rPr>
        <w:t xml:space="preserve"> рублей, остаточная стоимость имущества составляет </w:t>
      </w:r>
      <w:r w:rsidR="00700ED5" w:rsidRPr="00700ED5">
        <w:rPr>
          <w:sz w:val="28"/>
          <w:szCs w:val="28"/>
        </w:rPr>
        <w:t xml:space="preserve">2 708,2 </w:t>
      </w:r>
      <w:r w:rsidR="00C41F30" w:rsidRPr="00700ED5">
        <w:rPr>
          <w:sz w:val="28"/>
          <w:szCs w:val="28"/>
        </w:rPr>
        <w:t>тыс.</w:t>
      </w:r>
      <w:r w:rsidR="00D62647" w:rsidRPr="00700ED5">
        <w:rPr>
          <w:sz w:val="28"/>
          <w:szCs w:val="28"/>
        </w:rPr>
        <w:t xml:space="preserve"> рублей, процент износа – </w:t>
      </w:r>
      <w:r w:rsidR="00700ED5" w:rsidRPr="00700ED5">
        <w:rPr>
          <w:sz w:val="28"/>
          <w:szCs w:val="28"/>
        </w:rPr>
        <w:t xml:space="preserve">77,4 </w:t>
      </w:r>
      <w:r w:rsidR="00D62647" w:rsidRPr="00700ED5">
        <w:rPr>
          <w:sz w:val="28"/>
          <w:szCs w:val="28"/>
        </w:rPr>
        <w:t>процента.</w:t>
      </w:r>
      <w:r w:rsidR="00035F56" w:rsidRPr="00700ED5">
        <w:rPr>
          <w:sz w:val="28"/>
          <w:szCs w:val="28"/>
        </w:rPr>
        <w:t xml:space="preserve"> </w:t>
      </w:r>
      <w:r w:rsidR="00DD1640" w:rsidRPr="00700ED5">
        <w:rPr>
          <w:sz w:val="28"/>
          <w:szCs w:val="28"/>
        </w:rPr>
        <w:t xml:space="preserve">За отчетный год </w:t>
      </w:r>
      <w:r w:rsidR="007A5072" w:rsidRPr="00700ED5">
        <w:rPr>
          <w:sz w:val="28"/>
          <w:szCs w:val="28"/>
        </w:rPr>
        <w:t>в</w:t>
      </w:r>
      <w:r w:rsidR="00DD1640" w:rsidRPr="00700ED5">
        <w:rPr>
          <w:sz w:val="28"/>
          <w:szCs w:val="28"/>
        </w:rPr>
        <w:t xml:space="preserve"> казн</w:t>
      </w:r>
      <w:r w:rsidR="007A5072" w:rsidRPr="00700ED5">
        <w:rPr>
          <w:sz w:val="28"/>
          <w:szCs w:val="28"/>
        </w:rPr>
        <w:t>у</w:t>
      </w:r>
      <w:r w:rsidR="00DD1640" w:rsidRPr="00700ED5">
        <w:rPr>
          <w:sz w:val="28"/>
          <w:szCs w:val="28"/>
        </w:rPr>
        <w:t xml:space="preserve"> </w:t>
      </w:r>
      <w:r w:rsidR="007A5072" w:rsidRPr="00700ED5">
        <w:rPr>
          <w:sz w:val="28"/>
          <w:szCs w:val="28"/>
        </w:rPr>
        <w:t>поступи</w:t>
      </w:r>
      <w:r w:rsidR="00DD1640" w:rsidRPr="00700ED5">
        <w:rPr>
          <w:sz w:val="28"/>
          <w:szCs w:val="28"/>
        </w:rPr>
        <w:t xml:space="preserve">ло недвижимое имущество на сумму </w:t>
      </w:r>
      <w:r w:rsidR="00700ED5" w:rsidRPr="00700ED5">
        <w:rPr>
          <w:sz w:val="28"/>
          <w:szCs w:val="28"/>
        </w:rPr>
        <w:t>748</w:t>
      </w:r>
      <w:r w:rsidR="00DD1640" w:rsidRPr="00700ED5">
        <w:rPr>
          <w:sz w:val="28"/>
          <w:szCs w:val="28"/>
        </w:rPr>
        <w:t>,</w:t>
      </w:r>
      <w:r w:rsidR="00700ED5" w:rsidRPr="00700ED5">
        <w:rPr>
          <w:sz w:val="28"/>
          <w:szCs w:val="28"/>
        </w:rPr>
        <w:t>9</w:t>
      </w:r>
      <w:r w:rsidR="00DD1640" w:rsidRPr="00700ED5">
        <w:rPr>
          <w:sz w:val="28"/>
          <w:szCs w:val="28"/>
        </w:rPr>
        <w:t xml:space="preserve"> тыс. </w:t>
      </w:r>
      <w:r w:rsidR="00DD1640" w:rsidRPr="001518AD">
        <w:rPr>
          <w:sz w:val="28"/>
          <w:szCs w:val="28"/>
        </w:rPr>
        <w:t>рублей</w:t>
      </w:r>
      <w:r w:rsidR="007A5072" w:rsidRPr="001518AD">
        <w:rPr>
          <w:sz w:val="28"/>
          <w:szCs w:val="28"/>
        </w:rPr>
        <w:t xml:space="preserve"> (</w:t>
      </w:r>
      <w:r w:rsidR="001518AD" w:rsidRPr="001518AD">
        <w:rPr>
          <w:sz w:val="28"/>
          <w:szCs w:val="28"/>
        </w:rPr>
        <w:t>приобретение по программе инициативного бюджетирования - забор, арка, светодиодные консоли</w:t>
      </w:r>
      <w:r w:rsidR="007A5072" w:rsidRPr="001518AD">
        <w:rPr>
          <w:sz w:val="28"/>
          <w:szCs w:val="28"/>
        </w:rPr>
        <w:t>)</w:t>
      </w:r>
      <w:r w:rsidR="00700ED5" w:rsidRPr="001518AD">
        <w:rPr>
          <w:sz w:val="28"/>
          <w:szCs w:val="28"/>
        </w:rPr>
        <w:t>. По</w:t>
      </w:r>
      <w:r w:rsidR="00700ED5" w:rsidRPr="00863328">
        <w:rPr>
          <w:sz w:val="28"/>
          <w:szCs w:val="28"/>
        </w:rPr>
        <w:t xml:space="preserve"> состоянию на 01.01.2020</w:t>
      </w:r>
      <w:r w:rsidR="00DD1640" w:rsidRPr="00863328">
        <w:rPr>
          <w:sz w:val="28"/>
          <w:szCs w:val="28"/>
        </w:rPr>
        <w:t xml:space="preserve"> года в казне поселения числится недвижимое имущество балансовой стоимостью </w:t>
      </w:r>
      <w:r w:rsidR="007A5072" w:rsidRPr="00863328">
        <w:rPr>
          <w:sz w:val="28"/>
          <w:szCs w:val="28"/>
        </w:rPr>
        <w:t>12 </w:t>
      </w:r>
      <w:r w:rsidR="00700ED5" w:rsidRPr="00863328">
        <w:rPr>
          <w:sz w:val="28"/>
          <w:szCs w:val="28"/>
        </w:rPr>
        <w:t>749</w:t>
      </w:r>
      <w:r w:rsidR="00DD1640" w:rsidRPr="00863328">
        <w:rPr>
          <w:sz w:val="28"/>
          <w:szCs w:val="28"/>
        </w:rPr>
        <w:t>,</w:t>
      </w:r>
      <w:r w:rsidR="00700ED5" w:rsidRPr="00863328">
        <w:rPr>
          <w:sz w:val="28"/>
          <w:szCs w:val="28"/>
        </w:rPr>
        <w:t>2</w:t>
      </w:r>
      <w:r w:rsidR="00DD1640" w:rsidRPr="00863328">
        <w:rPr>
          <w:sz w:val="28"/>
          <w:szCs w:val="28"/>
        </w:rPr>
        <w:t xml:space="preserve"> тыс. рублей, остаточная стоимость недвижимого имущества составляет </w:t>
      </w:r>
      <w:r w:rsidR="007A5072" w:rsidRPr="00863328">
        <w:rPr>
          <w:sz w:val="28"/>
          <w:szCs w:val="28"/>
        </w:rPr>
        <w:t>2</w:t>
      </w:r>
      <w:r w:rsidR="00DD1640" w:rsidRPr="00863328">
        <w:rPr>
          <w:sz w:val="28"/>
          <w:szCs w:val="28"/>
        </w:rPr>
        <w:t> </w:t>
      </w:r>
      <w:r w:rsidR="007A5072" w:rsidRPr="00863328">
        <w:rPr>
          <w:sz w:val="28"/>
          <w:szCs w:val="28"/>
        </w:rPr>
        <w:t>7</w:t>
      </w:r>
      <w:r w:rsidR="00DD1640" w:rsidRPr="00863328">
        <w:rPr>
          <w:sz w:val="28"/>
          <w:szCs w:val="28"/>
        </w:rPr>
        <w:t>0</w:t>
      </w:r>
      <w:r w:rsidR="007A5072" w:rsidRPr="00863328">
        <w:rPr>
          <w:sz w:val="28"/>
          <w:szCs w:val="28"/>
        </w:rPr>
        <w:t>8</w:t>
      </w:r>
      <w:r w:rsidR="00DD1640" w:rsidRPr="00863328">
        <w:rPr>
          <w:sz w:val="28"/>
          <w:szCs w:val="28"/>
        </w:rPr>
        <w:t>,</w:t>
      </w:r>
      <w:r w:rsidR="00700ED5" w:rsidRPr="00863328">
        <w:rPr>
          <w:sz w:val="28"/>
          <w:szCs w:val="28"/>
        </w:rPr>
        <w:t>1</w:t>
      </w:r>
      <w:r w:rsidR="00DD1640" w:rsidRPr="00863328">
        <w:rPr>
          <w:sz w:val="28"/>
          <w:szCs w:val="28"/>
        </w:rPr>
        <w:t xml:space="preserve"> тыс. рублей, процент износа – </w:t>
      </w:r>
      <w:r w:rsidR="007A5072" w:rsidRPr="00863328">
        <w:rPr>
          <w:sz w:val="28"/>
          <w:szCs w:val="28"/>
        </w:rPr>
        <w:t>7</w:t>
      </w:r>
      <w:r w:rsidR="007E28B6" w:rsidRPr="00863328">
        <w:rPr>
          <w:sz w:val="28"/>
          <w:szCs w:val="28"/>
        </w:rPr>
        <w:t>8</w:t>
      </w:r>
      <w:r w:rsidR="00DD1640" w:rsidRPr="00863328">
        <w:rPr>
          <w:sz w:val="28"/>
          <w:szCs w:val="28"/>
        </w:rPr>
        <w:t>,</w:t>
      </w:r>
      <w:r w:rsidR="00863328" w:rsidRPr="00863328">
        <w:rPr>
          <w:sz w:val="28"/>
          <w:szCs w:val="28"/>
        </w:rPr>
        <w:t>8</w:t>
      </w:r>
      <w:r w:rsidR="00DD1640" w:rsidRPr="00863328">
        <w:rPr>
          <w:sz w:val="28"/>
          <w:szCs w:val="28"/>
        </w:rPr>
        <w:t xml:space="preserve"> процента.</w:t>
      </w:r>
    </w:p>
    <w:p w:rsidR="00AA1125" w:rsidRPr="00700ED5" w:rsidRDefault="00902DB9" w:rsidP="00487C20">
      <w:pPr>
        <w:ind w:firstLine="709"/>
        <w:jc w:val="both"/>
        <w:rPr>
          <w:sz w:val="28"/>
          <w:szCs w:val="28"/>
        </w:rPr>
      </w:pPr>
      <w:r w:rsidRPr="00700ED5">
        <w:rPr>
          <w:sz w:val="28"/>
          <w:szCs w:val="28"/>
        </w:rPr>
        <w:t>По состоянию на 01.01.201</w:t>
      </w:r>
      <w:r w:rsidR="003D1EF9" w:rsidRPr="00700ED5">
        <w:rPr>
          <w:sz w:val="28"/>
          <w:szCs w:val="28"/>
        </w:rPr>
        <w:t>9</w:t>
      </w:r>
      <w:r w:rsidR="00D62647" w:rsidRPr="00700ED5">
        <w:rPr>
          <w:sz w:val="28"/>
          <w:szCs w:val="28"/>
        </w:rPr>
        <w:t xml:space="preserve"> года</w:t>
      </w:r>
      <w:r w:rsidR="00700ED5" w:rsidRPr="00700ED5">
        <w:rPr>
          <w:sz w:val="28"/>
          <w:szCs w:val="28"/>
        </w:rPr>
        <w:t xml:space="preserve"> и 01.01.2020 года</w:t>
      </w:r>
      <w:r w:rsidR="00D62647" w:rsidRPr="00700ED5">
        <w:rPr>
          <w:sz w:val="28"/>
          <w:szCs w:val="28"/>
        </w:rPr>
        <w:t xml:space="preserve"> в казне поселения движимое имущество</w:t>
      </w:r>
      <w:r w:rsidR="00C41F30" w:rsidRPr="00700ED5">
        <w:rPr>
          <w:sz w:val="28"/>
          <w:szCs w:val="28"/>
        </w:rPr>
        <w:t xml:space="preserve"> не числится.</w:t>
      </w:r>
    </w:p>
    <w:p w:rsidR="002F3786" w:rsidRPr="00912AA2" w:rsidRDefault="002F3786" w:rsidP="002F3786">
      <w:pPr>
        <w:ind w:firstLine="709"/>
        <w:jc w:val="both"/>
        <w:rPr>
          <w:sz w:val="28"/>
          <w:szCs w:val="28"/>
        </w:rPr>
      </w:pPr>
      <w:r w:rsidRPr="00912AA2">
        <w:rPr>
          <w:sz w:val="28"/>
          <w:szCs w:val="28"/>
        </w:rPr>
        <w:t xml:space="preserve">За отчетный период поступили непроизведенные активы в состав имущества казны в сумме </w:t>
      </w:r>
      <w:r w:rsidR="001518AD" w:rsidRPr="00912AA2">
        <w:rPr>
          <w:sz w:val="28"/>
          <w:szCs w:val="28"/>
        </w:rPr>
        <w:t>5</w:t>
      </w:r>
      <w:r w:rsidRPr="00912AA2">
        <w:rPr>
          <w:sz w:val="28"/>
          <w:szCs w:val="28"/>
        </w:rPr>
        <w:t> </w:t>
      </w:r>
      <w:r w:rsidR="001518AD" w:rsidRPr="00912AA2">
        <w:rPr>
          <w:sz w:val="28"/>
          <w:szCs w:val="28"/>
        </w:rPr>
        <w:t>944</w:t>
      </w:r>
      <w:r w:rsidRPr="00912AA2">
        <w:rPr>
          <w:sz w:val="28"/>
          <w:szCs w:val="28"/>
        </w:rPr>
        <w:t>,</w:t>
      </w:r>
      <w:r w:rsidR="00A50115" w:rsidRPr="00912AA2">
        <w:rPr>
          <w:sz w:val="28"/>
          <w:szCs w:val="28"/>
        </w:rPr>
        <w:t>9</w:t>
      </w:r>
      <w:r w:rsidRPr="00912AA2">
        <w:rPr>
          <w:sz w:val="28"/>
          <w:szCs w:val="28"/>
        </w:rPr>
        <w:t xml:space="preserve"> тыс. рублей (</w:t>
      </w:r>
      <w:r w:rsidR="001518AD" w:rsidRPr="00912AA2">
        <w:rPr>
          <w:sz w:val="28"/>
          <w:szCs w:val="28"/>
        </w:rPr>
        <w:t xml:space="preserve">получено безвозмездно </w:t>
      </w:r>
      <w:r w:rsidR="00912AA2" w:rsidRPr="00912AA2">
        <w:rPr>
          <w:sz w:val="28"/>
          <w:szCs w:val="28"/>
        </w:rPr>
        <w:t>-</w:t>
      </w:r>
      <w:r w:rsidRPr="00912AA2">
        <w:rPr>
          <w:sz w:val="28"/>
          <w:szCs w:val="28"/>
        </w:rPr>
        <w:t xml:space="preserve"> </w:t>
      </w:r>
      <w:r w:rsidR="009B6F33" w:rsidRPr="00912AA2">
        <w:rPr>
          <w:sz w:val="28"/>
          <w:szCs w:val="28"/>
        </w:rPr>
        <w:t xml:space="preserve">учтены </w:t>
      </w:r>
      <w:r w:rsidRPr="00912AA2">
        <w:rPr>
          <w:sz w:val="28"/>
          <w:szCs w:val="28"/>
        </w:rPr>
        <w:t>участки земли</w:t>
      </w:r>
      <w:r w:rsidR="00912AA2" w:rsidRPr="00912AA2">
        <w:rPr>
          <w:sz w:val="28"/>
          <w:szCs w:val="28"/>
        </w:rPr>
        <w:t xml:space="preserve"> по кадастровой стоимости</w:t>
      </w:r>
      <w:r w:rsidRPr="00912AA2">
        <w:rPr>
          <w:sz w:val="28"/>
          <w:szCs w:val="28"/>
        </w:rPr>
        <w:t xml:space="preserve">), выбыло непроизведенных активов - </w:t>
      </w:r>
      <w:r w:rsidR="001518AD" w:rsidRPr="00912AA2">
        <w:rPr>
          <w:sz w:val="28"/>
          <w:szCs w:val="28"/>
        </w:rPr>
        <w:t>5</w:t>
      </w:r>
      <w:r w:rsidRPr="00912AA2">
        <w:rPr>
          <w:sz w:val="28"/>
          <w:szCs w:val="28"/>
        </w:rPr>
        <w:t> </w:t>
      </w:r>
      <w:r w:rsidR="001518AD" w:rsidRPr="00912AA2">
        <w:rPr>
          <w:sz w:val="28"/>
          <w:szCs w:val="28"/>
        </w:rPr>
        <w:t>944</w:t>
      </w:r>
      <w:r w:rsidRPr="00912AA2">
        <w:rPr>
          <w:sz w:val="28"/>
          <w:szCs w:val="28"/>
        </w:rPr>
        <w:t>,</w:t>
      </w:r>
      <w:r w:rsidR="001518AD" w:rsidRPr="00912AA2">
        <w:rPr>
          <w:sz w:val="28"/>
          <w:szCs w:val="28"/>
        </w:rPr>
        <w:t>9</w:t>
      </w:r>
      <w:r w:rsidRPr="00912AA2">
        <w:rPr>
          <w:sz w:val="28"/>
          <w:szCs w:val="28"/>
        </w:rPr>
        <w:t xml:space="preserve"> тыс. рублей (р</w:t>
      </w:r>
      <w:r w:rsidR="00912AA2" w:rsidRPr="00912AA2">
        <w:rPr>
          <w:sz w:val="28"/>
          <w:szCs w:val="28"/>
        </w:rPr>
        <w:t>еализова</w:t>
      </w:r>
      <w:r w:rsidRPr="00912AA2">
        <w:rPr>
          <w:sz w:val="28"/>
          <w:szCs w:val="28"/>
        </w:rPr>
        <w:t xml:space="preserve">ны участки земли </w:t>
      </w:r>
      <w:r w:rsidR="00912AA2" w:rsidRPr="00912AA2">
        <w:rPr>
          <w:sz w:val="28"/>
          <w:szCs w:val="28"/>
        </w:rPr>
        <w:t>по кадастровой стоимости</w:t>
      </w:r>
      <w:r w:rsidRPr="00912AA2">
        <w:rPr>
          <w:sz w:val="28"/>
          <w:szCs w:val="28"/>
        </w:rPr>
        <w:t>), остатк</w:t>
      </w:r>
      <w:r w:rsidR="00A50115" w:rsidRPr="00912AA2">
        <w:rPr>
          <w:sz w:val="28"/>
          <w:szCs w:val="28"/>
        </w:rPr>
        <w:t>а</w:t>
      </w:r>
      <w:r w:rsidR="001518AD" w:rsidRPr="00912AA2">
        <w:rPr>
          <w:sz w:val="28"/>
          <w:szCs w:val="28"/>
        </w:rPr>
        <w:t xml:space="preserve"> на 01.01.2020</w:t>
      </w:r>
      <w:r w:rsidRPr="00912AA2">
        <w:rPr>
          <w:sz w:val="28"/>
          <w:szCs w:val="28"/>
        </w:rPr>
        <w:t xml:space="preserve"> года </w:t>
      </w:r>
      <w:r w:rsidR="00A50115" w:rsidRPr="00912AA2">
        <w:rPr>
          <w:sz w:val="28"/>
          <w:szCs w:val="28"/>
        </w:rPr>
        <w:t>не числится</w:t>
      </w:r>
      <w:r w:rsidRPr="00912AA2">
        <w:rPr>
          <w:sz w:val="28"/>
          <w:szCs w:val="28"/>
        </w:rPr>
        <w:t>.</w:t>
      </w:r>
    </w:p>
    <w:p w:rsidR="006A4AEA" w:rsidRPr="00461B9F" w:rsidRDefault="00AA1125" w:rsidP="00625DEB">
      <w:pPr>
        <w:ind w:firstLine="709"/>
        <w:jc w:val="both"/>
        <w:rPr>
          <w:b/>
          <w:spacing w:val="4"/>
          <w:sz w:val="28"/>
          <w:szCs w:val="28"/>
        </w:rPr>
      </w:pPr>
      <w:r w:rsidRPr="00461B9F">
        <w:rPr>
          <w:sz w:val="28"/>
          <w:szCs w:val="28"/>
        </w:rPr>
        <w:t>По состоянию на начало и конец отчетного периода остатков м</w:t>
      </w:r>
      <w:r w:rsidR="00902DB9" w:rsidRPr="00461B9F">
        <w:rPr>
          <w:sz w:val="28"/>
          <w:szCs w:val="28"/>
        </w:rPr>
        <w:t>атериальных запасов нет. За 201</w:t>
      </w:r>
      <w:r w:rsidR="00461B9F" w:rsidRPr="00461B9F">
        <w:rPr>
          <w:sz w:val="28"/>
          <w:szCs w:val="28"/>
        </w:rPr>
        <w:t>9</w:t>
      </w:r>
      <w:r w:rsidRPr="00461B9F">
        <w:rPr>
          <w:sz w:val="28"/>
          <w:szCs w:val="28"/>
        </w:rPr>
        <w:t xml:space="preserve"> год </w:t>
      </w:r>
      <w:r w:rsidR="00236109" w:rsidRPr="00461B9F">
        <w:rPr>
          <w:sz w:val="28"/>
          <w:szCs w:val="28"/>
        </w:rPr>
        <w:t xml:space="preserve">материальных запасов </w:t>
      </w:r>
      <w:r w:rsidRPr="00461B9F">
        <w:rPr>
          <w:sz w:val="28"/>
          <w:szCs w:val="28"/>
        </w:rPr>
        <w:t>приобретено и израсходовано на</w:t>
      </w:r>
      <w:r w:rsidR="00B80BD5" w:rsidRPr="00461B9F">
        <w:rPr>
          <w:sz w:val="28"/>
          <w:szCs w:val="28"/>
        </w:rPr>
        <w:t xml:space="preserve"> нужды поселения</w:t>
      </w:r>
      <w:r w:rsidR="009663B3" w:rsidRPr="00461B9F">
        <w:rPr>
          <w:sz w:val="28"/>
          <w:szCs w:val="28"/>
        </w:rPr>
        <w:t xml:space="preserve"> </w:t>
      </w:r>
      <w:r w:rsidR="00461B9F" w:rsidRPr="00461B9F">
        <w:rPr>
          <w:sz w:val="28"/>
          <w:szCs w:val="28"/>
        </w:rPr>
        <w:t>905,2</w:t>
      </w:r>
      <w:r w:rsidR="00236109" w:rsidRPr="00461B9F">
        <w:rPr>
          <w:sz w:val="28"/>
          <w:szCs w:val="28"/>
        </w:rPr>
        <w:t xml:space="preserve"> тыс. </w:t>
      </w:r>
      <w:r w:rsidR="009663B3" w:rsidRPr="00461B9F">
        <w:rPr>
          <w:sz w:val="28"/>
          <w:szCs w:val="28"/>
        </w:rPr>
        <w:t>рубл</w:t>
      </w:r>
      <w:r w:rsidR="00236109" w:rsidRPr="00461B9F">
        <w:rPr>
          <w:sz w:val="28"/>
          <w:szCs w:val="28"/>
        </w:rPr>
        <w:t>ей</w:t>
      </w:r>
      <w:r w:rsidRPr="00461B9F">
        <w:rPr>
          <w:sz w:val="28"/>
          <w:szCs w:val="28"/>
        </w:rPr>
        <w:t>.</w:t>
      </w:r>
    </w:p>
    <w:p w:rsidR="002A37CA" w:rsidRPr="001016AC" w:rsidRDefault="002A37CA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  <w:highlight w:val="yellow"/>
        </w:rPr>
      </w:pPr>
    </w:p>
    <w:p w:rsidR="00462415" w:rsidRPr="003B5469" w:rsidRDefault="00177B53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3B5469">
        <w:rPr>
          <w:b/>
          <w:spacing w:val="4"/>
          <w:sz w:val="28"/>
          <w:szCs w:val="28"/>
        </w:rPr>
        <w:t xml:space="preserve">Анализ годовой бухгалтерской отчетности </w:t>
      </w:r>
    </w:p>
    <w:p w:rsidR="00462415" w:rsidRPr="003B5469" w:rsidRDefault="00462415" w:rsidP="00EA2970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3B5469">
        <w:rPr>
          <w:spacing w:val="4"/>
          <w:sz w:val="28"/>
          <w:szCs w:val="28"/>
        </w:rPr>
        <w:t>В 201</w:t>
      </w:r>
      <w:r w:rsidR="003B5469" w:rsidRPr="003B5469">
        <w:rPr>
          <w:spacing w:val="4"/>
          <w:sz w:val="28"/>
          <w:szCs w:val="28"/>
        </w:rPr>
        <w:t>9</w:t>
      </w:r>
      <w:r w:rsidRPr="003B5469">
        <w:rPr>
          <w:spacing w:val="4"/>
          <w:sz w:val="28"/>
          <w:szCs w:val="28"/>
        </w:rPr>
        <w:t xml:space="preserve"> году </w:t>
      </w:r>
      <w:r w:rsidR="002A37CA" w:rsidRPr="003B5469">
        <w:rPr>
          <w:spacing w:val="4"/>
          <w:sz w:val="28"/>
          <w:szCs w:val="28"/>
        </w:rPr>
        <w:t xml:space="preserve">годовая бухгалтерская отчетность представлялась администрацией Жирятинского района, исполняющей полномочия администрации муниципального образования </w:t>
      </w:r>
      <w:r w:rsidRPr="003B5469">
        <w:rPr>
          <w:spacing w:val="4"/>
          <w:sz w:val="28"/>
          <w:szCs w:val="28"/>
        </w:rPr>
        <w:t>Жирятинск</w:t>
      </w:r>
      <w:r w:rsidR="002A37CA" w:rsidRPr="003B5469">
        <w:rPr>
          <w:spacing w:val="4"/>
          <w:sz w:val="28"/>
          <w:szCs w:val="28"/>
        </w:rPr>
        <w:t>ое</w:t>
      </w:r>
      <w:r w:rsidRPr="003B5469">
        <w:rPr>
          <w:spacing w:val="4"/>
          <w:sz w:val="28"/>
          <w:szCs w:val="28"/>
        </w:rPr>
        <w:t xml:space="preserve"> сельск</w:t>
      </w:r>
      <w:r w:rsidR="002A37CA" w:rsidRPr="003B5469">
        <w:rPr>
          <w:spacing w:val="4"/>
          <w:sz w:val="28"/>
          <w:szCs w:val="28"/>
        </w:rPr>
        <w:t>ое</w:t>
      </w:r>
      <w:r w:rsidRPr="003B5469">
        <w:rPr>
          <w:spacing w:val="4"/>
          <w:sz w:val="28"/>
          <w:szCs w:val="28"/>
        </w:rPr>
        <w:t xml:space="preserve"> </w:t>
      </w:r>
      <w:r w:rsidR="002A37CA" w:rsidRPr="003B5469">
        <w:rPr>
          <w:spacing w:val="4"/>
          <w:sz w:val="28"/>
          <w:szCs w:val="28"/>
        </w:rPr>
        <w:t>поселение</w:t>
      </w:r>
      <w:r w:rsidRPr="003B5469">
        <w:rPr>
          <w:spacing w:val="4"/>
          <w:sz w:val="28"/>
          <w:szCs w:val="28"/>
        </w:rPr>
        <w:t>.</w:t>
      </w:r>
    </w:p>
    <w:p w:rsidR="008A4DCC" w:rsidRPr="001016AC" w:rsidRDefault="008A4DCC" w:rsidP="008F0B16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  <w:highlight w:val="yellow"/>
        </w:rPr>
      </w:pPr>
    </w:p>
    <w:p w:rsidR="007916E2" w:rsidRDefault="007916E2" w:rsidP="00902DB9">
      <w:pPr>
        <w:ind w:firstLine="709"/>
        <w:jc w:val="both"/>
        <w:rPr>
          <w:b/>
          <w:sz w:val="28"/>
          <w:szCs w:val="28"/>
          <w:highlight w:val="yellow"/>
        </w:rPr>
      </w:pPr>
    </w:p>
    <w:p w:rsidR="007916E2" w:rsidRDefault="007916E2" w:rsidP="00902DB9">
      <w:pPr>
        <w:ind w:firstLine="709"/>
        <w:jc w:val="both"/>
        <w:rPr>
          <w:b/>
          <w:sz w:val="28"/>
          <w:szCs w:val="28"/>
          <w:highlight w:val="yellow"/>
        </w:rPr>
      </w:pPr>
    </w:p>
    <w:p w:rsidR="002A37CA" w:rsidRPr="007916E2" w:rsidRDefault="00902DB9" w:rsidP="00902DB9">
      <w:pPr>
        <w:ind w:firstLine="709"/>
        <w:jc w:val="both"/>
        <w:rPr>
          <w:b/>
          <w:sz w:val="28"/>
          <w:szCs w:val="28"/>
        </w:rPr>
      </w:pPr>
      <w:r w:rsidRPr="007916E2">
        <w:rPr>
          <w:b/>
          <w:sz w:val="28"/>
          <w:szCs w:val="28"/>
        </w:rPr>
        <w:t>Внешняя проверка бюджетной отчетности</w:t>
      </w:r>
    </w:p>
    <w:p w:rsidR="00902DB9" w:rsidRPr="007916E2" w:rsidRDefault="00902DB9" w:rsidP="00902DB9">
      <w:pPr>
        <w:ind w:firstLine="709"/>
        <w:jc w:val="both"/>
        <w:rPr>
          <w:sz w:val="28"/>
          <w:szCs w:val="28"/>
        </w:rPr>
      </w:pPr>
      <w:r w:rsidRPr="007916E2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7916E2">
        <w:rPr>
          <w:sz w:val="28"/>
          <w:szCs w:val="28"/>
        </w:rPr>
        <w:t xml:space="preserve"> установлено следующее.</w:t>
      </w:r>
    </w:p>
    <w:p w:rsidR="008A4DCC" w:rsidRPr="00980523" w:rsidRDefault="00902DB9" w:rsidP="00EE543C">
      <w:pPr>
        <w:ind w:firstLine="709"/>
        <w:jc w:val="both"/>
        <w:rPr>
          <w:sz w:val="28"/>
          <w:szCs w:val="28"/>
        </w:rPr>
      </w:pPr>
      <w:r w:rsidRPr="00980523">
        <w:rPr>
          <w:sz w:val="28"/>
          <w:szCs w:val="28"/>
        </w:rPr>
        <w:t xml:space="preserve">Годовой отчет об исполнении бюджета </w:t>
      </w:r>
      <w:r w:rsidR="00CB1F72" w:rsidRPr="00980523">
        <w:rPr>
          <w:sz w:val="28"/>
          <w:szCs w:val="28"/>
        </w:rPr>
        <w:t>муниципального образования «</w:t>
      </w:r>
      <w:r w:rsidRPr="00980523">
        <w:rPr>
          <w:sz w:val="28"/>
          <w:szCs w:val="28"/>
        </w:rPr>
        <w:t>Жирятинско</w:t>
      </w:r>
      <w:r w:rsidR="00CB1F72" w:rsidRPr="00980523">
        <w:rPr>
          <w:sz w:val="28"/>
          <w:szCs w:val="28"/>
        </w:rPr>
        <w:t>е</w:t>
      </w:r>
      <w:r w:rsidRPr="00980523">
        <w:rPr>
          <w:sz w:val="28"/>
          <w:szCs w:val="28"/>
        </w:rPr>
        <w:t xml:space="preserve"> сельско</w:t>
      </w:r>
      <w:r w:rsidR="00CB1F72" w:rsidRPr="00980523">
        <w:rPr>
          <w:sz w:val="28"/>
          <w:szCs w:val="28"/>
        </w:rPr>
        <w:t>е</w:t>
      </w:r>
      <w:r w:rsidRPr="00980523">
        <w:rPr>
          <w:sz w:val="28"/>
          <w:szCs w:val="28"/>
        </w:rPr>
        <w:t xml:space="preserve"> поселени</w:t>
      </w:r>
      <w:r w:rsidR="00CB1F72" w:rsidRPr="00980523">
        <w:rPr>
          <w:sz w:val="28"/>
          <w:szCs w:val="28"/>
        </w:rPr>
        <w:t>е»</w:t>
      </w:r>
      <w:r w:rsidRPr="00980523">
        <w:rPr>
          <w:sz w:val="28"/>
          <w:szCs w:val="28"/>
        </w:rPr>
        <w:t xml:space="preserve"> за 201</w:t>
      </w:r>
      <w:r w:rsidR="00980523" w:rsidRPr="00980523">
        <w:rPr>
          <w:sz w:val="28"/>
          <w:szCs w:val="28"/>
        </w:rPr>
        <w:t>9</w:t>
      </w:r>
      <w:r w:rsidRPr="00980523">
        <w:rPr>
          <w:sz w:val="28"/>
          <w:szCs w:val="28"/>
        </w:rPr>
        <w:t xml:space="preserve"> год представлен в Контрольно-счет</w:t>
      </w:r>
      <w:r w:rsidR="00D5524D" w:rsidRPr="00980523">
        <w:rPr>
          <w:sz w:val="28"/>
          <w:szCs w:val="28"/>
        </w:rPr>
        <w:t>ную палату Жирятинского района 2</w:t>
      </w:r>
      <w:r w:rsidR="00980523" w:rsidRPr="00980523">
        <w:rPr>
          <w:sz w:val="28"/>
          <w:szCs w:val="28"/>
        </w:rPr>
        <w:t>7</w:t>
      </w:r>
      <w:r w:rsidRPr="00980523">
        <w:rPr>
          <w:sz w:val="28"/>
          <w:szCs w:val="28"/>
        </w:rPr>
        <w:t xml:space="preserve"> марта 20</w:t>
      </w:r>
      <w:r w:rsidR="00980523" w:rsidRPr="00980523">
        <w:rPr>
          <w:sz w:val="28"/>
          <w:szCs w:val="28"/>
        </w:rPr>
        <w:t>20</w:t>
      </w:r>
      <w:r w:rsidRPr="00980523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EE543C" w:rsidRPr="00980523">
        <w:rPr>
          <w:sz w:val="28"/>
          <w:szCs w:val="28"/>
        </w:rPr>
        <w:t>муниципального образования «Жирятинское сельское поселение»</w:t>
      </w:r>
      <w:r w:rsidRPr="00980523">
        <w:rPr>
          <w:sz w:val="28"/>
          <w:szCs w:val="28"/>
        </w:rPr>
        <w:t>, а также о порядке представления, расс</w:t>
      </w:r>
      <w:r w:rsidR="00EE543C" w:rsidRPr="00980523">
        <w:rPr>
          <w:sz w:val="28"/>
          <w:szCs w:val="28"/>
        </w:rPr>
        <w:t xml:space="preserve">мотрения и утверждения годового </w:t>
      </w:r>
      <w:r w:rsidRPr="00980523">
        <w:rPr>
          <w:sz w:val="28"/>
          <w:szCs w:val="28"/>
        </w:rPr>
        <w:t xml:space="preserve">отчета об исполнении бюджета </w:t>
      </w:r>
      <w:r w:rsidR="00EE543C" w:rsidRPr="00980523">
        <w:rPr>
          <w:sz w:val="28"/>
          <w:szCs w:val="28"/>
        </w:rPr>
        <w:t>муниципального образования «Жирятинское сельское поселение»</w:t>
      </w:r>
      <w:r w:rsidRPr="00980523">
        <w:rPr>
          <w:sz w:val="28"/>
          <w:szCs w:val="28"/>
        </w:rPr>
        <w:t xml:space="preserve"> и его внешней проверки, утвержденного решением Жирятинского сельского Совета народных депутатов от </w:t>
      </w:r>
      <w:r w:rsidR="00651104" w:rsidRPr="00980523">
        <w:rPr>
          <w:sz w:val="28"/>
          <w:szCs w:val="28"/>
        </w:rPr>
        <w:t>27.09.2014</w:t>
      </w:r>
      <w:r w:rsidRPr="00980523">
        <w:rPr>
          <w:sz w:val="28"/>
          <w:szCs w:val="28"/>
        </w:rPr>
        <w:t xml:space="preserve"> го</w:t>
      </w:r>
      <w:r w:rsidR="00104A4C" w:rsidRPr="00980523">
        <w:rPr>
          <w:sz w:val="28"/>
          <w:szCs w:val="28"/>
        </w:rPr>
        <w:t xml:space="preserve">да № </w:t>
      </w:r>
      <w:r w:rsidR="00651104" w:rsidRPr="00980523">
        <w:rPr>
          <w:sz w:val="28"/>
          <w:szCs w:val="28"/>
        </w:rPr>
        <w:t>3-18</w:t>
      </w:r>
      <w:r w:rsidRPr="00980523">
        <w:rPr>
          <w:sz w:val="28"/>
          <w:szCs w:val="28"/>
        </w:rPr>
        <w:t>.</w:t>
      </w:r>
    </w:p>
    <w:p w:rsidR="00902DB9" w:rsidRPr="00036464" w:rsidRDefault="00902DB9" w:rsidP="00902DB9">
      <w:pPr>
        <w:ind w:firstLine="709"/>
        <w:jc w:val="both"/>
        <w:rPr>
          <w:sz w:val="28"/>
          <w:szCs w:val="28"/>
        </w:rPr>
      </w:pPr>
      <w:r w:rsidRPr="00036464">
        <w:rPr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</w:t>
      </w:r>
      <w:r w:rsidR="00104A4C" w:rsidRPr="00036464">
        <w:rPr>
          <w:sz w:val="28"/>
          <w:szCs w:val="28"/>
        </w:rPr>
        <w:t>Жирятинского</w:t>
      </w:r>
      <w:r w:rsidRPr="00036464">
        <w:rPr>
          <w:sz w:val="28"/>
          <w:szCs w:val="28"/>
        </w:rPr>
        <w:t xml:space="preserve"> сельского поселения представлены следующие формы отчетов:</w:t>
      </w:r>
    </w:p>
    <w:p w:rsidR="00902DB9" w:rsidRPr="00036464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036464">
        <w:rPr>
          <w:sz w:val="28"/>
          <w:szCs w:val="28"/>
        </w:rPr>
        <w:t>Баланс по поступлениям и выбытиям бюджетных средств (ф.0503140);</w:t>
      </w:r>
    </w:p>
    <w:p w:rsidR="00902DB9" w:rsidRPr="00036464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036464">
        <w:rPr>
          <w:sz w:val="28"/>
          <w:szCs w:val="28"/>
        </w:rPr>
        <w:t>Баланс исполнения бюджета (ф.0503120);</w:t>
      </w:r>
    </w:p>
    <w:p w:rsidR="00902DB9" w:rsidRPr="00036464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036464">
        <w:rPr>
          <w:sz w:val="28"/>
          <w:szCs w:val="28"/>
        </w:rPr>
        <w:t>Справка по консолидируемым расчетам (ф.0503125);</w:t>
      </w:r>
    </w:p>
    <w:p w:rsidR="00902DB9" w:rsidRPr="00713042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713042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02DB9" w:rsidRPr="00713042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713042">
        <w:rPr>
          <w:sz w:val="28"/>
          <w:szCs w:val="28"/>
        </w:rPr>
        <w:t>Отчет о кассовом поступлении и выбытии бюджетных средств (ф.0503124);</w:t>
      </w:r>
    </w:p>
    <w:p w:rsidR="00902DB9" w:rsidRPr="00713042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713042">
        <w:rPr>
          <w:sz w:val="28"/>
          <w:szCs w:val="28"/>
        </w:rPr>
        <w:t>Отчет об исполнении бюджета (ф.0503117);</w:t>
      </w:r>
    </w:p>
    <w:p w:rsidR="00096489" w:rsidRPr="00713042" w:rsidRDefault="00096489" w:rsidP="00096489">
      <w:pPr>
        <w:numPr>
          <w:ilvl w:val="0"/>
          <w:numId w:val="1"/>
        </w:numPr>
        <w:jc w:val="both"/>
        <w:rPr>
          <w:sz w:val="28"/>
          <w:szCs w:val="28"/>
        </w:rPr>
      </w:pPr>
      <w:r w:rsidRPr="00713042">
        <w:rPr>
          <w:sz w:val="28"/>
          <w:szCs w:val="28"/>
        </w:rPr>
        <w:t>Отчет о движении денежных средств (ф.0503123);</w:t>
      </w:r>
    </w:p>
    <w:p w:rsidR="00902DB9" w:rsidRPr="00C4214C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C4214C">
        <w:rPr>
          <w:sz w:val="28"/>
          <w:szCs w:val="28"/>
        </w:rPr>
        <w:t>Отчет о финансовых результатах деятельности (ф.0503121);</w:t>
      </w:r>
    </w:p>
    <w:p w:rsidR="00E71A1A" w:rsidRPr="00E66080" w:rsidRDefault="00E71A1A" w:rsidP="00E71A1A">
      <w:pPr>
        <w:numPr>
          <w:ilvl w:val="0"/>
          <w:numId w:val="1"/>
        </w:numPr>
        <w:jc w:val="both"/>
        <w:rPr>
          <w:sz w:val="28"/>
          <w:szCs w:val="28"/>
        </w:rPr>
      </w:pPr>
      <w:r w:rsidRPr="00E66080">
        <w:rPr>
          <w:sz w:val="28"/>
          <w:szCs w:val="28"/>
        </w:rPr>
        <w:t>Отчет о бюджетных обязательствах (ф.0503128);</w:t>
      </w:r>
    </w:p>
    <w:p w:rsidR="00902DB9" w:rsidRPr="00E66080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66080">
        <w:rPr>
          <w:sz w:val="28"/>
          <w:szCs w:val="28"/>
        </w:rPr>
        <w:t>Пояснительная записка (ф.0503160):</w:t>
      </w:r>
    </w:p>
    <w:p w:rsidR="00902DB9" w:rsidRPr="004A27C4" w:rsidRDefault="00902DB9" w:rsidP="00902DB9">
      <w:pPr>
        <w:ind w:left="1069"/>
        <w:jc w:val="both"/>
        <w:rPr>
          <w:sz w:val="28"/>
          <w:szCs w:val="28"/>
        </w:rPr>
      </w:pPr>
      <w:r w:rsidRPr="004A27C4">
        <w:rPr>
          <w:sz w:val="28"/>
          <w:szCs w:val="28"/>
        </w:rPr>
        <w:t>- Сведения об изменениях бюджетной росписи главного распорядителя бюджетных средств (ф.0503163)</w:t>
      </w:r>
    </w:p>
    <w:p w:rsidR="004E4144" w:rsidRPr="00E41D99" w:rsidRDefault="004E4144" w:rsidP="004E4144">
      <w:pPr>
        <w:ind w:left="1069"/>
        <w:jc w:val="both"/>
        <w:rPr>
          <w:sz w:val="28"/>
          <w:szCs w:val="28"/>
        </w:rPr>
      </w:pPr>
      <w:r w:rsidRPr="00E41D99">
        <w:rPr>
          <w:sz w:val="28"/>
          <w:szCs w:val="28"/>
        </w:rPr>
        <w:t>- Сведения об исполнении бюджета (ф.0503164)</w:t>
      </w:r>
    </w:p>
    <w:p w:rsidR="00902DB9" w:rsidRPr="004A27C4" w:rsidRDefault="00902DB9" w:rsidP="00902DB9">
      <w:pPr>
        <w:ind w:left="1069"/>
        <w:jc w:val="both"/>
        <w:rPr>
          <w:sz w:val="28"/>
          <w:szCs w:val="28"/>
        </w:rPr>
      </w:pPr>
      <w:r w:rsidRPr="004A27C4">
        <w:rPr>
          <w:sz w:val="28"/>
          <w:szCs w:val="28"/>
        </w:rPr>
        <w:t xml:space="preserve">- Сведения об исполнении </w:t>
      </w:r>
      <w:r w:rsidR="004E4144" w:rsidRPr="004A27C4">
        <w:rPr>
          <w:sz w:val="28"/>
          <w:szCs w:val="28"/>
        </w:rPr>
        <w:t>мероприятий в рамках целевых программ</w:t>
      </w:r>
      <w:r w:rsidRPr="004A27C4">
        <w:rPr>
          <w:sz w:val="28"/>
          <w:szCs w:val="28"/>
        </w:rPr>
        <w:t xml:space="preserve"> (ф.050316</w:t>
      </w:r>
      <w:r w:rsidR="004E4144" w:rsidRPr="004A27C4">
        <w:rPr>
          <w:sz w:val="28"/>
          <w:szCs w:val="28"/>
        </w:rPr>
        <w:t>6</w:t>
      </w:r>
      <w:r w:rsidRPr="004A27C4">
        <w:rPr>
          <w:sz w:val="28"/>
          <w:szCs w:val="28"/>
        </w:rPr>
        <w:t>)</w:t>
      </w:r>
    </w:p>
    <w:p w:rsidR="00902DB9" w:rsidRPr="000F00DF" w:rsidRDefault="00902DB9" w:rsidP="00902DB9">
      <w:pPr>
        <w:ind w:left="1069"/>
        <w:jc w:val="both"/>
        <w:rPr>
          <w:sz w:val="28"/>
          <w:szCs w:val="28"/>
        </w:rPr>
      </w:pPr>
      <w:r w:rsidRPr="000F00DF">
        <w:rPr>
          <w:sz w:val="28"/>
          <w:szCs w:val="28"/>
        </w:rPr>
        <w:t>- Сведения о движении нефинансовых активов (ф.0503168)</w:t>
      </w:r>
    </w:p>
    <w:p w:rsidR="006176AF" w:rsidRPr="000F00DF" w:rsidRDefault="006176AF" w:rsidP="006176AF">
      <w:pPr>
        <w:ind w:left="1069"/>
        <w:jc w:val="both"/>
        <w:rPr>
          <w:sz w:val="28"/>
          <w:szCs w:val="28"/>
        </w:rPr>
      </w:pPr>
      <w:r w:rsidRPr="000F00DF">
        <w:rPr>
          <w:sz w:val="28"/>
          <w:szCs w:val="28"/>
        </w:rPr>
        <w:t>- Сведения по дебиторской и кредиторской задолженности (ф.0503169)</w:t>
      </w:r>
    </w:p>
    <w:p w:rsidR="008A4DCC" w:rsidRPr="000F00DF" w:rsidRDefault="00902DB9" w:rsidP="00902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00DF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02DB9" w:rsidRPr="00B23B6F" w:rsidRDefault="00902DB9" w:rsidP="00902DB9">
      <w:pPr>
        <w:jc w:val="both"/>
        <w:rPr>
          <w:sz w:val="28"/>
          <w:szCs w:val="28"/>
        </w:rPr>
      </w:pPr>
      <w:r w:rsidRPr="00B23B6F">
        <w:rPr>
          <w:sz w:val="28"/>
          <w:szCs w:val="28"/>
        </w:rPr>
        <w:t xml:space="preserve">           Представленны</w:t>
      </w:r>
      <w:r w:rsidR="00F9567B" w:rsidRPr="00B23B6F">
        <w:rPr>
          <w:sz w:val="28"/>
          <w:szCs w:val="28"/>
        </w:rPr>
        <w:t>й</w:t>
      </w:r>
      <w:r w:rsidRPr="00B23B6F">
        <w:rPr>
          <w:sz w:val="28"/>
          <w:szCs w:val="28"/>
        </w:rPr>
        <w:t xml:space="preserve"> к внешней проверке в Контроль</w:t>
      </w:r>
      <w:r w:rsidR="00274863" w:rsidRPr="00B23B6F">
        <w:rPr>
          <w:sz w:val="28"/>
          <w:szCs w:val="28"/>
        </w:rPr>
        <w:t>но-счетную палату отчет за 201</w:t>
      </w:r>
      <w:r w:rsidR="00B23B6F" w:rsidRPr="00B23B6F">
        <w:rPr>
          <w:sz w:val="28"/>
          <w:szCs w:val="28"/>
        </w:rPr>
        <w:t>9</w:t>
      </w:r>
      <w:r w:rsidRPr="00B23B6F">
        <w:rPr>
          <w:sz w:val="28"/>
          <w:szCs w:val="28"/>
        </w:rPr>
        <w:t xml:space="preserve"> год в целом соответству</w:t>
      </w:r>
      <w:r w:rsidR="00F9567B" w:rsidRPr="00B23B6F">
        <w:rPr>
          <w:sz w:val="28"/>
          <w:szCs w:val="28"/>
        </w:rPr>
        <w:t>е</w:t>
      </w:r>
      <w:r w:rsidRPr="00B23B6F">
        <w:rPr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9567B" w:rsidRPr="00B23B6F">
        <w:rPr>
          <w:sz w:val="28"/>
          <w:szCs w:val="28"/>
        </w:rPr>
        <w:t>.</w:t>
      </w:r>
      <w:r w:rsidRPr="00B23B6F">
        <w:rPr>
          <w:sz w:val="28"/>
          <w:szCs w:val="28"/>
        </w:rPr>
        <w:t xml:space="preserve"> </w:t>
      </w:r>
    </w:p>
    <w:p w:rsidR="00902DB9" w:rsidRPr="00B23B6F" w:rsidRDefault="00902DB9" w:rsidP="00902DB9">
      <w:pPr>
        <w:ind w:firstLine="709"/>
        <w:jc w:val="both"/>
        <w:rPr>
          <w:sz w:val="28"/>
          <w:szCs w:val="28"/>
        </w:rPr>
      </w:pPr>
      <w:r w:rsidRPr="00B23B6F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B23B6F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B23B6F">
        <w:rPr>
          <w:sz w:val="28"/>
          <w:szCs w:val="28"/>
        </w:rPr>
        <w:t xml:space="preserve">. </w:t>
      </w:r>
    </w:p>
    <w:p w:rsidR="00902DB9" w:rsidRPr="00B23B6F" w:rsidRDefault="00902DB9" w:rsidP="00902DB9">
      <w:pPr>
        <w:ind w:firstLine="709"/>
        <w:jc w:val="both"/>
        <w:rPr>
          <w:sz w:val="28"/>
          <w:szCs w:val="28"/>
        </w:rPr>
      </w:pPr>
      <w:r w:rsidRPr="00B23B6F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201</w:t>
      </w:r>
      <w:r w:rsidR="00B23B6F" w:rsidRPr="00B23B6F">
        <w:rPr>
          <w:sz w:val="28"/>
          <w:szCs w:val="28"/>
        </w:rPr>
        <w:t>9</w:t>
      </w:r>
      <w:r w:rsidRPr="00B23B6F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B23B6F" w:rsidRPr="00B23B6F">
        <w:rPr>
          <w:sz w:val="28"/>
          <w:szCs w:val="28"/>
        </w:rPr>
        <w:t>9</w:t>
      </w:r>
      <w:r w:rsidRPr="00B23B6F">
        <w:rPr>
          <w:sz w:val="28"/>
          <w:szCs w:val="28"/>
        </w:rPr>
        <w:t xml:space="preserve"> год.</w:t>
      </w:r>
    </w:p>
    <w:p w:rsidR="00902DB9" w:rsidRPr="00F17E30" w:rsidRDefault="00902DB9" w:rsidP="00902DB9">
      <w:pPr>
        <w:ind w:firstLine="709"/>
        <w:jc w:val="both"/>
        <w:rPr>
          <w:sz w:val="28"/>
          <w:szCs w:val="28"/>
        </w:rPr>
      </w:pPr>
      <w:r w:rsidRPr="00F17E30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F17E30" w:rsidRPr="00F17E30">
        <w:rPr>
          <w:sz w:val="28"/>
          <w:szCs w:val="28"/>
        </w:rPr>
        <w:t xml:space="preserve">2 319,2 </w:t>
      </w:r>
      <w:r w:rsidR="00274863" w:rsidRPr="00F17E30">
        <w:rPr>
          <w:sz w:val="28"/>
          <w:szCs w:val="28"/>
        </w:rPr>
        <w:t>тыс.</w:t>
      </w:r>
      <w:r w:rsidRPr="00F17E30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201</w:t>
      </w:r>
      <w:r w:rsidR="00F17E30" w:rsidRPr="00F17E30">
        <w:rPr>
          <w:sz w:val="28"/>
          <w:szCs w:val="28"/>
        </w:rPr>
        <w:t>9</w:t>
      </w:r>
      <w:r w:rsidRPr="00F17E30">
        <w:rPr>
          <w:sz w:val="28"/>
          <w:szCs w:val="28"/>
        </w:rPr>
        <w:t xml:space="preserve"> года. </w:t>
      </w:r>
    </w:p>
    <w:p w:rsidR="00902DB9" w:rsidRPr="00F17E30" w:rsidRDefault="00902DB9" w:rsidP="00902DB9">
      <w:pPr>
        <w:ind w:firstLine="720"/>
        <w:jc w:val="both"/>
        <w:rPr>
          <w:sz w:val="28"/>
          <w:szCs w:val="28"/>
        </w:rPr>
      </w:pPr>
      <w:r w:rsidRPr="00F17E30">
        <w:rPr>
          <w:sz w:val="28"/>
          <w:szCs w:val="28"/>
        </w:rPr>
        <w:t xml:space="preserve">В соответствии со статьей 217 БК РФ </w:t>
      </w:r>
      <w:r w:rsidR="00651104" w:rsidRPr="00F17E30">
        <w:rPr>
          <w:sz w:val="28"/>
          <w:szCs w:val="28"/>
        </w:rPr>
        <w:t>постановлением администрации Жирятинского района</w:t>
      </w:r>
      <w:r w:rsidR="00663ABC" w:rsidRPr="00F17E30">
        <w:rPr>
          <w:sz w:val="28"/>
          <w:szCs w:val="28"/>
        </w:rPr>
        <w:t xml:space="preserve"> от </w:t>
      </w:r>
      <w:r w:rsidR="00651104" w:rsidRPr="00F17E30">
        <w:rPr>
          <w:sz w:val="28"/>
          <w:szCs w:val="28"/>
        </w:rPr>
        <w:t>01.10.2014 № с-3</w:t>
      </w:r>
      <w:r w:rsidRPr="00F17E30">
        <w:rPr>
          <w:sz w:val="28"/>
          <w:szCs w:val="28"/>
        </w:rPr>
        <w:t xml:space="preserve"> утвержден Порядок составления и ведения сводной бюджетной росписи бюджета </w:t>
      </w:r>
      <w:r w:rsidR="00651104" w:rsidRPr="00F17E30">
        <w:rPr>
          <w:sz w:val="28"/>
          <w:szCs w:val="28"/>
        </w:rPr>
        <w:t>Жирятинского сельского поселения,</w:t>
      </w:r>
      <w:r w:rsidRPr="00F17E30">
        <w:rPr>
          <w:sz w:val="28"/>
          <w:szCs w:val="28"/>
        </w:rPr>
        <w:t xml:space="preserve"> бюджетных росписей главных распорядителей средств бюджета </w:t>
      </w:r>
      <w:r w:rsidR="00651104" w:rsidRPr="00F17E30">
        <w:rPr>
          <w:sz w:val="28"/>
          <w:szCs w:val="28"/>
        </w:rPr>
        <w:t xml:space="preserve">Жирятинского </w:t>
      </w:r>
      <w:r w:rsidRPr="00F17E30">
        <w:rPr>
          <w:sz w:val="28"/>
          <w:szCs w:val="28"/>
        </w:rPr>
        <w:t>сельского поселения (главных администраторов источников финансировани</w:t>
      </w:r>
      <w:r w:rsidR="00663ABC" w:rsidRPr="00F17E30">
        <w:rPr>
          <w:sz w:val="28"/>
          <w:szCs w:val="28"/>
        </w:rPr>
        <w:t xml:space="preserve">я дефицита бюджета </w:t>
      </w:r>
      <w:r w:rsidR="00651104" w:rsidRPr="00F17E30">
        <w:rPr>
          <w:sz w:val="28"/>
          <w:szCs w:val="28"/>
        </w:rPr>
        <w:t xml:space="preserve">Жирятинского сельского </w:t>
      </w:r>
      <w:r w:rsidR="00663ABC" w:rsidRPr="00F17E30">
        <w:rPr>
          <w:sz w:val="28"/>
          <w:szCs w:val="28"/>
        </w:rPr>
        <w:t xml:space="preserve">поселения). </w:t>
      </w:r>
    </w:p>
    <w:p w:rsidR="00902DB9" w:rsidRPr="00F17E30" w:rsidRDefault="00902DB9" w:rsidP="00902DB9">
      <w:pPr>
        <w:ind w:firstLine="720"/>
        <w:jc w:val="both"/>
        <w:rPr>
          <w:sz w:val="28"/>
          <w:szCs w:val="28"/>
        </w:rPr>
      </w:pPr>
      <w:r w:rsidRPr="00F17E30">
        <w:rPr>
          <w:sz w:val="28"/>
          <w:szCs w:val="28"/>
        </w:rPr>
        <w:t xml:space="preserve"> Уточненная сводная бюджетная роспись бюджета поселения за 201</w:t>
      </w:r>
      <w:r w:rsidR="00F17E30" w:rsidRPr="00F17E30">
        <w:rPr>
          <w:sz w:val="28"/>
          <w:szCs w:val="28"/>
        </w:rPr>
        <w:t>9</w:t>
      </w:r>
      <w:r w:rsidRPr="00F17E30">
        <w:rPr>
          <w:sz w:val="28"/>
          <w:szCs w:val="28"/>
        </w:rPr>
        <w:t xml:space="preserve"> год представлена.</w:t>
      </w:r>
    </w:p>
    <w:p w:rsidR="00902DB9" w:rsidRPr="00F17E30" w:rsidRDefault="00902DB9" w:rsidP="00902DB9">
      <w:pPr>
        <w:ind w:firstLine="720"/>
        <w:jc w:val="both"/>
        <w:rPr>
          <w:sz w:val="28"/>
          <w:szCs w:val="28"/>
        </w:rPr>
      </w:pPr>
      <w:r w:rsidRPr="00F17E30">
        <w:rPr>
          <w:sz w:val="28"/>
          <w:szCs w:val="28"/>
        </w:rPr>
        <w:t>Показатели уточненной сводной бюджетной росписи бюджета поселения на 201</w:t>
      </w:r>
      <w:r w:rsidR="00F17E30" w:rsidRPr="00F17E30">
        <w:rPr>
          <w:sz w:val="28"/>
          <w:szCs w:val="28"/>
        </w:rPr>
        <w:t>9</w:t>
      </w:r>
      <w:r w:rsidRPr="00F17E30">
        <w:rPr>
          <w:sz w:val="28"/>
          <w:szCs w:val="28"/>
        </w:rPr>
        <w:t xml:space="preserve"> год соответствуют показателям уточн</w:t>
      </w:r>
      <w:r w:rsidR="003E042E" w:rsidRPr="00F17E30">
        <w:rPr>
          <w:sz w:val="28"/>
          <w:szCs w:val="28"/>
        </w:rPr>
        <w:t>енного бюджета поселения на 201</w:t>
      </w:r>
      <w:r w:rsidR="00F17E30" w:rsidRPr="00F17E30">
        <w:rPr>
          <w:sz w:val="28"/>
          <w:szCs w:val="28"/>
        </w:rPr>
        <w:t>9</w:t>
      </w:r>
      <w:r w:rsidRPr="00F17E30">
        <w:rPr>
          <w:sz w:val="28"/>
          <w:szCs w:val="28"/>
        </w:rPr>
        <w:t xml:space="preserve"> год.</w:t>
      </w:r>
    </w:p>
    <w:p w:rsidR="00B322D6" w:rsidRPr="00F17E30" w:rsidRDefault="00902DB9" w:rsidP="00625DE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F17E30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F17E30">
        <w:rPr>
          <w:spacing w:val="4"/>
          <w:sz w:val="28"/>
          <w:szCs w:val="28"/>
        </w:rPr>
        <w:t>установлено.</w:t>
      </w:r>
    </w:p>
    <w:p w:rsidR="00796A55" w:rsidRPr="00F17E30" w:rsidRDefault="003C7E9C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</w:rPr>
      </w:pPr>
      <w:r w:rsidRPr="00F17E30">
        <w:rPr>
          <w:rStyle w:val="FontStyle30"/>
          <w:sz w:val="28"/>
          <w:szCs w:val="28"/>
        </w:rPr>
        <w:t>Выводы</w:t>
      </w:r>
    </w:p>
    <w:p w:rsidR="00C81665" w:rsidRPr="00F17E30" w:rsidRDefault="002D2432" w:rsidP="00FE22A0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F17E30">
        <w:rPr>
          <w:b/>
          <w:i/>
          <w:color w:val="000000"/>
          <w:sz w:val="28"/>
          <w:szCs w:val="28"/>
        </w:rPr>
        <w:t>1.</w:t>
      </w:r>
      <w:r w:rsidR="00C81665" w:rsidRPr="00F17E30">
        <w:rPr>
          <w:b/>
          <w:i/>
          <w:color w:val="000000"/>
          <w:sz w:val="28"/>
          <w:szCs w:val="28"/>
        </w:rPr>
        <w:t xml:space="preserve"> Отчет об исполнении бюджета поселения</w:t>
      </w:r>
    </w:p>
    <w:p w:rsidR="00B5578A" w:rsidRPr="002A0E7C" w:rsidRDefault="00C81665" w:rsidP="00B5578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87376">
        <w:rPr>
          <w:b/>
          <w:i/>
          <w:color w:val="000000"/>
          <w:sz w:val="28"/>
          <w:szCs w:val="28"/>
        </w:rPr>
        <w:t>1.1.</w:t>
      </w:r>
      <w:r w:rsidR="00A477E9" w:rsidRPr="00187376">
        <w:rPr>
          <w:color w:val="000000"/>
          <w:sz w:val="28"/>
          <w:szCs w:val="28"/>
        </w:rPr>
        <w:t xml:space="preserve"> </w:t>
      </w:r>
      <w:r w:rsidR="00B5578A" w:rsidRPr="00187376">
        <w:rPr>
          <w:color w:val="000000"/>
          <w:sz w:val="28"/>
          <w:szCs w:val="28"/>
        </w:rPr>
        <w:t>Доходная часть</w:t>
      </w:r>
      <w:r w:rsidR="00B5578A" w:rsidRPr="002A0E7C">
        <w:rPr>
          <w:color w:val="000000"/>
          <w:sz w:val="28"/>
          <w:szCs w:val="28"/>
        </w:rPr>
        <w:t xml:space="preserve"> бюджета поселения исполнена в сумме </w:t>
      </w:r>
      <w:r w:rsidR="00B5578A" w:rsidRPr="002A0E7C">
        <w:rPr>
          <w:color w:val="000000"/>
          <w:sz w:val="28"/>
          <w:szCs w:val="28"/>
        </w:rPr>
        <w:br/>
        <w:t xml:space="preserve">19 132,6 тыс. рублей, или 105,2 % уточненных плановых назначений, расходная часть исполнена в сумме 18 061,4 тыс. рублей, или 93,0 % утвержденного плана. </w:t>
      </w:r>
    </w:p>
    <w:p w:rsidR="00B5578A" w:rsidRPr="002A0E7C" w:rsidRDefault="00B5578A" w:rsidP="00B5578A">
      <w:pPr>
        <w:shd w:val="clear" w:color="auto" w:fill="FFFFFF"/>
        <w:tabs>
          <w:tab w:val="left" w:pos="8245"/>
        </w:tabs>
        <w:ind w:firstLine="720"/>
        <w:jc w:val="both"/>
        <w:rPr>
          <w:color w:val="000000"/>
          <w:spacing w:val="-10"/>
          <w:sz w:val="28"/>
          <w:szCs w:val="28"/>
        </w:rPr>
      </w:pPr>
      <w:r w:rsidRPr="002A0E7C">
        <w:rPr>
          <w:color w:val="000000"/>
          <w:spacing w:val="-10"/>
          <w:sz w:val="28"/>
          <w:szCs w:val="28"/>
        </w:rPr>
        <w:t xml:space="preserve">По сравнению с предшествующим периодом параметры бюджета увеличились по доходам на 64,1 %, по расходам на 59,2 процента. </w:t>
      </w:r>
    </w:p>
    <w:p w:rsidR="00C12E2C" w:rsidRPr="0091066B" w:rsidRDefault="00C12E2C" w:rsidP="00C12E2C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A22A4">
        <w:rPr>
          <w:sz w:val="28"/>
          <w:szCs w:val="28"/>
        </w:rPr>
        <w:t>За 2019 год поступление доходов в бюджет поселения по отношению к уровню предыдущего отчетного периода увеличилось на 7 471,9 тыс. рублей или на 64,1 процента</w:t>
      </w:r>
      <w:r w:rsidRPr="0091066B">
        <w:rPr>
          <w:sz w:val="28"/>
          <w:szCs w:val="28"/>
        </w:rPr>
        <w:t xml:space="preserve">. Увеличение произошло как за счет увеличения поступлений по налоговым и неналоговым доходам на сумму 1 430,6 тыс. рублей, так и за счет безвозмездных поступлений в бюджет поселения на 6041,3 тыс. рублей. </w:t>
      </w:r>
    </w:p>
    <w:p w:rsidR="00C12E2C" w:rsidRPr="00453D5E" w:rsidRDefault="00C12E2C" w:rsidP="00C12E2C">
      <w:pPr>
        <w:ind w:firstLine="709"/>
        <w:jc w:val="both"/>
        <w:rPr>
          <w:sz w:val="28"/>
          <w:szCs w:val="28"/>
        </w:rPr>
      </w:pPr>
      <w:r w:rsidRPr="00453D5E">
        <w:rPr>
          <w:sz w:val="28"/>
          <w:szCs w:val="28"/>
        </w:rPr>
        <w:t xml:space="preserve">Поступление налоговых и неналоговых доходов в 2019 году составило 6 997,0 тыс. рублей, или 119,2 % утвержденного бюджета. </w:t>
      </w:r>
    </w:p>
    <w:p w:rsidR="004F3DB4" w:rsidRPr="006E1B13" w:rsidRDefault="004F3DB4" w:rsidP="004F3DB4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6E1B13">
        <w:rPr>
          <w:sz w:val="28"/>
          <w:szCs w:val="28"/>
        </w:rPr>
        <w:t>По сравнению с уровнем 2018 года темп роста по налоговым и неналоговым доходам за 2019 год составил 125,7 процента. По безвозмездным поступлениям в бюджет поселения за 2019 год темп роста составил 199,1 процента.</w:t>
      </w:r>
    </w:p>
    <w:p w:rsidR="006853A3" w:rsidRPr="001A44DC" w:rsidRDefault="00DF5BD9" w:rsidP="006853A3">
      <w:pPr>
        <w:ind w:firstLine="709"/>
        <w:jc w:val="both"/>
        <w:rPr>
          <w:sz w:val="28"/>
          <w:szCs w:val="28"/>
        </w:rPr>
      </w:pPr>
      <w:r w:rsidRPr="00187376">
        <w:rPr>
          <w:sz w:val="28"/>
          <w:szCs w:val="28"/>
        </w:rPr>
        <w:t>У</w:t>
      </w:r>
      <w:r w:rsidR="006853A3" w:rsidRPr="00187376">
        <w:rPr>
          <w:sz w:val="28"/>
          <w:szCs w:val="28"/>
        </w:rPr>
        <w:t>дельный вес налоговых и неналоговых доходов в доходной части бюджета поселения в 2019</w:t>
      </w:r>
      <w:r w:rsidR="006853A3" w:rsidRPr="001A44DC">
        <w:rPr>
          <w:sz w:val="28"/>
          <w:szCs w:val="28"/>
        </w:rPr>
        <w:t xml:space="preserve"> году составил 36,6 %, уменьшение по сравнению с уровнем прошлого года составило 11,1 процентных пункта.</w:t>
      </w:r>
    </w:p>
    <w:p w:rsidR="004E107D" w:rsidRPr="00B90444" w:rsidRDefault="004E107D" w:rsidP="004E107D">
      <w:pPr>
        <w:ind w:firstLine="709"/>
        <w:jc w:val="both"/>
        <w:rPr>
          <w:sz w:val="28"/>
          <w:szCs w:val="28"/>
        </w:rPr>
      </w:pPr>
      <w:r w:rsidRPr="00B90444">
        <w:rPr>
          <w:sz w:val="28"/>
          <w:szCs w:val="28"/>
        </w:rPr>
        <w:t xml:space="preserve">В 2019 году объем поступивших </w:t>
      </w:r>
      <w:r w:rsidRPr="004E107D">
        <w:rPr>
          <w:i/>
          <w:sz w:val="28"/>
          <w:szCs w:val="28"/>
        </w:rPr>
        <w:t>налоговых платежей</w:t>
      </w:r>
      <w:r w:rsidRPr="00B90444">
        <w:rPr>
          <w:sz w:val="28"/>
          <w:szCs w:val="28"/>
        </w:rPr>
        <w:t xml:space="preserve"> в бюджет поселения составил 5 945,5 тыс. рублей, плановые показатели исполнены на 123,4 процента. Темп роста к предыдущему отчетному периоду составил 120,4 процента. </w:t>
      </w:r>
    </w:p>
    <w:p w:rsidR="004E107D" w:rsidRPr="00565974" w:rsidRDefault="004E107D" w:rsidP="004E107D">
      <w:pPr>
        <w:ind w:firstLine="709"/>
        <w:jc w:val="both"/>
        <w:rPr>
          <w:sz w:val="28"/>
          <w:szCs w:val="28"/>
        </w:rPr>
      </w:pPr>
      <w:r w:rsidRPr="00565974">
        <w:rPr>
          <w:sz w:val="28"/>
          <w:szCs w:val="28"/>
        </w:rPr>
        <w:t>Доля налоговых доходов в доходной части бюджета поселения в 2019 году составила 31,1 %, уменьшение по сравнению с уровнем прошлого года составило 11,2 %. В структуре налоговых и неналоговых доходов налоговые доходы составляют 85,0 процента, что ниже уровня 2018 года на 3,7%.</w:t>
      </w:r>
    </w:p>
    <w:p w:rsidR="004E107D" w:rsidRPr="00452D01" w:rsidRDefault="004E107D" w:rsidP="004E107D">
      <w:pPr>
        <w:ind w:firstLine="709"/>
        <w:jc w:val="both"/>
        <w:rPr>
          <w:sz w:val="28"/>
          <w:szCs w:val="28"/>
        </w:rPr>
      </w:pPr>
      <w:r w:rsidRPr="00452D01">
        <w:rPr>
          <w:sz w:val="28"/>
          <w:szCs w:val="28"/>
        </w:rPr>
        <w:t>Основной объем налоговых доходов бюджета поселения в 2019 году обеспечен поступлением земельного налога в сумме 3 418,0 тыс. рублей, или 57,5 %, налога на имущество физических лиц в сумме 1 630,2 тыс. рублей, или 27,4 %, а также налога на доходы физических лиц в сумме 883,1 тыс. рублей, или 14,9 % общего объема налоговых доходов. Всего сумма трех доходов – 5 931,3 тыс. рублей, что составляет 99,8 процента общего объема налоговых доходов.</w:t>
      </w:r>
    </w:p>
    <w:p w:rsidR="008030B4" w:rsidRPr="009A262A" w:rsidRDefault="008030B4" w:rsidP="008030B4">
      <w:pPr>
        <w:ind w:firstLine="709"/>
        <w:jc w:val="both"/>
        <w:rPr>
          <w:sz w:val="28"/>
          <w:szCs w:val="28"/>
        </w:rPr>
      </w:pPr>
      <w:r w:rsidRPr="00147A7E">
        <w:rPr>
          <w:sz w:val="28"/>
          <w:szCs w:val="28"/>
        </w:rPr>
        <w:t xml:space="preserve">Поступление налогов на имущество в целом составило 5 048,2 тыс. рублей, что на 24,0 процента выше уровня 2018 года. Основной объем налогов на имущество (67,7%) обеспечен поступлением земельного налога. К уровню прошлого года по земельному налогу </w:t>
      </w:r>
      <w:r w:rsidRPr="009A262A">
        <w:rPr>
          <w:sz w:val="28"/>
          <w:szCs w:val="28"/>
        </w:rPr>
        <w:t xml:space="preserve">наблюдается увеличение на </w:t>
      </w:r>
      <w:r w:rsidRPr="001F4AEE">
        <w:rPr>
          <w:sz w:val="28"/>
          <w:szCs w:val="28"/>
        </w:rPr>
        <w:t>сумму 604,0 тыс. рублей. Темпы роста к 2018 году по земельному налогу составил 121,5 %.</w:t>
      </w:r>
    </w:p>
    <w:p w:rsidR="008030B4" w:rsidRPr="00F4522C" w:rsidRDefault="008030B4" w:rsidP="008030B4">
      <w:pPr>
        <w:ind w:firstLine="709"/>
        <w:jc w:val="both"/>
        <w:rPr>
          <w:sz w:val="28"/>
          <w:szCs w:val="28"/>
        </w:rPr>
      </w:pPr>
      <w:r w:rsidRPr="00F4522C">
        <w:rPr>
          <w:sz w:val="28"/>
          <w:szCs w:val="28"/>
        </w:rPr>
        <w:t xml:space="preserve">Поступления налога на имущество физических лиц в бюджет поселения составили 1 630,2 тыс. рублей. Увеличение поступлений налога на имущество физических лиц в бюджет поселения в 2019 году, по сравнению с предыдущим отчетным периодом, составило 372,8 тыс. рублей, или на 29,6 процента. </w:t>
      </w:r>
    </w:p>
    <w:p w:rsidR="008030B4" w:rsidRPr="00922566" w:rsidRDefault="008030B4" w:rsidP="008030B4">
      <w:pPr>
        <w:ind w:firstLine="709"/>
        <w:jc w:val="both"/>
        <w:rPr>
          <w:sz w:val="28"/>
          <w:szCs w:val="28"/>
        </w:rPr>
      </w:pPr>
      <w:r w:rsidRPr="00922566">
        <w:rPr>
          <w:sz w:val="28"/>
          <w:szCs w:val="28"/>
        </w:rPr>
        <w:t>Единый сельскохозяйственный налог поступил в бюджет поселения в сумме 44,9 14,2 тыс. рублей. Поступления единого сельскохозяйственного налога к уровню 2018 года уменьшились на 30,7 тыс. рублей, или в 3,16 раза.</w:t>
      </w:r>
    </w:p>
    <w:p w:rsidR="00277F20" w:rsidRPr="001A5A50" w:rsidRDefault="00277F20" w:rsidP="00277F20">
      <w:pPr>
        <w:ind w:firstLine="709"/>
        <w:jc w:val="both"/>
        <w:rPr>
          <w:sz w:val="28"/>
          <w:szCs w:val="28"/>
        </w:rPr>
      </w:pPr>
      <w:r w:rsidRPr="001A5A50">
        <w:rPr>
          <w:sz w:val="28"/>
          <w:szCs w:val="28"/>
        </w:rPr>
        <w:t xml:space="preserve">За 2019 год в бюджет поселения </w:t>
      </w:r>
      <w:r w:rsidRPr="00277F20">
        <w:rPr>
          <w:i/>
          <w:sz w:val="28"/>
          <w:szCs w:val="28"/>
        </w:rPr>
        <w:t>неналоговых доходов</w:t>
      </w:r>
      <w:r w:rsidRPr="001A5A50">
        <w:rPr>
          <w:sz w:val="28"/>
          <w:szCs w:val="28"/>
        </w:rPr>
        <w:t xml:space="preserve"> поступило 1 051,5 тыс. рублей. Уточненный годовой план исполнен на 100,0 процента.  Увеличение к уровню 2018 года составило 422,4 тыс. рублей, или 67,1 процента. </w:t>
      </w:r>
    </w:p>
    <w:p w:rsidR="00277F20" w:rsidRPr="001A5A50" w:rsidRDefault="00277F20" w:rsidP="00277F20">
      <w:pPr>
        <w:ind w:firstLine="709"/>
        <w:jc w:val="both"/>
        <w:rPr>
          <w:sz w:val="28"/>
          <w:szCs w:val="28"/>
        </w:rPr>
      </w:pPr>
      <w:r w:rsidRPr="001A5A50">
        <w:rPr>
          <w:sz w:val="28"/>
          <w:szCs w:val="28"/>
        </w:rPr>
        <w:t>В структуре доходов бюджета поселения отчетного периода неналоговые доходы составляют 5,5 процента, что выше уровня 2018 года на 0,1 процентных пункта.</w:t>
      </w:r>
    </w:p>
    <w:p w:rsidR="00277F20" w:rsidRPr="002659A2" w:rsidRDefault="00277F20" w:rsidP="00277F20">
      <w:pPr>
        <w:ind w:firstLine="709"/>
        <w:jc w:val="both"/>
        <w:rPr>
          <w:sz w:val="28"/>
          <w:szCs w:val="28"/>
        </w:rPr>
      </w:pPr>
      <w:r w:rsidRPr="002659A2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659A2">
        <w:rPr>
          <w:sz w:val="28"/>
          <w:szCs w:val="28"/>
        </w:rPr>
        <w:t xml:space="preserve"> поступили в бюджет поселения в сумме 159,8 тыс. рублей, или 100,0 % уточненного плана. К уровню 2018 года темп роста составил 100,0 процента. </w:t>
      </w:r>
    </w:p>
    <w:p w:rsidR="00277F20" w:rsidRPr="002659A2" w:rsidRDefault="00277F20" w:rsidP="00277F20">
      <w:pPr>
        <w:ind w:firstLine="709"/>
        <w:jc w:val="both"/>
        <w:rPr>
          <w:sz w:val="28"/>
          <w:szCs w:val="28"/>
        </w:rPr>
      </w:pPr>
      <w:r w:rsidRPr="002659A2">
        <w:rPr>
          <w:sz w:val="28"/>
          <w:szCs w:val="28"/>
        </w:rPr>
        <w:t>Основными составляющими</w:t>
      </w:r>
      <w:r w:rsidRPr="002659A2">
        <w:rPr>
          <w:i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2659A2">
        <w:rPr>
          <w:sz w:val="28"/>
          <w:szCs w:val="28"/>
        </w:rPr>
        <w:t xml:space="preserve"> являются </w:t>
      </w:r>
      <w:r w:rsidRPr="002659A2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2659A2">
        <w:rPr>
          <w:sz w:val="28"/>
          <w:szCs w:val="28"/>
        </w:rPr>
        <w:t>в сумме 159,8 тыс. рублей, на их долю приходится 15,2 % объема неналоговых доходов.</w:t>
      </w:r>
    </w:p>
    <w:p w:rsidR="00277F20" w:rsidRPr="002659A2" w:rsidRDefault="00277F20" w:rsidP="00277F20">
      <w:pPr>
        <w:ind w:firstLine="709"/>
        <w:jc w:val="both"/>
        <w:rPr>
          <w:sz w:val="28"/>
          <w:szCs w:val="28"/>
        </w:rPr>
      </w:pPr>
      <w:r w:rsidRPr="002659A2">
        <w:rPr>
          <w:i/>
          <w:sz w:val="28"/>
          <w:szCs w:val="28"/>
        </w:rPr>
        <w:t>Доходы от продажи материальных и нематериальных активов</w:t>
      </w:r>
      <w:r w:rsidRPr="002659A2">
        <w:rPr>
          <w:sz w:val="28"/>
          <w:szCs w:val="28"/>
        </w:rPr>
        <w:t xml:space="preserve"> поступили в бюджет поселения в сумме 891,7 тыс. рублей, или 100,0 % уточненного плана. К уровню 2018 года наблюдается увеличение на 422,4 тыс. рублей или на 90,0 процента.</w:t>
      </w:r>
    </w:p>
    <w:p w:rsidR="00277F20" w:rsidRPr="002659A2" w:rsidRDefault="00277F20" w:rsidP="00277F20">
      <w:pPr>
        <w:ind w:firstLine="709"/>
        <w:jc w:val="both"/>
        <w:rPr>
          <w:sz w:val="28"/>
          <w:szCs w:val="28"/>
        </w:rPr>
      </w:pPr>
      <w:r w:rsidRPr="002659A2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2659A2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2659A2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84,8 % объема неналоговых доходов.</w:t>
      </w:r>
    </w:p>
    <w:p w:rsidR="00374199" w:rsidRPr="001016AC" w:rsidRDefault="00E46ED9" w:rsidP="0037419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Н</w:t>
      </w:r>
      <w:r w:rsidRPr="000975BA">
        <w:rPr>
          <w:sz w:val="28"/>
          <w:szCs w:val="28"/>
        </w:rPr>
        <w:t>едоимка по местным налогам на 1 января 2020 года (данные из отчета о начислении поступлении и задолженности по налогам и сборам 4НМ (65н) составила 2 104,6 тыс. рублей, (в том числе: земельный налог – 431,1 тыс. рублей, налог на имущество физических лиц – 400,5 тыс. рублей). По сравнению с 01.01.2019 г.  (1 017,9 тыс. рублей) недоимка увеличилась на 1 086,7 тыс. рублей или на 106,7 %.</w:t>
      </w:r>
    </w:p>
    <w:p w:rsidR="008A08E8" w:rsidRPr="00EA3E97" w:rsidRDefault="008A08E8" w:rsidP="008A08E8">
      <w:pPr>
        <w:ind w:firstLine="709"/>
        <w:jc w:val="both"/>
        <w:rPr>
          <w:sz w:val="28"/>
          <w:szCs w:val="28"/>
        </w:rPr>
      </w:pPr>
      <w:r w:rsidRPr="00EA3E97">
        <w:rPr>
          <w:sz w:val="28"/>
          <w:szCs w:val="28"/>
        </w:rPr>
        <w:t xml:space="preserve">Исполнение по безвозмездным поступлениям в 2019 году составило     12 135,6 тыс. рублей, или 98,6 процента к плановым показателям. </w:t>
      </w:r>
    </w:p>
    <w:p w:rsidR="008A08E8" w:rsidRPr="00EA3E97" w:rsidRDefault="008A08E8" w:rsidP="008A08E8">
      <w:pPr>
        <w:ind w:firstLine="709"/>
        <w:jc w:val="both"/>
        <w:rPr>
          <w:sz w:val="28"/>
          <w:szCs w:val="28"/>
        </w:rPr>
      </w:pPr>
      <w:r w:rsidRPr="00EA3E97">
        <w:rPr>
          <w:sz w:val="28"/>
          <w:szCs w:val="28"/>
        </w:rPr>
        <w:t>Удельный вес безвозмездных поступлений в бюджете поселения 2018 года составляет 63,4 %, что выше уровня 2018 года на 11,1 процентных пункта.</w:t>
      </w:r>
    </w:p>
    <w:p w:rsidR="008A08E8" w:rsidRPr="000E3DDA" w:rsidRDefault="008A08E8" w:rsidP="008A08E8">
      <w:pPr>
        <w:ind w:firstLine="709"/>
        <w:jc w:val="both"/>
        <w:rPr>
          <w:sz w:val="28"/>
          <w:szCs w:val="28"/>
        </w:rPr>
      </w:pPr>
      <w:r w:rsidRPr="000E3DDA">
        <w:rPr>
          <w:sz w:val="28"/>
          <w:szCs w:val="28"/>
        </w:rPr>
        <w:t xml:space="preserve">По сравнению с предыдущим отчетным периодом общий объем безвозмездных поступлений увеличился на 6 041,3 тыс. рублей, или на 99,1 процента. Увеличение произошло, в основном, за счет увеличения поступлений в 2019 году субсидий бюджетам </w:t>
      </w:r>
      <w:r w:rsidRPr="000E3DDA">
        <w:rPr>
          <w:bCs/>
          <w:sz w:val="28"/>
          <w:szCs w:val="28"/>
        </w:rPr>
        <w:t xml:space="preserve">бюджетной системы Российской Федерации (межбюджетные субсидии) </w:t>
      </w:r>
      <w:r w:rsidRPr="000E3DDA">
        <w:rPr>
          <w:sz w:val="28"/>
          <w:szCs w:val="28"/>
        </w:rPr>
        <w:t>на сумму 3008,0 тыс. рублей и иных межбюджетных трансфертов (межбюджетных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 на сумму 3 093,0 тыс. рублей.</w:t>
      </w:r>
    </w:p>
    <w:p w:rsidR="008A08E8" w:rsidRDefault="008A08E8" w:rsidP="008A08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безвозмездных поступлений сложилась следующим образом: субсидии составили 34,3 %, субвенции составили 1,6 %, иные межбюджетные трансферты – 63,9 процента, прочие безвозмездные поступления – 0,2 %. В 2019 году дотации в бюджет поселения не поступали.</w:t>
      </w:r>
    </w:p>
    <w:p w:rsidR="009A4E4C" w:rsidRPr="00574702" w:rsidRDefault="00C81665" w:rsidP="009A4E4C">
      <w:pPr>
        <w:ind w:firstLine="709"/>
        <w:jc w:val="both"/>
        <w:rPr>
          <w:sz w:val="28"/>
          <w:szCs w:val="28"/>
        </w:rPr>
      </w:pPr>
      <w:r w:rsidRPr="00187376">
        <w:rPr>
          <w:b/>
          <w:i/>
          <w:spacing w:val="4"/>
          <w:sz w:val="28"/>
          <w:szCs w:val="28"/>
        </w:rPr>
        <w:t xml:space="preserve">1.2. </w:t>
      </w:r>
      <w:r w:rsidR="009A4E4C" w:rsidRPr="00187376">
        <w:rPr>
          <w:sz w:val="28"/>
          <w:szCs w:val="28"/>
        </w:rPr>
        <w:t>Расходная часть</w:t>
      </w:r>
      <w:r w:rsidR="009A4E4C" w:rsidRPr="00574702">
        <w:rPr>
          <w:sz w:val="28"/>
          <w:szCs w:val="28"/>
        </w:rPr>
        <w:t xml:space="preserve"> бюджета муниципального образования «Жирятинское сельское поселение» на 2019 год утверждена в объеме 19 427,7 тыс. рублей. Исполнены расходы в сумме 18 061,4 тыс. рублей, или 93,0 % к плановым назначениям. К уровню 2018 года расходы увеличились на 59,2 процента или на 6 718,6 тыс. рублей.</w:t>
      </w:r>
    </w:p>
    <w:p w:rsidR="00C95AF8" w:rsidRPr="001016AC" w:rsidRDefault="00C95AF8" w:rsidP="00C95AF8">
      <w:pPr>
        <w:ind w:firstLine="709"/>
        <w:jc w:val="both"/>
        <w:rPr>
          <w:sz w:val="28"/>
          <w:szCs w:val="28"/>
          <w:highlight w:val="yellow"/>
        </w:rPr>
      </w:pPr>
      <w:r w:rsidRPr="000B5D80">
        <w:rPr>
          <w:sz w:val="28"/>
          <w:szCs w:val="28"/>
        </w:rPr>
        <w:t xml:space="preserve">Исполнение бюджета поселения осуществлялось по 8 разделам бюджетной </w:t>
      </w:r>
      <w:r w:rsidRPr="00BE2736">
        <w:rPr>
          <w:sz w:val="28"/>
          <w:szCs w:val="28"/>
        </w:rPr>
        <w:t>классификации. В объеме плановых назначений исполнены обязательства по 4 разделам функциональной классификации расходов, по следующим 4 разделам: «Общегосударственные вопросы», «Национальная экономика», «Жилищно-коммунальное хозяйство» и «Культура, кинематография» обязательства исполнены на 77,9%, 97,8%, 89,3% и 90,1% соответственно.</w:t>
      </w:r>
    </w:p>
    <w:p w:rsidR="00C95AF8" w:rsidRPr="00B008F9" w:rsidRDefault="00C95AF8" w:rsidP="00C95AF8">
      <w:pPr>
        <w:ind w:firstLine="709"/>
        <w:jc w:val="both"/>
        <w:rPr>
          <w:sz w:val="28"/>
          <w:szCs w:val="28"/>
        </w:rPr>
      </w:pPr>
      <w:r w:rsidRPr="00D411C2">
        <w:rPr>
          <w:sz w:val="28"/>
          <w:szCs w:val="28"/>
        </w:rPr>
        <w:t>По сравнению с предшествующим периодом расходы бюджета возросли по 7 разделам бюджетной классификации: 01 «Общегосударственные вопросы», 02 «Национальная оборона», 03 «Национальная безопасность и правоохранительная деятельность», 04 «Национальная экономика», 05 «Жилищно-коммунальное хозяйство», 07 «Образование», 11 «Физическая культура и спорт». По одному разделу 08 «Культура, кинематография» расходы сложились ниже уровня 2018 года.</w:t>
      </w:r>
    </w:p>
    <w:p w:rsidR="00C95AF8" w:rsidRPr="00B008F9" w:rsidRDefault="00C95AF8" w:rsidP="00C95AF8">
      <w:pPr>
        <w:ind w:firstLine="709"/>
        <w:jc w:val="both"/>
        <w:rPr>
          <w:sz w:val="28"/>
          <w:szCs w:val="28"/>
        </w:rPr>
      </w:pPr>
      <w:r w:rsidRPr="00B008F9">
        <w:rPr>
          <w:sz w:val="28"/>
          <w:szCs w:val="28"/>
        </w:rPr>
        <w:t xml:space="preserve">Наибольший удельный вес в структуре расходов бюджета поселения в 2019 году заняли расходы по разделам 04 «Национальная экономика» - 42,9 процента, 05 «Жилищно-коммунальное хозяйство» - 39,6 процента, 08 «Культура, кинематография» - 15,7 процента. </w:t>
      </w:r>
    </w:p>
    <w:p w:rsidR="00C95AF8" w:rsidRPr="00187376" w:rsidRDefault="00C95AF8" w:rsidP="00C95AF8">
      <w:pPr>
        <w:ind w:firstLine="709"/>
        <w:jc w:val="both"/>
        <w:rPr>
          <w:sz w:val="28"/>
          <w:szCs w:val="28"/>
        </w:rPr>
      </w:pPr>
      <w:r w:rsidRPr="001A134B">
        <w:rPr>
          <w:sz w:val="28"/>
          <w:szCs w:val="28"/>
        </w:rPr>
        <w:t xml:space="preserve">Наименьший удельный вес сложился по разделам 01 «Общегосударственные вопросы» - 0,5 процента, 02 «Национальная оборона» - 1,1 процента, 03 «Национальная безопасность и правоохранительная деятельность» - 0,02 процента, 07 «Образование» и 11 </w:t>
      </w:r>
      <w:r w:rsidRPr="00187376">
        <w:rPr>
          <w:sz w:val="28"/>
          <w:szCs w:val="28"/>
        </w:rPr>
        <w:t>«Физическая культура и спорт» - по 0,1 процента.</w:t>
      </w:r>
    </w:p>
    <w:p w:rsidR="0091026F" w:rsidRPr="00490D96" w:rsidRDefault="001D5EE8" w:rsidP="0091026F">
      <w:pPr>
        <w:ind w:firstLine="708"/>
        <w:jc w:val="both"/>
        <w:rPr>
          <w:sz w:val="28"/>
          <w:szCs w:val="28"/>
        </w:rPr>
      </w:pPr>
      <w:r w:rsidRPr="00187376">
        <w:rPr>
          <w:b/>
          <w:i/>
          <w:sz w:val="28"/>
          <w:szCs w:val="28"/>
        </w:rPr>
        <w:t>1.</w:t>
      </w:r>
      <w:r w:rsidR="000A5B74" w:rsidRPr="00187376">
        <w:rPr>
          <w:b/>
          <w:i/>
          <w:sz w:val="28"/>
          <w:szCs w:val="28"/>
        </w:rPr>
        <w:t>3</w:t>
      </w:r>
      <w:r w:rsidRPr="00187376">
        <w:rPr>
          <w:b/>
          <w:i/>
          <w:sz w:val="28"/>
          <w:szCs w:val="28"/>
        </w:rPr>
        <w:t>.</w:t>
      </w:r>
      <w:r w:rsidRPr="00187376">
        <w:rPr>
          <w:sz w:val="28"/>
          <w:szCs w:val="28"/>
        </w:rPr>
        <w:t xml:space="preserve">  </w:t>
      </w:r>
      <w:r w:rsidR="0091026F" w:rsidRPr="00187376">
        <w:rPr>
          <w:sz w:val="28"/>
          <w:szCs w:val="28"/>
        </w:rPr>
        <w:t>В бюджете сельского поселения на 2019 год предусмотрено</w:t>
      </w:r>
      <w:r w:rsidR="0091026F" w:rsidRPr="00490D96">
        <w:rPr>
          <w:sz w:val="28"/>
          <w:szCs w:val="28"/>
        </w:rPr>
        <w:t xml:space="preserve">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91026F" w:rsidRPr="007C2F20" w:rsidRDefault="0091026F" w:rsidP="0091026F">
      <w:pPr>
        <w:ind w:firstLine="708"/>
        <w:jc w:val="both"/>
        <w:rPr>
          <w:spacing w:val="-10"/>
          <w:sz w:val="28"/>
        </w:rPr>
      </w:pPr>
      <w:r w:rsidRPr="007C2F20">
        <w:rPr>
          <w:sz w:val="28"/>
          <w:szCs w:val="28"/>
        </w:rPr>
        <w:t>В 2019 году на территории сельского поселения реализовывались мероприятия по муниципальной программе «Комплексное социально-экономическое развитие Жирятинского сельского поселения (2019-2021 годы)» и муниципальной программе «Формирование современной городской среды на территории муниципального образования Жирятинское сельское поселение на 2018-2024 годы».</w:t>
      </w:r>
    </w:p>
    <w:p w:rsidR="00EF45BB" w:rsidRPr="00955F4B" w:rsidRDefault="00307105" w:rsidP="00EF45BB">
      <w:pPr>
        <w:ind w:firstLine="720"/>
        <w:jc w:val="both"/>
        <w:rPr>
          <w:spacing w:val="-10"/>
          <w:sz w:val="28"/>
        </w:rPr>
      </w:pPr>
      <w:r w:rsidRPr="00EF45BB">
        <w:rPr>
          <w:spacing w:val="-10"/>
          <w:sz w:val="28"/>
        </w:rPr>
        <w:t xml:space="preserve">Утвержденный объем финансирования по программе </w:t>
      </w:r>
      <w:r w:rsidRPr="00EF45BB">
        <w:rPr>
          <w:sz w:val="28"/>
          <w:szCs w:val="28"/>
        </w:rPr>
        <w:t>«Комплексное социально-экономическое развитие Жирятинского сельского поселения (201</w:t>
      </w:r>
      <w:r w:rsidR="0091026F" w:rsidRPr="00EF45BB">
        <w:rPr>
          <w:sz w:val="28"/>
          <w:szCs w:val="28"/>
        </w:rPr>
        <w:t>9</w:t>
      </w:r>
      <w:r w:rsidRPr="00EF45BB">
        <w:rPr>
          <w:sz w:val="28"/>
          <w:szCs w:val="28"/>
        </w:rPr>
        <w:t>-202</w:t>
      </w:r>
      <w:r w:rsidR="0091026F" w:rsidRPr="00EF45BB">
        <w:rPr>
          <w:sz w:val="28"/>
          <w:szCs w:val="28"/>
        </w:rPr>
        <w:t>1</w:t>
      </w:r>
      <w:r w:rsidRPr="00EF45BB">
        <w:rPr>
          <w:sz w:val="28"/>
          <w:szCs w:val="28"/>
        </w:rPr>
        <w:t xml:space="preserve"> годы)»</w:t>
      </w:r>
      <w:r w:rsidR="00EF45BB" w:rsidRPr="00EF45BB">
        <w:rPr>
          <w:sz w:val="28"/>
          <w:szCs w:val="28"/>
        </w:rPr>
        <w:t xml:space="preserve"> </w:t>
      </w:r>
      <w:r w:rsidR="00EF45BB" w:rsidRPr="00EF45BB">
        <w:rPr>
          <w:spacing w:val="-10"/>
          <w:sz w:val="28"/>
        </w:rPr>
        <w:t>на 2019</w:t>
      </w:r>
      <w:r w:rsidR="00EF45BB" w:rsidRPr="00955F4B">
        <w:rPr>
          <w:spacing w:val="-10"/>
          <w:sz w:val="28"/>
        </w:rPr>
        <w:t xml:space="preserve"> год составил 17 588,5 тыс. рублей. Кассовое исполнение сложилось в сумме 16 222,5 тыс. рублей, что составляет 92,2 % утвержденного планового показателя. </w:t>
      </w:r>
    </w:p>
    <w:p w:rsidR="00EF45BB" w:rsidRPr="00955F4B" w:rsidRDefault="00EF45BB" w:rsidP="00EF45BB">
      <w:pPr>
        <w:ind w:firstLine="720"/>
        <w:jc w:val="both"/>
        <w:rPr>
          <w:spacing w:val="-10"/>
          <w:sz w:val="28"/>
        </w:rPr>
      </w:pPr>
      <w:r w:rsidRPr="00955F4B">
        <w:rPr>
          <w:spacing w:val="-10"/>
          <w:sz w:val="28"/>
        </w:rPr>
        <w:t xml:space="preserve">Утвержденный объем финансирования по </w:t>
      </w:r>
      <w:r w:rsidRPr="00955F4B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муниципального образования Жирятинское сельское поселение на 2018-2024 годы» </w:t>
      </w:r>
      <w:r w:rsidRPr="00955F4B">
        <w:rPr>
          <w:spacing w:val="-10"/>
          <w:sz w:val="28"/>
        </w:rPr>
        <w:t xml:space="preserve">на 2019 год составил 1 823,7 тыс. рублей. Кассовое исполнение </w:t>
      </w:r>
      <w:r>
        <w:rPr>
          <w:spacing w:val="-10"/>
          <w:sz w:val="28"/>
        </w:rPr>
        <w:t>по данной программе на мероприятие «Поддержка государственных программ субъектов Российской Федерации и муниципальных программ ф</w:t>
      </w:r>
      <w:r>
        <w:rPr>
          <w:sz w:val="28"/>
          <w:szCs w:val="28"/>
        </w:rPr>
        <w:t>ормирования</w:t>
      </w:r>
      <w:r w:rsidRPr="00955F4B">
        <w:rPr>
          <w:sz w:val="28"/>
          <w:szCs w:val="28"/>
        </w:rPr>
        <w:t xml:space="preserve"> современной городской среды</w:t>
      </w:r>
      <w:r>
        <w:rPr>
          <w:spacing w:val="-10"/>
          <w:sz w:val="28"/>
        </w:rPr>
        <w:t xml:space="preserve">» </w:t>
      </w:r>
      <w:r w:rsidRPr="00955F4B">
        <w:rPr>
          <w:spacing w:val="-10"/>
          <w:sz w:val="28"/>
        </w:rPr>
        <w:t xml:space="preserve">сложилось в сумме 1 823,7 тыс. рублей, что составляет 100,0 % утвержденного планового показателя. </w:t>
      </w:r>
    </w:p>
    <w:p w:rsidR="00EF45BB" w:rsidRPr="00955F4B" w:rsidRDefault="00EF45BB" w:rsidP="00EF45BB">
      <w:pPr>
        <w:ind w:firstLine="720"/>
        <w:jc w:val="both"/>
        <w:rPr>
          <w:spacing w:val="-10"/>
          <w:sz w:val="28"/>
        </w:rPr>
      </w:pPr>
      <w:r w:rsidRPr="00955F4B">
        <w:rPr>
          <w:spacing w:val="-10"/>
          <w:sz w:val="28"/>
        </w:rPr>
        <w:t xml:space="preserve">Удельный вес расходов бюджета района, исполненных программно-целевым методом, составил 99,9 процента. </w:t>
      </w:r>
    </w:p>
    <w:p w:rsidR="00EF45BB" w:rsidRPr="00D75184" w:rsidRDefault="00EF45BB" w:rsidP="00EF45BB">
      <w:pPr>
        <w:jc w:val="both"/>
        <w:rPr>
          <w:sz w:val="28"/>
          <w:szCs w:val="28"/>
        </w:rPr>
      </w:pPr>
      <w:r w:rsidRPr="00D75184">
        <w:t xml:space="preserve">          </w:t>
      </w:r>
      <w:r w:rsidRPr="00D75184">
        <w:rPr>
          <w:spacing w:val="-10"/>
          <w:sz w:val="28"/>
        </w:rPr>
        <w:t xml:space="preserve">В непрограммную часть бюджета включены расходы на обеспечение проведения выборов и референдумов в сумме </w:t>
      </w:r>
      <w:r>
        <w:rPr>
          <w:spacing w:val="-10"/>
          <w:sz w:val="28"/>
        </w:rPr>
        <w:t>15</w:t>
      </w:r>
      <w:r w:rsidRPr="00D75184">
        <w:rPr>
          <w:spacing w:val="-10"/>
          <w:sz w:val="28"/>
        </w:rPr>
        <w:t>,</w:t>
      </w:r>
      <w:r>
        <w:rPr>
          <w:spacing w:val="-10"/>
          <w:sz w:val="28"/>
        </w:rPr>
        <w:t>2</w:t>
      </w:r>
      <w:r w:rsidRPr="00D75184">
        <w:rPr>
          <w:spacing w:val="-10"/>
          <w:sz w:val="28"/>
        </w:rPr>
        <w:t xml:space="preserve"> тыс. рублей</w:t>
      </w:r>
      <w:r>
        <w:rPr>
          <w:spacing w:val="-10"/>
          <w:sz w:val="28"/>
        </w:rPr>
        <w:t xml:space="preserve"> </w:t>
      </w:r>
      <w:r w:rsidRPr="00D75184">
        <w:rPr>
          <w:spacing w:val="-10"/>
          <w:sz w:val="28"/>
        </w:rPr>
        <w:t xml:space="preserve">или </w:t>
      </w:r>
      <w:r w:rsidRPr="00D75184">
        <w:rPr>
          <w:sz w:val="28"/>
          <w:szCs w:val="28"/>
        </w:rPr>
        <w:t>98</w:t>
      </w:r>
      <w:r>
        <w:rPr>
          <w:sz w:val="28"/>
          <w:szCs w:val="28"/>
        </w:rPr>
        <w:t>,1</w:t>
      </w:r>
      <w:r w:rsidRPr="00D75184">
        <w:rPr>
          <w:sz w:val="28"/>
          <w:szCs w:val="28"/>
        </w:rPr>
        <w:t xml:space="preserve"> процента к плановым показателям. Удельный вес непрограммных расходов в расходах бюджета составил </w:t>
      </w:r>
      <w:r>
        <w:rPr>
          <w:sz w:val="28"/>
          <w:szCs w:val="28"/>
        </w:rPr>
        <w:t>0</w:t>
      </w:r>
      <w:r w:rsidRPr="00D7518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75184">
        <w:rPr>
          <w:sz w:val="28"/>
          <w:szCs w:val="28"/>
        </w:rPr>
        <w:t xml:space="preserve"> процента. </w:t>
      </w:r>
    </w:p>
    <w:p w:rsidR="00605E57" w:rsidRPr="00605E57" w:rsidRDefault="00BA6D12" w:rsidP="00605E57">
      <w:pPr>
        <w:ind w:firstLine="709"/>
        <w:jc w:val="both"/>
        <w:rPr>
          <w:sz w:val="28"/>
          <w:szCs w:val="28"/>
        </w:rPr>
      </w:pPr>
      <w:r w:rsidRPr="00605E57">
        <w:rPr>
          <w:b/>
          <w:i/>
          <w:sz w:val="28"/>
          <w:szCs w:val="28"/>
        </w:rPr>
        <w:t>1.</w:t>
      </w:r>
      <w:r w:rsidR="000A5B74" w:rsidRPr="00605E57">
        <w:rPr>
          <w:b/>
          <w:i/>
          <w:sz w:val="28"/>
          <w:szCs w:val="28"/>
        </w:rPr>
        <w:t>4</w:t>
      </w:r>
      <w:r w:rsidRPr="00605E57">
        <w:rPr>
          <w:b/>
          <w:i/>
          <w:sz w:val="28"/>
          <w:szCs w:val="28"/>
        </w:rPr>
        <w:t xml:space="preserve">. </w:t>
      </w:r>
      <w:r w:rsidR="00605E57" w:rsidRPr="00605E57">
        <w:rPr>
          <w:sz w:val="28"/>
          <w:szCs w:val="28"/>
        </w:rPr>
        <w:t>За 2019 год бюджет сельского поселения исполнен по доходам в сумме 19 132,6 тыс. рублей, по расходам в сумме 18 061,4 тыс. рублей, с профицитом в сумме 1 071,2 тыс. рублей.</w:t>
      </w:r>
    </w:p>
    <w:p w:rsidR="00605E57" w:rsidRPr="00605E57" w:rsidRDefault="00605E57" w:rsidP="00605E57">
      <w:pPr>
        <w:pStyle w:val="23"/>
        <w:overflowPunct/>
        <w:autoSpaceDE/>
        <w:adjustRightInd/>
        <w:ind w:firstLine="709"/>
        <w:rPr>
          <w:szCs w:val="28"/>
        </w:rPr>
      </w:pPr>
      <w:r w:rsidRPr="00605E57">
        <w:rPr>
          <w:szCs w:val="28"/>
        </w:rPr>
        <w:t>Остаток средств на едином счете бюджета по состоянию на 01.01.2019 года составлял 1 248,0 тыс. рублей, на конец отчетного периода увеличился и составил – 2 319,2 тыс. рублей.</w:t>
      </w:r>
    </w:p>
    <w:p w:rsidR="00605E57" w:rsidRPr="00605E57" w:rsidRDefault="00605E57" w:rsidP="00605E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57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BA6D12" w:rsidRPr="00605E57" w:rsidRDefault="00BA6D12" w:rsidP="00BA6D12">
      <w:pPr>
        <w:ind w:firstLine="709"/>
        <w:jc w:val="both"/>
        <w:rPr>
          <w:sz w:val="28"/>
          <w:szCs w:val="28"/>
        </w:rPr>
      </w:pPr>
      <w:r w:rsidRPr="00605E57">
        <w:rPr>
          <w:b/>
          <w:i/>
          <w:sz w:val="28"/>
          <w:szCs w:val="28"/>
        </w:rPr>
        <w:t>1.</w:t>
      </w:r>
      <w:r w:rsidR="000A5B74" w:rsidRPr="00605E57">
        <w:rPr>
          <w:b/>
          <w:i/>
          <w:sz w:val="28"/>
          <w:szCs w:val="28"/>
        </w:rPr>
        <w:t>5</w:t>
      </w:r>
      <w:r w:rsidRPr="00605E57">
        <w:rPr>
          <w:b/>
          <w:i/>
          <w:sz w:val="28"/>
          <w:szCs w:val="28"/>
        </w:rPr>
        <w:t xml:space="preserve">. </w:t>
      </w:r>
      <w:r w:rsidRPr="00605E57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349D9" w:rsidRPr="00605E57" w:rsidRDefault="00BA6D12" w:rsidP="00BA6D12">
      <w:pPr>
        <w:ind w:firstLine="709"/>
        <w:jc w:val="both"/>
        <w:rPr>
          <w:sz w:val="28"/>
          <w:szCs w:val="28"/>
        </w:rPr>
      </w:pPr>
      <w:r w:rsidRPr="00605E57">
        <w:rPr>
          <w:sz w:val="28"/>
          <w:szCs w:val="28"/>
        </w:rPr>
        <w:t>Жирятинское сельское поселение муниципального внутреннего долга не имеет.</w:t>
      </w:r>
    </w:p>
    <w:p w:rsidR="003E116D" w:rsidRPr="00B27EA2" w:rsidRDefault="00A27074" w:rsidP="003E116D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187376">
        <w:rPr>
          <w:b/>
          <w:i/>
          <w:sz w:val="28"/>
          <w:szCs w:val="28"/>
        </w:rPr>
        <w:t xml:space="preserve">          </w:t>
      </w:r>
      <w:r w:rsidR="00BA6D12" w:rsidRPr="00187376">
        <w:rPr>
          <w:b/>
          <w:i/>
          <w:sz w:val="28"/>
          <w:szCs w:val="28"/>
        </w:rPr>
        <w:t>1.</w:t>
      </w:r>
      <w:r w:rsidR="000A5B74" w:rsidRPr="00187376">
        <w:rPr>
          <w:b/>
          <w:i/>
          <w:sz w:val="28"/>
          <w:szCs w:val="28"/>
        </w:rPr>
        <w:t>6</w:t>
      </w:r>
      <w:r w:rsidR="00BA6D12" w:rsidRPr="00187376">
        <w:rPr>
          <w:b/>
          <w:i/>
          <w:sz w:val="28"/>
          <w:szCs w:val="28"/>
        </w:rPr>
        <w:t>.</w:t>
      </w:r>
      <w:r w:rsidRPr="00187376">
        <w:rPr>
          <w:b/>
          <w:i/>
          <w:sz w:val="28"/>
          <w:szCs w:val="28"/>
        </w:rPr>
        <w:t xml:space="preserve"> </w:t>
      </w:r>
      <w:r w:rsidR="003E116D" w:rsidRPr="00187376">
        <w:rPr>
          <w:bCs/>
          <w:color w:val="000000"/>
          <w:spacing w:val="-1"/>
          <w:sz w:val="28"/>
          <w:szCs w:val="28"/>
        </w:rPr>
        <w:t>По состоянию</w:t>
      </w:r>
      <w:r w:rsidR="003E116D" w:rsidRPr="00DA309C">
        <w:rPr>
          <w:bCs/>
          <w:color w:val="000000"/>
          <w:spacing w:val="-1"/>
          <w:sz w:val="28"/>
          <w:szCs w:val="28"/>
        </w:rPr>
        <w:t xml:space="preserve"> на 01.01.2020 года дебиторская задолженность по бюджетной деятельности составила 3 879,3 тыс. рублей</w:t>
      </w:r>
      <w:r w:rsidR="003E116D">
        <w:rPr>
          <w:bCs/>
          <w:color w:val="000000"/>
          <w:spacing w:val="-1"/>
          <w:sz w:val="28"/>
          <w:szCs w:val="28"/>
        </w:rPr>
        <w:t>,</w:t>
      </w:r>
      <w:r w:rsidR="003E116D" w:rsidRPr="00DA309C">
        <w:rPr>
          <w:bCs/>
          <w:color w:val="000000"/>
          <w:spacing w:val="-1"/>
          <w:sz w:val="28"/>
          <w:szCs w:val="28"/>
        </w:rPr>
        <w:t xml:space="preserve"> </w:t>
      </w:r>
      <w:r w:rsidR="003E116D">
        <w:rPr>
          <w:bCs/>
          <w:color w:val="000000"/>
          <w:spacing w:val="-1"/>
          <w:sz w:val="28"/>
          <w:szCs w:val="28"/>
        </w:rPr>
        <w:t>в</w:t>
      </w:r>
      <w:r w:rsidR="003E116D" w:rsidRPr="00DA309C">
        <w:rPr>
          <w:bCs/>
          <w:color w:val="000000"/>
          <w:spacing w:val="-1"/>
          <w:sz w:val="28"/>
          <w:szCs w:val="28"/>
        </w:rPr>
        <w:t xml:space="preserve"> том числе по счет</w:t>
      </w:r>
      <w:r w:rsidR="003E116D">
        <w:rPr>
          <w:bCs/>
          <w:color w:val="000000"/>
          <w:spacing w:val="-1"/>
          <w:sz w:val="28"/>
          <w:szCs w:val="28"/>
        </w:rPr>
        <w:t xml:space="preserve">у </w:t>
      </w:r>
      <w:r w:rsidR="003E116D" w:rsidRPr="00DA309C">
        <w:rPr>
          <w:bCs/>
          <w:color w:val="000000"/>
          <w:spacing w:val="-1"/>
          <w:sz w:val="28"/>
          <w:szCs w:val="28"/>
        </w:rPr>
        <w:t>120511000 – 1 042,9 тыс. рублей - задолженность по налогам согласно отчетности, представленной УФНС России по Брянской области (</w:t>
      </w:r>
      <w:r w:rsidR="003E116D" w:rsidRPr="00DA309C">
        <w:rPr>
          <w:sz w:val="28"/>
          <w:szCs w:val="28"/>
        </w:rPr>
        <w:t>увеличилась на 10,2 тыс. рублей</w:t>
      </w:r>
      <w:r w:rsidR="003E116D" w:rsidRPr="00DA309C">
        <w:rPr>
          <w:bCs/>
          <w:color w:val="000000"/>
          <w:spacing w:val="-1"/>
          <w:sz w:val="28"/>
          <w:szCs w:val="28"/>
        </w:rPr>
        <w:t>);</w:t>
      </w:r>
      <w:r w:rsidR="003E116D">
        <w:rPr>
          <w:bCs/>
          <w:color w:val="000000"/>
          <w:spacing w:val="-1"/>
          <w:sz w:val="28"/>
          <w:szCs w:val="28"/>
        </w:rPr>
        <w:t xml:space="preserve"> по счету </w:t>
      </w:r>
      <w:r w:rsidR="003E116D" w:rsidRPr="00DA309C">
        <w:rPr>
          <w:bCs/>
          <w:color w:val="000000"/>
          <w:spacing w:val="-1"/>
          <w:sz w:val="28"/>
          <w:szCs w:val="28"/>
        </w:rPr>
        <w:t>120521000 – 2 836,4 тыс. рублей - задолженность по аренде (</w:t>
      </w:r>
      <w:r w:rsidR="003E116D" w:rsidRPr="00DA309C">
        <w:rPr>
          <w:sz w:val="28"/>
          <w:szCs w:val="28"/>
        </w:rPr>
        <w:t>уменьшилась на 159,8 тыс. рублей</w:t>
      </w:r>
      <w:r w:rsidR="003E116D" w:rsidRPr="00DA309C">
        <w:rPr>
          <w:bCs/>
          <w:color w:val="000000"/>
          <w:spacing w:val="-1"/>
          <w:sz w:val="28"/>
          <w:szCs w:val="28"/>
        </w:rPr>
        <w:t>).</w:t>
      </w:r>
      <w:r w:rsidR="003E116D">
        <w:rPr>
          <w:bCs/>
          <w:color w:val="000000"/>
          <w:spacing w:val="-1"/>
          <w:sz w:val="28"/>
          <w:szCs w:val="28"/>
        </w:rPr>
        <w:t xml:space="preserve"> </w:t>
      </w:r>
      <w:r w:rsidR="003E116D" w:rsidRPr="00DA309C">
        <w:rPr>
          <w:sz w:val="28"/>
          <w:szCs w:val="28"/>
        </w:rPr>
        <w:t xml:space="preserve">Дебиторская задолженность за 2019 год </w:t>
      </w:r>
      <w:r w:rsidR="003E116D">
        <w:rPr>
          <w:sz w:val="28"/>
          <w:szCs w:val="28"/>
        </w:rPr>
        <w:t xml:space="preserve">по данным счетам в сумме </w:t>
      </w:r>
      <w:r w:rsidR="003E116D" w:rsidRPr="00B27EA2">
        <w:rPr>
          <w:sz w:val="28"/>
          <w:szCs w:val="28"/>
        </w:rPr>
        <w:t>уменьшилась на 149,6 тыс. рублей.</w:t>
      </w:r>
      <w:r w:rsidR="003E116D" w:rsidRPr="00B27EA2">
        <w:rPr>
          <w:bCs/>
          <w:color w:val="000000"/>
          <w:spacing w:val="-1"/>
          <w:sz w:val="28"/>
          <w:szCs w:val="28"/>
        </w:rPr>
        <w:t xml:space="preserve">   </w:t>
      </w:r>
    </w:p>
    <w:p w:rsidR="003E116D" w:rsidRDefault="003E116D" w:rsidP="00A64C5F">
      <w:pPr>
        <w:shd w:val="clear" w:color="auto" w:fill="FFFFFF"/>
        <w:ind w:right="51"/>
        <w:jc w:val="both"/>
        <w:rPr>
          <w:b/>
          <w:i/>
          <w:spacing w:val="4"/>
          <w:sz w:val="28"/>
          <w:szCs w:val="28"/>
          <w:highlight w:val="yellow"/>
        </w:rPr>
      </w:pPr>
      <w:r w:rsidRPr="00B27EA2">
        <w:rPr>
          <w:sz w:val="28"/>
          <w:szCs w:val="28"/>
        </w:rPr>
        <w:t xml:space="preserve">          </w:t>
      </w:r>
      <w:r w:rsidRPr="00B27EA2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B27EA2">
        <w:rPr>
          <w:sz w:val="28"/>
          <w:szCs w:val="28"/>
        </w:rPr>
        <w:t>кредиторская задолженность по бюджетной деятельности сложилась в сумме 2 618,0 тыс. рублей, в том числе по счет</w:t>
      </w:r>
      <w:r>
        <w:rPr>
          <w:sz w:val="28"/>
          <w:szCs w:val="28"/>
        </w:rPr>
        <w:t xml:space="preserve">у </w:t>
      </w:r>
      <w:r w:rsidRPr="00B27EA2">
        <w:rPr>
          <w:bCs/>
          <w:color w:val="000000"/>
          <w:spacing w:val="-1"/>
          <w:sz w:val="28"/>
          <w:szCs w:val="28"/>
        </w:rPr>
        <w:t>120511000 – 2 539,1 тыс. рублей - задолженность по налогам согласно отчетности, представленной УФНС России по Брянской области;</w:t>
      </w:r>
      <w:r>
        <w:rPr>
          <w:bCs/>
          <w:color w:val="000000"/>
          <w:spacing w:val="-1"/>
          <w:sz w:val="28"/>
          <w:szCs w:val="28"/>
        </w:rPr>
        <w:t xml:space="preserve"> по счету </w:t>
      </w:r>
      <w:r w:rsidRPr="00B27EA2">
        <w:rPr>
          <w:bCs/>
          <w:color w:val="000000"/>
          <w:spacing w:val="-1"/>
          <w:sz w:val="28"/>
          <w:szCs w:val="28"/>
        </w:rPr>
        <w:t>130223000 – 78,9 тыс. рублей – задолженность</w:t>
      </w:r>
      <w:r w:rsidRPr="00B27EA2">
        <w:rPr>
          <w:sz w:val="28"/>
          <w:szCs w:val="28"/>
        </w:rPr>
        <w:t xml:space="preserve"> за электроэнергию по уличному освещению за декабрь 2019 года.</w:t>
      </w:r>
      <w:r>
        <w:rPr>
          <w:sz w:val="28"/>
          <w:szCs w:val="28"/>
        </w:rPr>
        <w:t xml:space="preserve"> </w:t>
      </w:r>
      <w:r w:rsidRPr="00B27EA2">
        <w:rPr>
          <w:bCs/>
          <w:color w:val="000000"/>
          <w:spacing w:val="-1"/>
          <w:sz w:val="28"/>
          <w:szCs w:val="28"/>
        </w:rPr>
        <w:t>К</w:t>
      </w:r>
      <w:r w:rsidRPr="00B27EA2">
        <w:rPr>
          <w:sz w:val="28"/>
          <w:szCs w:val="28"/>
        </w:rPr>
        <w:t>редиторская задолженность за 2019 год по данным счетам увеличилась на сумму 888,8 тыс. рублей.</w:t>
      </w:r>
    </w:p>
    <w:p w:rsidR="00187376" w:rsidRDefault="00187376" w:rsidP="005A305F">
      <w:pPr>
        <w:shd w:val="clear" w:color="auto" w:fill="FFFFFF"/>
        <w:spacing w:line="317" w:lineRule="exact"/>
        <w:ind w:right="34" w:firstLine="720"/>
        <w:jc w:val="both"/>
        <w:rPr>
          <w:b/>
          <w:i/>
          <w:spacing w:val="4"/>
          <w:sz w:val="28"/>
          <w:szCs w:val="28"/>
        </w:rPr>
      </w:pPr>
    </w:p>
    <w:p w:rsidR="005A305F" w:rsidRPr="003E116D" w:rsidRDefault="002D2432" w:rsidP="005A305F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3E116D">
        <w:rPr>
          <w:b/>
          <w:i/>
          <w:spacing w:val="4"/>
          <w:sz w:val="28"/>
          <w:szCs w:val="28"/>
        </w:rPr>
        <w:t>2</w:t>
      </w:r>
      <w:r w:rsidR="00C81665" w:rsidRPr="003E116D">
        <w:rPr>
          <w:b/>
          <w:i/>
          <w:spacing w:val="4"/>
          <w:sz w:val="28"/>
          <w:szCs w:val="28"/>
        </w:rPr>
        <w:t>.</w:t>
      </w:r>
      <w:r w:rsidR="004B37CA" w:rsidRPr="003E116D">
        <w:rPr>
          <w:b/>
          <w:i/>
          <w:spacing w:val="4"/>
          <w:sz w:val="28"/>
          <w:szCs w:val="28"/>
        </w:rPr>
        <w:t xml:space="preserve"> Годовая бухгалтерская отчетность:</w:t>
      </w:r>
      <w:r w:rsidR="005A305F" w:rsidRPr="003E116D">
        <w:rPr>
          <w:b/>
          <w:spacing w:val="4"/>
          <w:sz w:val="28"/>
          <w:szCs w:val="28"/>
        </w:rPr>
        <w:t xml:space="preserve"> </w:t>
      </w:r>
    </w:p>
    <w:p w:rsidR="00D44068" w:rsidRPr="003E116D" w:rsidRDefault="005A305F" w:rsidP="009D3CD7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3E116D">
        <w:rPr>
          <w:spacing w:val="4"/>
          <w:sz w:val="28"/>
          <w:szCs w:val="28"/>
        </w:rPr>
        <w:t>В 201</w:t>
      </w:r>
      <w:r w:rsidR="003E116D" w:rsidRPr="003E116D">
        <w:rPr>
          <w:spacing w:val="4"/>
          <w:sz w:val="28"/>
          <w:szCs w:val="28"/>
        </w:rPr>
        <w:t>9</w:t>
      </w:r>
      <w:r w:rsidRPr="003E116D">
        <w:rPr>
          <w:spacing w:val="4"/>
          <w:sz w:val="28"/>
          <w:szCs w:val="28"/>
        </w:rPr>
        <w:t xml:space="preserve"> году годовая бухгалтерская отчетность представлялась администрацией Жирятинского района, исполняющей полномочия администрации муниципального образования Жирятинское сельское поселение.</w:t>
      </w:r>
    </w:p>
    <w:p w:rsidR="00A64C5F" w:rsidRDefault="00A64C5F" w:rsidP="001B6F3E">
      <w:pPr>
        <w:ind w:firstLine="709"/>
        <w:jc w:val="both"/>
        <w:rPr>
          <w:b/>
          <w:i/>
          <w:spacing w:val="4"/>
          <w:sz w:val="28"/>
          <w:szCs w:val="28"/>
        </w:rPr>
      </w:pPr>
    </w:p>
    <w:p w:rsidR="005774B7" w:rsidRPr="00187376" w:rsidRDefault="0042024D" w:rsidP="001B6F3E">
      <w:pPr>
        <w:ind w:firstLine="709"/>
        <w:jc w:val="both"/>
        <w:rPr>
          <w:b/>
          <w:i/>
          <w:sz w:val="28"/>
          <w:szCs w:val="28"/>
        </w:rPr>
      </w:pPr>
      <w:r w:rsidRPr="00187376">
        <w:rPr>
          <w:b/>
          <w:i/>
          <w:spacing w:val="4"/>
          <w:sz w:val="28"/>
          <w:szCs w:val="28"/>
        </w:rPr>
        <w:t>3.</w:t>
      </w:r>
      <w:r w:rsidR="001B6F3E" w:rsidRPr="00187376">
        <w:rPr>
          <w:b/>
          <w:i/>
          <w:spacing w:val="4"/>
          <w:sz w:val="28"/>
          <w:szCs w:val="28"/>
        </w:rPr>
        <w:t xml:space="preserve"> </w:t>
      </w:r>
      <w:r w:rsidR="001B6F3E" w:rsidRPr="00187376">
        <w:rPr>
          <w:b/>
          <w:i/>
          <w:sz w:val="28"/>
          <w:szCs w:val="28"/>
        </w:rPr>
        <w:t xml:space="preserve">Внешняя проверка </w:t>
      </w:r>
      <w:r w:rsidRPr="00187376">
        <w:rPr>
          <w:b/>
          <w:i/>
          <w:sz w:val="28"/>
          <w:szCs w:val="28"/>
        </w:rPr>
        <w:t xml:space="preserve">годовой </w:t>
      </w:r>
      <w:r w:rsidR="005774B7" w:rsidRPr="00187376">
        <w:rPr>
          <w:b/>
          <w:i/>
          <w:sz w:val="28"/>
          <w:szCs w:val="28"/>
        </w:rPr>
        <w:t>бюджетной отчетности</w:t>
      </w:r>
    </w:p>
    <w:p w:rsidR="005263B2" w:rsidRPr="00980523" w:rsidRDefault="005263B2" w:rsidP="005263B2">
      <w:pPr>
        <w:ind w:firstLine="709"/>
        <w:jc w:val="both"/>
        <w:rPr>
          <w:sz w:val="28"/>
          <w:szCs w:val="28"/>
        </w:rPr>
      </w:pPr>
      <w:r w:rsidRPr="00980523">
        <w:rPr>
          <w:sz w:val="28"/>
          <w:szCs w:val="28"/>
        </w:rPr>
        <w:t>Годовой отчет об исполнении бюджета муниципального образования «Жирятинское сельское поселение» за 2019 год представлен в Контрольно-счетную палату Жирятинского района 27 марта 2020 года, что соответствует сроку, установленному пунктом 11 Положения о порядке составления, рассмотрения и утверждения бюджета муниципального образования «Жирятинское сельское поселение», а также о порядке представления, рассмотрения и утверждения годового отчета об исполнении бюджета муниципального образования «Жирятинское сельское поселение» и его внешней проверки, утвержденного решением Жирятинского сельского Совета народных депутатов от 27.09.2014 года № 3-18.</w:t>
      </w:r>
    </w:p>
    <w:p w:rsidR="00482E78" w:rsidRPr="00B23B6F" w:rsidRDefault="003252A6" w:rsidP="00482E78">
      <w:pPr>
        <w:jc w:val="both"/>
        <w:rPr>
          <w:sz w:val="28"/>
          <w:szCs w:val="28"/>
        </w:rPr>
      </w:pPr>
      <w:r w:rsidRPr="00187376">
        <w:rPr>
          <w:sz w:val="28"/>
          <w:szCs w:val="28"/>
        </w:rPr>
        <w:t xml:space="preserve">           </w:t>
      </w:r>
      <w:r w:rsidR="00482E78" w:rsidRPr="00187376">
        <w:rPr>
          <w:sz w:val="28"/>
          <w:szCs w:val="28"/>
        </w:rPr>
        <w:t>Представленный к внешней проверке в Контрольно-счетную палату</w:t>
      </w:r>
      <w:r w:rsidR="00482E78" w:rsidRPr="00B23B6F">
        <w:rPr>
          <w:sz w:val="28"/>
          <w:szCs w:val="28"/>
        </w:rPr>
        <w:t xml:space="preserve"> отчет за 2019 год в целом соответствует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1307DC" w:rsidRPr="00482E78" w:rsidRDefault="001307DC" w:rsidP="003252A6">
      <w:pPr>
        <w:jc w:val="both"/>
        <w:rPr>
          <w:sz w:val="28"/>
          <w:szCs w:val="28"/>
        </w:rPr>
      </w:pPr>
      <w:r w:rsidRPr="00482E78">
        <w:rPr>
          <w:sz w:val="28"/>
          <w:szCs w:val="28"/>
        </w:rPr>
        <w:t xml:space="preserve">          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</w:t>
      </w:r>
    </w:p>
    <w:p w:rsidR="00482E78" w:rsidRPr="00B23B6F" w:rsidRDefault="00482E78" w:rsidP="00482E78">
      <w:pPr>
        <w:jc w:val="both"/>
        <w:rPr>
          <w:sz w:val="28"/>
          <w:szCs w:val="28"/>
        </w:rPr>
      </w:pPr>
      <w:r w:rsidRPr="00B23B6F">
        <w:rPr>
          <w:sz w:val="28"/>
          <w:szCs w:val="28"/>
        </w:rPr>
        <w:t xml:space="preserve">         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2019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2019 год.</w:t>
      </w:r>
    </w:p>
    <w:p w:rsidR="00482E78" w:rsidRPr="00F17E30" w:rsidRDefault="00482E78" w:rsidP="00482E78">
      <w:pPr>
        <w:ind w:firstLine="709"/>
        <w:jc w:val="both"/>
        <w:rPr>
          <w:sz w:val="28"/>
          <w:szCs w:val="28"/>
        </w:rPr>
      </w:pPr>
      <w:r w:rsidRPr="00F17E30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2 319,2 тыс. рублей соответствует остатку средств на конец дня Ведомости по движению свободного остатка средств бюджета (ф.0531819) за 31 декабря 2019 года. </w:t>
      </w:r>
    </w:p>
    <w:p w:rsidR="00482E78" w:rsidRPr="00F17E30" w:rsidRDefault="00482E78" w:rsidP="00482E78">
      <w:pPr>
        <w:ind w:firstLine="720"/>
        <w:jc w:val="both"/>
        <w:rPr>
          <w:sz w:val="28"/>
          <w:szCs w:val="28"/>
        </w:rPr>
      </w:pPr>
      <w:r w:rsidRPr="00F17E30">
        <w:rPr>
          <w:sz w:val="28"/>
          <w:szCs w:val="28"/>
        </w:rPr>
        <w:t>Уточненная сводная бюджетная роспись бюджета поселения за 2019 год представлена.</w:t>
      </w:r>
      <w:r>
        <w:rPr>
          <w:sz w:val="28"/>
          <w:szCs w:val="28"/>
        </w:rPr>
        <w:t xml:space="preserve"> </w:t>
      </w:r>
      <w:r w:rsidRPr="00F17E30">
        <w:rPr>
          <w:sz w:val="28"/>
          <w:szCs w:val="28"/>
        </w:rPr>
        <w:t>Показатели уточненной сводной бюджетной росписи бюджета поселения на 2019 год соответствуют показателям уточненного бюджета поселения на 2019 год.</w:t>
      </w:r>
    </w:p>
    <w:p w:rsidR="00187376" w:rsidRDefault="00187376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187376" w:rsidRDefault="00187376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187376" w:rsidRDefault="00187376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</w:p>
    <w:p w:rsidR="005C5BAF" w:rsidRPr="00482E78" w:rsidRDefault="00D87885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482E78">
        <w:rPr>
          <w:rStyle w:val="FontStyle30"/>
          <w:sz w:val="28"/>
          <w:szCs w:val="28"/>
        </w:rPr>
        <w:t>П</w:t>
      </w:r>
      <w:r w:rsidR="003C7E9C" w:rsidRPr="00482E78">
        <w:rPr>
          <w:rStyle w:val="FontStyle30"/>
          <w:sz w:val="28"/>
          <w:szCs w:val="28"/>
        </w:rPr>
        <w:t>редложения</w:t>
      </w:r>
    </w:p>
    <w:p w:rsidR="0042024D" w:rsidRPr="00482E78" w:rsidRDefault="0042024D" w:rsidP="0042024D">
      <w:pPr>
        <w:ind w:right="45" w:firstLine="709"/>
        <w:jc w:val="both"/>
        <w:rPr>
          <w:sz w:val="28"/>
          <w:szCs w:val="28"/>
        </w:rPr>
      </w:pPr>
      <w:r w:rsidRPr="00482E78">
        <w:rPr>
          <w:rStyle w:val="FontStyle31"/>
          <w:spacing w:val="-8"/>
          <w:sz w:val="28"/>
          <w:szCs w:val="28"/>
        </w:rPr>
        <w:t xml:space="preserve">1. </w:t>
      </w:r>
      <w:r w:rsidRPr="00482E78">
        <w:rPr>
          <w:sz w:val="28"/>
          <w:szCs w:val="28"/>
        </w:rPr>
        <w:t xml:space="preserve">Направить заключение на </w:t>
      </w:r>
      <w:r w:rsidR="00F73B1E" w:rsidRPr="00482E78">
        <w:rPr>
          <w:sz w:val="28"/>
          <w:szCs w:val="28"/>
        </w:rPr>
        <w:t xml:space="preserve">годовой </w:t>
      </w:r>
      <w:r w:rsidRPr="00482E78">
        <w:rPr>
          <w:sz w:val="28"/>
          <w:szCs w:val="28"/>
        </w:rPr>
        <w:t xml:space="preserve">отчет об исполнении бюджета </w:t>
      </w:r>
      <w:r w:rsidR="003122D6" w:rsidRPr="00482E78">
        <w:rPr>
          <w:sz w:val="28"/>
          <w:szCs w:val="28"/>
        </w:rPr>
        <w:t>муниципального образования «Жирятинское сельское поселение»</w:t>
      </w:r>
      <w:r w:rsidRPr="00482E78">
        <w:rPr>
          <w:sz w:val="28"/>
          <w:szCs w:val="28"/>
        </w:rPr>
        <w:t xml:space="preserve"> за 201</w:t>
      </w:r>
      <w:r w:rsidR="00482E78" w:rsidRPr="00482E78">
        <w:rPr>
          <w:sz w:val="28"/>
          <w:szCs w:val="28"/>
        </w:rPr>
        <w:t>9</w:t>
      </w:r>
      <w:r w:rsidRPr="00482E78">
        <w:rPr>
          <w:sz w:val="28"/>
          <w:szCs w:val="28"/>
        </w:rPr>
        <w:t xml:space="preserve"> год в </w:t>
      </w:r>
      <w:r w:rsidR="00470A02" w:rsidRPr="00482E78">
        <w:rPr>
          <w:sz w:val="28"/>
          <w:szCs w:val="28"/>
        </w:rPr>
        <w:t>Жирятинский</w:t>
      </w:r>
      <w:r w:rsidRPr="00482E78">
        <w:rPr>
          <w:sz w:val="28"/>
          <w:szCs w:val="28"/>
        </w:rPr>
        <w:t xml:space="preserve"> сельский Совет народных депутатов с рекомендацией рассмотреть проект решения </w:t>
      </w:r>
      <w:r w:rsidR="00470A02" w:rsidRPr="00482E78">
        <w:rPr>
          <w:sz w:val="28"/>
          <w:szCs w:val="28"/>
        </w:rPr>
        <w:t>сельского</w:t>
      </w:r>
      <w:r w:rsidRPr="00482E78">
        <w:rPr>
          <w:sz w:val="28"/>
          <w:szCs w:val="28"/>
        </w:rPr>
        <w:t xml:space="preserve"> Совета народных депутатов «Об исполнении бюджета </w:t>
      </w:r>
      <w:r w:rsidR="003122D6" w:rsidRPr="00482E78">
        <w:rPr>
          <w:sz w:val="28"/>
          <w:szCs w:val="28"/>
        </w:rPr>
        <w:t>муниципального образования «Жирятинское сельское поселение»</w:t>
      </w:r>
      <w:r w:rsidR="00FF0337" w:rsidRPr="00482E78">
        <w:rPr>
          <w:sz w:val="28"/>
          <w:szCs w:val="28"/>
        </w:rPr>
        <w:t xml:space="preserve"> за 201</w:t>
      </w:r>
      <w:r w:rsidR="00482E78" w:rsidRPr="00482E78">
        <w:rPr>
          <w:sz w:val="28"/>
          <w:szCs w:val="28"/>
        </w:rPr>
        <w:t>9</w:t>
      </w:r>
      <w:r w:rsidRPr="00482E78">
        <w:rPr>
          <w:sz w:val="28"/>
          <w:szCs w:val="28"/>
        </w:rPr>
        <w:t xml:space="preserve"> год».</w:t>
      </w:r>
    </w:p>
    <w:p w:rsidR="00D26E99" w:rsidRPr="00482E78" w:rsidRDefault="00D26E99" w:rsidP="00D26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2E78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D76A4F" w:rsidRPr="00482E78" w:rsidRDefault="00D26E99" w:rsidP="0042024D">
      <w:pPr>
        <w:ind w:right="45" w:firstLine="709"/>
        <w:jc w:val="both"/>
        <w:rPr>
          <w:sz w:val="28"/>
          <w:szCs w:val="28"/>
        </w:rPr>
      </w:pPr>
      <w:r w:rsidRPr="00482E78">
        <w:rPr>
          <w:sz w:val="28"/>
          <w:szCs w:val="28"/>
        </w:rPr>
        <w:t>3</w:t>
      </w:r>
      <w:r w:rsidR="0042024D" w:rsidRPr="00482E78">
        <w:rPr>
          <w:sz w:val="28"/>
          <w:szCs w:val="28"/>
        </w:rPr>
        <w:t>. Принять меры по сокращению недоимки во все уровни бюджетов по налогам и сборам.</w:t>
      </w:r>
    </w:p>
    <w:p w:rsidR="001B41AB" w:rsidRPr="00482E78" w:rsidRDefault="001B41AB" w:rsidP="00912AA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2AA2">
        <w:rPr>
          <w:color w:val="000000"/>
          <w:sz w:val="28"/>
          <w:szCs w:val="28"/>
          <w:shd w:val="clear" w:color="auto" w:fill="FFFFFF"/>
        </w:rPr>
        <w:t xml:space="preserve">4. </w:t>
      </w:r>
      <w:r w:rsidRPr="00912AA2">
        <w:rPr>
          <w:sz w:val="28"/>
          <w:szCs w:val="28"/>
        </w:rPr>
        <w:t xml:space="preserve">Не допускать отвлечения бюджетных средств на уплату </w:t>
      </w:r>
      <w:r w:rsidR="00912AA2" w:rsidRPr="00912AA2">
        <w:rPr>
          <w:sz w:val="28"/>
          <w:szCs w:val="28"/>
        </w:rPr>
        <w:t xml:space="preserve">штрафных санкций </w:t>
      </w:r>
      <w:r w:rsidRPr="00912AA2">
        <w:rPr>
          <w:sz w:val="28"/>
          <w:szCs w:val="28"/>
        </w:rPr>
        <w:t>за нарушение законодательства о налог</w:t>
      </w:r>
      <w:r w:rsidR="006C6A4F" w:rsidRPr="00912AA2">
        <w:rPr>
          <w:sz w:val="28"/>
          <w:szCs w:val="28"/>
        </w:rPr>
        <w:t>ах</w:t>
      </w:r>
      <w:r w:rsidRPr="00912AA2">
        <w:rPr>
          <w:sz w:val="28"/>
          <w:szCs w:val="28"/>
        </w:rPr>
        <w:t xml:space="preserve"> и сборах.</w:t>
      </w:r>
      <w:r w:rsidRPr="00482E78">
        <w:rPr>
          <w:sz w:val="28"/>
          <w:szCs w:val="28"/>
        </w:rPr>
        <w:t xml:space="preserve"> </w:t>
      </w:r>
    </w:p>
    <w:p w:rsidR="00D76A4F" w:rsidRPr="003E69DC" w:rsidRDefault="003C2BFB" w:rsidP="00CF59AD">
      <w:pPr>
        <w:autoSpaceDE w:val="0"/>
        <w:autoSpaceDN w:val="0"/>
        <w:adjustRightInd w:val="0"/>
        <w:ind w:firstLine="61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5</w:t>
      </w:r>
      <w:r w:rsidR="007D3B63" w:rsidRPr="00482E78">
        <w:rPr>
          <w:sz w:val="28"/>
          <w:szCs w:val="28"/>
        </w:rPr>
        <w:t>.</w:t>
      </w:r>
      <w:r w:rsidR="00D26E99" w:rsidRPr="00482E78">
        <w:rPr>
          <w:sz w:val="28"/>
          <w:szCs w:val="28"/>
        </w:rPr>
        <w:t xml:space="preserve"> </w:t>
      </w:r>
      <w:r w:rsidR="00D76A4F" w:rsidRPr="00482E78">
        <w:rPr>
          <w:spacing w:val="-8"/>
          <w:sz w:val="28"/>
          <w:szCs w:val="28"/>
        </w:rPr>
        <w:t>Заполнение форм отчетности осуществлять в соответствии с</w:t>
      </w:r>
      <w:r w:rsidR="00D76A4F" w:rsidRPr="00482E78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C5BAF" w:rsidRPr="00482E78">
        <w:rPr>
          <w:sz w:val="28"/>
          <w:szCs w:val="28"/>
        </w:rPr>
        <w:t>.</w:t>
      </w:r>
      <w:r w:rsidR="00D76A4F" w:rsidRPr="003E69DC">
        <w:rPr>
          <w:spacing w:val="-8"/>
          <w:sz w:val="28"/>
          <w:szCs w:val="28"/>
        </w:rPr>
        <w:t xml:space="preserve"> </w:t>
      </w:r>
    </w:p>
    <w:p w:rsidR="00055F1F" w:rsidRDefault="00055F1F" w:rsidP="0042024D">
      <w:pPr>
        <w:ind w:right="45" w:firstLine="709"/>
        <w:jc w:val="both"/>
        <w:rPr>
          <w:sz w:val="28"/>
          <w:szCs w:val="28"/>
        </w:rPr>
      </w:pPr>
    </w:p>
    <w:p w:rsidR="00055F1F" w:rsidRPr="003E69DC" w:rsidRDefault="00055F1F" w:rsidP="0042024D">
      <w:pPr>
        <w:ind w:right="45" w:firstLine="709"/>
        <w:jc w:val="both"/>
        <w:rPr>
          <w:sz w:val="28"/>
          <w:szCs w:val="28"/>
        </w:rPr>
      </w:pPr>
    </w:p>
    <w:p w:rsidR="004B37CA" w:rsidRPr="003E69DC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Председатель</w:t>
      </w:r>
      <w:r w:rsidR="003C7E9C" w:rsidRPr="003E69DC">
        <w:rPr>
          <w:rStyle w:val="FontStyle31"/>
          <w:sz w:val="28"/>
          <w:szCs w:val="28"/>
        </w:rPr>
        <w:t xml:space="preserve"> </w:t>
      </w:r>
    </w:p>
    <w:p w:rsidR="004B37CA" w:rsidRPr="003E69DC" w:rsidRDefault="003C7E9C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Контрольно</w:t>
      </w:r>
      <w:r w:rsidR="004B37CA" w:rsidRPr="003E69DC">
        <w:rPr>
          <w:rStyle w:val="FontStyle31"/>
          <w:sz w:val="28"/>
          <w:szCs w:val="28"/>
        </w:rPr>
        <w:t>-</w:t>
      </w:r>
      <w:r w:rsidRPr="003E69DC">
        <w:rPr>
          <w:rStyle w:val="FontStyle31"/>
          <w:sz w:val="28"/>
          <w:szCs w:val="28"/>
        </w:rPr>
        <w:t>счетной палаты</w:t>
      </w:r>
    </w:p>
    <w:p w:rsidR="003C7E9C" w:rsidRPr="003E69DC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3E69DC">
        <w:rPr>
          <w:rStyle w:val="FontStyle31"/>
          <w:sz w:val="28"/>
          <w:szCs w:val="28"/>
        </w:rPr>
        <w:t>Жирятинского района</w:t>
      </w:r>
      <w:r w:rsidR="003C7E9C" w:rsidRPr="003E69DC">
        <w:rPr>
          <w:rStyle w:val="FontStyle31"/>
          <w:sz w:val="28"/>
          <w:szCs w:val="28"/>
        </w:rPr>
        <w:t xml:space="preserve"> </w:t>
      </w:r>
      <w:r w:rsidR="004B37CA" w:rsidRPr="003E69DC">
        <w:rPr>
          <w:rStyle w:val="FontStyle31"/>
          <w:sz w:val="28"/>
          <w:szCs w:val="28"/>
        </w:rPr>
        <w:t xml:space="preserve">                  </w:t>
      </w:r>
      <w:r w:rsidR="003C7E9C" w:rsidRPr="003E69DC">
        <w:rPr>
          <w:rStyle w:val="FontStyle31"/>
          <w:sz w:val="28"/>
          <w:szCs w:val="28"/>
        </w:rPr>
        <w:t xml:space="preserve">                </w:t>
      </w:r>
      <w:r w:rsidRPr="003E69DC">
        <w:rPr>
          <w:rStyle w:val="FontStyle31"/>
          <w:sz w:val="28"/>
          <w:szCs w:val="28"/>
        </w:rPr>
        <w:t xml:space="preserve">                  </w:t>
      </w:r>
      <w:r w:rsidR="00932912">
        <w:rPr>
          <w:rStyle w:val="FontStyle31"/>
          <w:sz w:val="28"/>
          <w:szCs w:val="28"/>
        </w:rPr>
        <w:t xml:space="preserve">    </w:t>
      </w:r>
      <w:r w:rsidR="006E0CB2">
        <w:rPr>
          <w:rStyle w:val="FontStyle31"/>
          <w:sz w:val="28"/>
          <w:szCs w:val="28"/>
        </w:rPr>
        <w:t xml:space="preserve">      </w:t>
      </w:r>
      <w:r w:rsidR="00932912">
        <w:rPr>
          <w:rStyle w:val="FontStyle31"/>
          <w:sz w:val="28"/>
          <w:szCs w:val="28"/>
        </w:rPr>
        <w:t xml:space="preserve">  </w:t>
      </w:r>
      <w:r w:rsidR="00786F47" w:rsidRPr="003E69DC">
        <w:rPr>
          <w:rStyle w:val="FontStyle31"/>
          <w:sz w:val="28"/>
          <w:szCs w:val="28"/>
        </w:rPr>
        <w:t>Н</w:t>
      </w:r>
      <w:r w:rsidRPr="003E69DC">
        <w:rPr>
          <w:rStyle w:val="FontStyle31"/>
          <w:sz w:val="28"/>
          <w:szCs w:val="28"/>
        </w:rPr>
        <w:t>.</w:t>
      </w:r>
      <w:r w:rsidR="00786F47" w:rsidRPr="003E69DC">
        <w:rPr>
          <w:rStyle w:val="FontStyle31"/>
          <w:sz w:val="28"/>
          <w:szCs w:val="28"/>
        </w:rPr>
        <w:t>В</w:t>
      </w:r>
      <w:r w:rsidRPr="003E69DC">
        <w:rPr>
          <w:rStyle w:val="FontStyle31"/>
          <w:sz w:val="28"/>
          <w:szCs w:val="28"/>
        </w:rPr>
        <w:t xml:space="preserve">. </w:t>
      </w:r>
      <w:r w:rsidR="00786F47" w:rsidRPr="003E69DC">
        <w:rPr>
          <w:rStyle w:val="FontStyle31"/>
          <w:sz w:val="28"/>
          <w:szCs w:val="28"/>
        </w:rPr>
        <w:t>Хромая</w:t>
      </w:r>
    </w:p>
    <w:p w:rsidR="003C7E9C" w:rsidRPr="003E69DC" w:rsidRDefault="003C7E9C" w:rsidP="003C7E9C"/>
    <w:p w:rsidR="003C7E9C" w:rsidRPr="003E69DC" w:rsidRDefault="003C7E9C" w:rsidP="003C7E9C">
      <w:pPr>
        <w:rPr>
          <w:sz w:val="28"/>
          <w:szCs w:val="28"/>
        </w:rPr>
      </w:pPr>
      <w:r w:rsidRPr="003E69DC">
        <w:rPr>
          <w:sz w:val="28"/>
          <w:szCs w:val="28"/>
        </w:rPr>
        <w:t>С заключением</w:t>
      </w:r>
      <w:r w:rsidR="00D26E99">
        <w:rPr>
          <w:sz w:val="28"/>
          <w:szCs w:val="28"/>
        </w:rPr>
        <w:t xml:space="preserve"> </w:t>
      </w:r>
      <w:r w:rsidRPr="003E69DC">
        <w:rPr>
          <w:sz w:val="28"/>
          <w:szCs w:val="28"/>
        </w:rPr>
        <w:t>ознакомлены:</w:t>
      </w:r>
    </w:p>
    <w:p w:rsidR="003C7E9C" w:rsidRPr="003E69DC" w:rsidRDefault="003C7E9C" w:rsidP="003C7E9C">
      <w:pPr>
        <w:rPr>
          <w:sz w:val="16"/>
          <w:szCs w:val="16"/>
        </w:rPr>
      </w:pPr>
    </w:p>
    <w:p w:rsidR="003C7E9C" w:rsidRPr="00B24771" w:rsidRDefault="00FF0337" w:rsidP="003C7E9C">
      <w:pPr>
        <w:rPr>
          <w:sz w:val="28"/>
          <w:szCs w:val="28"/>
        </w:rPr>
      </w:pPr>
      <w:r w:rsidRPr="00B24771">
        <w:rPr>
          <w:sz w:val="28"/>
          <w:szCs w:val="28"/>
        </w:rPr>
        <w:t>Г</w:t>
      </w:r>
      <w:r w:rsidR="003C7E9C" w:rsidRPr="00B24771">
        <w:rPr>
          <w:sz w:val="28"/>
          <w:szCs w:val="28"/>
        </w:rPr>
        <w:t>лав</w:t>
      </w:r>
      <w:r w:rsidRPr="00B24771">
        <w:rPr>
          <w:sz w:val="28"/>
          <w:szCs w:val="28"/>
        </w:rPr>
        <w:t>а</w:t>
      </w:r>
      <w:r w:rsidR="00467F6B" w:rsidRPr="00B24771">
        <w:rPr>
          <w:sz w:val="28"/>
          <w:szCs w:val="28"/>
        </w:rPr>
        <w:t xml:space="preserve"> </w:t>
      </w:r>
      <w:r w:rsidR="00D87885" w:rsidRPr="00B24771">
        <w:rPr>
          <w:sz w:val="28"/>
          <w:szCs w:val="28"/>
        </w:rPr>
        <w:t>Жирятинского</w:t>
      </w:r>
      <w:r w:rsidRPr="00B24771">
        <w:rPr>
          <w:sz w:val="28"/>
          <w:szCs w:val="28"/>
        </w:rPr>
        <w:t xml:space="preserve"> </w:t>
      </w:r>
      <w:r w:rsidR="003C7E9C" w:rsidRPr="00B24771">
        <w:rPr>
          <w:sz w:val="28"/>
          <w:szCs w:val="28"/>
        </w:rPr>
        <w:t xml:space="preserve">сельского поселения        </w:t>
      </w:r>
      <w:r w:rsidR="00467F6B" w:rsidRPr="00B24771">
        <w:rPr>
          <w:sz w:val="28"/>
          <w:szCs w:val="28"/>
        </w:rPr>
        <w:t xml:space="preserve">                       </w:t>
      </w:r>
      <w:r w:rsidR="002E56BA" w:rsidRPr="00B24771">
        <w:rPr>
          <w:sz w:val="28"/>
          <w:szCs w:val="28"/>
        </w:rPr>
        <w:t>О</w:t>
      </w:r>
      <w:r w:rsidRPr="00B24771">
        <w:rPr>
          <w:sz w:val="28"/>
          <w:szCs w:val="28"/>
        </w:rPr>
        <w:t xml:space="preserve">.А. </w:t>
      </w:r>
      <w:proofErr w:type="spellStart"/>
      <w:r w:rsidR="002E56BA" w:rsidRPr="00B24771">
        <w:rPr>
          <w:sz w:val="28"/>
          <w:szCs w:val="28"/>
        </w:rPr>
        <w:t>Гольма</w:t>
      </w:r>
      <w:r w:rsidRPr="00B24771">
        <w:rPr>
          <w:sz w:val="28"/>
          <w:szCs w:val="28"/>
        </w:rPr>
        <w:t>ков</w:t>
      </w:r>
      <w:proofErr w:type="spellEnd"/>
    </w:p>
    <w:p w:rsidR="003C7E9C" w:rsidRPr="00B24771" w:rsidRDefault="003C7E9C" w:rsidP="003C7E9C">
      <w:pPr>
        <w:rPr>
          <w:sz w:val="28"/>
          <w:szCs w:val="28"/>
        </w:rPr>
      </w:pPr>
    </w:p>
    <w:p w:rsidR="00D76C79" w:rsidRPr="006C6A4F" w:rsidRDefault="00D76C79" w:rsidP="003C7E9C">
      <w:pPr>
        <w:rPr>
          <w:sz w:val="28"/>
          <w:szCs w:val="28"/>
        </w:rPr>
      </w:pPr>
      <w:r w:rsidRPr="006C6A4F">
        <w:rPr>
          <w:sz w:val="28"/>
          <w:szCs w:val="28"/>
        </w:rPr>
        <w:t>Ведущий специалист</w:t>
      </w:r>
    </w:p>
    <w:p w:rsidR="007D1F92" w:rsidRPr="003E69DC" w:rsidRDefault="00CF59AD" w:rsidP="003122D6">
      <w:r>
        <w:rPr>
          <w:sz w:val="28"/>
          <w:szCs w:val="28"/>
        </w:rPr>
        <w:t>а</w:t>
      </w:r>
      <w:r w:rsidR="00D76C79" w:rsidRPr="006C6A4F">
        <w:rPr>
          <w:sz w:val="28"/>
          <w:szCs w:val="28"/>
        </w:rPr>
        <w:t>дминистрации Жирятинского района</w:t>
      </w:r>
      <w:r w:rsidR="003C7E9C" w:rsidRPr="006C6A4F">
        <w:rPr>
          <w:sz w:val="28"/>
          <w:szCs w:val="28"/>
        </w:rPr>
        <w:t xml:space="preserve">           </w:t>
      </w:r>
      <w:r w:rsidR="00D87885" w:rsidRPr="006C6A4F">
        <w:rPr>
          <w:sz w:val="28"/>
          <w:szCs w:val="28"/>
        </w:rPr>
        <w:t xml:space="preserve">                          В.И. </w:t>
      </w:r>
      <w:proofErr w:type="spellStart"/>
      <w:r w:rsidR="00D87885" w:rsidRPr="006C6A4F">
        <w:rPr>
          <w:sz w:val="28"/>
          <w:szCs w:val="28"/>
        </w:rPr>
        <w:t>Молявко</w:t>
      </w:r>
      <w:proofErr w:type="spellEnd"/>
    </w:p>
    <w:sectPr w:rsidR="007D1F92" w:rsidRPr="003E69DC" w:rsidSect="00304A27">
      <w:headerReference w:type="even" r:id="rId10"/>
      <w:head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63" w:rsidRDefault="00F25C63" w:rsidP="008E28D1">
      <w:r>
        <w:separator/>
      </w:r>
    </w:p>
  </w:endnote>
  <w:endnote w:type="continuationSeparator" w:id="0">
    <w:p w:rsidR="00F25C63" w:rsidRDefault="00F25C63" w:rsidP="008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63" w:rsidRDefault="00F25C63" w:rsidP="008E28D1">
      <w:r>
        <w:separator/>
      </w:r>
    </w:p>
  </w:footnote>
  <w:footnote w:type="continuationSeparator" w:id="0">
    <w:p w:rsidR="00F25C63" w:rsidRDefault="00F25C63" w:rsidP="008E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792CA4">
      <w:rPr>
        <w:rStyle w:val="a8"/>
      </w:rPr>
      <w:fldChar w:fldCharType="separate"/>
    </w:r>
    <w:r w:rsidR="00792CA4">
      <w:rPr>
        <w:rStyle w:val="a8"/>
        <w:noProof/>
      </w:rPr>
      <w:t>5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98E">
      <w:rPr>
        <w:rStyle w:val="a8"/>
        <w:noProof/>
      </w:rPr>
      <w:t>11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10" w:rsidRDefault="00FC6A10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98E">
      <w:rPr>
        <w:rStyle w:val="a8"/>
        <w:noProof/>
      </w:rPr>
      <w:t>20</w:t>
    </w:r>
    <w:r>
      <w:rPr>
        <w:rStyle w:val="a8"/>
      </w:rPr>
      <w:fldChar w:fldCharType="end"/>
    </w:r>
  </w:p>
  <w:p w:rsidR="00FC6A10" w:rsidRDefault="00FC6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A0DD6"/>
    <w:multiLevelType w:val="hybridMultilevel"/>
    <w:tmpl w:val="64964B3C"/>
    <w:lvl w:ilvl="0" w:tplc="6B200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F67F3D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5"/>
    <w:rsid w:val="000027EA"/>
    <w:rsid w:val="00002D56"/>
    <w:rsid w:val="00004F3D"/>
    <w:rsid w:val="00005D38"/>
    <w:rsid w:val="00005EFD"/>
    <w:rsid w:val="00006103"/>
    <w:rsid w:val="0001055B"/>
    <w:rsid w:val="000105A9"/>
    <w:rsid w:val="00011065"/>
    <w:rsid w:val="000128FA"/>
    <w:rsid w:val="00012DB9"/>
    <w:rsid w:val="000140CC"/>
    <w:rsid w:val="00014F41"/>
    <w:rsid w:val="00015F5E"/>
    <w:rsid w:val="00017398"/>
    <w:rsid w:val="00017A87"/>
    <w:rsid w:val="000201AC"/>
    <w:rsid w:val="00020524"/>
    <w:rsid w:val="000210C1"/>
    <w:rsid w:val="00023E2D"/>
    <w:rsid w:val="00024141"/>
    <w:rsid w:val="000253B7"/>
    <w:rsid w:val="00030F87"/>
    <w:rsid w:val="00032253"/>
    <w:rsid w:val="00033424"/>
    <w:rsid w:val="00033A93"/>
    <w:rsid w:val="00033CBB"/>
    <w:rsid w:val="000347C9"/>
    <w:rsid w:val="000348DF"/>
    <w:rsid w:val="000349F1"/>
    <w:rsid w:val="00035F56"/>
    <w:rsid w:val="00036464"/>
    <w:rsid w:val="000369CB"/>
    <w:rsid w:val="00037855"/>
    <w:rsid w:val="00037E51"/>
    <w:rsid w:val="0004088E"/>
    <w:rsid w:val="00040F3B"/>
    <w:rsid w:val="000413A9"/>
    <w:rsid w:val="000414F2"/>
    <w:rsid w:val="00041CDF"/>
    <w:rsid w:val="00042338"/>
    <w:rsid w:val="00045798"/>
    <w:rsid w:val="00045B2A"/>
    <w:rsid w:val="00046D1D"/>
    <w:rsid w:val="000470AE"/>
    <w:rsid w:val="0005223E"/>
    <w:rsid w:val="00052ABC"/>
    <w:rsid w:val="00052AEA"/>
    <w:rsid w:val="00052E95"/>
    <w:rsid w:val="00054644"/>
    <w:rsid w:val="00054E04"/>
    <w:rsid w:val="00055F1F"/>
    <w:rsid w:val="0005757D"/>
    <w:rsid w:val="000613D2"/>
    <w:rsid w:val="00062B6D"/>
    <w:rsid w:val="00062BE2"/>
    <w:rsid w:val="00064347"/>
    <w:rsid w:val="0006676D"/>
    <w:rsid w:val="00067B24"/>
    <w:rsid w:val="00070299"/>
    <w:rsid w:val="000712D6"/>
    <w:rsid w:val="00071AEC"/>
    <w:rsid w:val="0007310A"/>
    <w:rsid w:val="000732E2"/>
    <w:rsid w:val="00075AF3"/>
    <w:rsid w:val="000763C9"/>
    <w:rsid w:val="000809D6"/>
    <w:rsid w:val="000817FF"/>
    <w:rsid w:val="0008302B"/>
    <w:rsid w:val="00083089"/>
    <w:rsid w:val="00085963"/>
    <w:rsid w:val="00085F3E"/>
    <w:rsid w:val="0009059F"/>
    <w:rsid w:val="00092479"/>
    <w:rsid w:val="0009459B"/>
    <w:rsid w:val="00094C87"/>
    <w:rsid w:val="00094E8E"/>
    <w:rsid w:val="00096489"/>
    <w:rsid w:val="00097156"/>
    <w:rsid w:val="000975BA"/>
    <w:rsid w:val="000A00CC"/>
    <w:rsid w:val="000A0A2A"/>
    <w:rsid w:val="000A0FE2"/>
    <w:rsid w:val="000A300A"/>
    <w:rsid w:val="000A506A"/>
    <w:rsid w:val="000A5872"/>
    <w:rsid w:val="000A5B74"/>
    <w:rsid w:val="000A6A1B"/>
    <w:rsid w:val="000A6DCF"/>
    <w:rsid w:val="000A767D"/>
    <w:rsid w:val="000B149C"/>
    <w:rsid w:val="000B2445"/>
    <w:rsid w:val="000B24A9"/>
    <w:rsid w:val="000B297F"/>
    <w:rsid w:val="000B3885"/>
    <w:rsid w:val="000B3D59"/>
    <w:rsid w:val="000B4021"/>
    <w:rsid w:val="000B51B9"/>
    <w:rsid w:val="000B5320"/>
    <w:rsid w:val="000B573E"/>
    <w:rsid w:val="000B5D80"/>
    <w:rsid w:val="000B6AFF"/>
    <w:rsid w:val="000B7227"/>
    <w:rsid w:val="000C00DF"/>
    <w:rsid w:val="000C0284"/>
    <w:rsid w:val="000C0621"/>
    <w:rsid w:val="000C1CF0"/>
    <w:rsid w:val="000C239D"/>
    <w:rsid w:val="000C268E"/>
    <w:rsid w:val="000C5672"/>
    <w:rsid w:val="000C5A6A"/>
    <w:rsid w:val="000C6476"/>
    <w:rsid w:val="000D044E"/>
    <w:rsid w:val="000D1935"/>
    <w:rsid w:val="000D1F23"/>
    <w:rsid w:val="000D23DA"/>
    <w:rsid w:val="000D37CC"/>
    <w:rsid w:val="000D3875"/>
    <w:rsid w:val="000D5502"/>
    <w:rsid w:val="000D7839"/>
    <w:rsid w:val="000E2937"/>
    <w:rsid w:val="000E2F4E"/>
    <w:rsid w:val="000E3DDA"/>
    <w:rsid w:val="000E3EF3"/>
    <w:rsid w:val="000E4902"/>
    <w:rsid w:val="000E7550"/>
    <w:rsid w:val="000F00DF"/>
    <w:rsid w:val="000F158D"/>
    <w:rsid w:val="000F17A6"/>
    <w:rsid w:val="000F2E63"/>
    <w:rsid w:val="000F388E"/>
    <w:rsid w:val="000F77AD"/>
    <w:rsid w:val="00100F56"/>
    <w:rsid w:val="001016AC"/>
    <w:rsid w:val="00101D57"/>
    <w:rsid w:val="001022E8"/>
    <w:rsid w:val="0010272B"/>
    <w:rsid w:val="00102CF5"/>
    <w:rsid w:val="00104A4C"/>
    <w:rsid w:val="00105AA1"/>
    <w:rsid w:val="0010618F"/>
    <w:rsid w:val="001064F9"/>
    <w:rsid w:val="001066F3"/>
    <w:rsid w:val="001069FC"/>
    <w:rsid w:val="0011074B"/>
    <w:rsid w:val="00111ABC"/>
    <w:rsid w:val="0011331D"/>
    <w:rsid w:val="001135C2"/>
    <w:rsid w:val="001152F0"/>
    <w:rsid w:val="001161D3"/>
    <w:rsid w:val="00117EE2"/>
    <w:rsid w:val="00120410"/>
    <w:rsid w:val="00120792"/>
    <w:rsid w:val="001217E5"/>
    <w:rsid w:val="001227A6"/>
    <w:rsid w:val="001235BF"/>
    <w:rsid w:val="00127E8F"/>
    <w:rsid w:val="001307DC"/>
    <w:rsid w:val="00131D76"/>
    <w:rsid w:val="00132362"/>
    <w:rsid w:val="00134A03"/>
    <w:rsid w:val="0013643E"/>
    <w:rsid w:val="001402A4"/>
    <w:rsid w:val="00140587"/>
    <w:rsid w:val="00140A76"/>
    <w:rsid w:val="001414F8"/>
    <w:rsid w:val="00142497"/>
    <w:rsid w:val="00143CD7"/>
    <w:rsid w:val="00144208"/>
    <w:rsid w:val="0014701A"/>
    <w:rsid w:val="001478AA"/>
    <w:rsid w:val="00147A7E"/>
    <w:rsid w:val="0015043B"/>
    <w:rsid w:val="001506DB"/>
    <w:rsid w:val="001518AD"/>
    <w:rsid w:val="00152524"/>
    <w:rsid w:val="001537DA"/>
    <w:rsid w:val="00154857"/>
    <w:rsid w:val="00156030"/>
    <w:rsid w:val="001606A0"/>
    <w:rsid w:val="00161568"/>
    <w:rsid w:val="00163A2F"/>
    <w:rsid w:val="001645DB"/>
    <w:rsid w:val="001647B6"/>
    <w:rsid w:val="00165487"/>
    <w:rsid w:val="001658B0"/>
    <w:rsid w:val="001665C7"/>
    <w:rsid w:val="00166C59"/>
    <w:rsid w:val="00167578"/>
    <w:rsid w:val="00171343"/>
    <w:rsid w:val="00171955"/>
    <w:rsid w:val="0017282E"/>
    <w:rsid w:val="00172A81"/>
    <w:rsid w:val="00173B24"/>
    <w:rsid w:val="001750F1"/>
    <w:rsid w:val="001763E5"/>
    <w:rsid w:val="001774D9"/>
    <w:rsid w:val="00177B53"/>
    <w:rsid w:val="00180F6A"/>
    <w:rsid w:val="00181438"/>
    <w:rsid w:val="00181C2F"/>
    <w:rsid w:val="001824F9"/>
    <w:rsid w:val="00183591"/>
    <w:rsid w:val="0018435E"/>
    <w:rsid w:val="00184EF7"/>
    <w:rsid w:val="001854B2"/>
    <w:rsid w:val="00187376"/>
    <w:rsid w:val="00187674"/>
    <w:rsid w:val="00187721"/>
    <w:rsid w:val="0019090E"/>
    <w:rsid w:val="00190BE2"/>
    <w:rsid w:val="00191139"/>
    <w:rsid w:val="00192EAC"/>
    <w:rsid w:val="001931C9"/>
    <w:rsid w:val="00196789"/>
    <w:rsid w:val="001A134B"/>
    <w:rsid w:val="001A1BCF"/>
    <w:rsid w:val="001A212C"/>
    <w:rsid w:val="001A2942"/>
    <w:rsid w:val="001A3464"/>
    <w:rsid w:val="001A402D"/>
    <w:rsid w:val="001A44DC"/>
    <w:rsid w:val="001A469D"/>
    <w:rsid w:val="001A5A50"/>
    <w:rsid w:val="001A78DC"/>
    <w:rsid w:val="001A7A92"/>
    <w:rsid w:val="001B0005"/>
    <w:rsid w:val="001B106B"/>
    <w:rsid w:val="001B1203"/>
    <w:rsid w:val="001B2DA8"/>
    <w:rsid w:val="001B41AB"/>
    <w:rsid w:val="001B4A5C"/>
    <w:rsid w:val="001B4AF6"/>
    <w:rsid w:val="001B4E33"/>
    <w:rsid w:val="001B6F3E"/>
    <w:rsid w:val="001C00FD"/>
    <w:rsid w:val="001C1740"/>
    <w:rsid w:val="001C36C1"/>
    <w:rsid w:val="001C4FA6"/>
    <w:rsid w:val="001C5933"/>
    <w:rsid w:val="001C5F3D"/>
    <w:rsid w:val="001C5FCF"/>
    <w:rsid w:val="001C71C1"/>
    <w:rsid w:val="001C7362"/>
    <w:rsid w:val="001D1631"/>
    <w:rsid w:val="001D258F"/>
    <w:rsid w:val="001D36C4"/>
    <w:rsid w:val="001D5799"/>
    <w:rsid w:val="001D5EE8"/>
    <w:rsid w:val="001D7702"/>
    <w:rsid w:val="001E0797"/>
    <w:rsid w:val="001E1AAF"/>
    <w:rsid w:val="001E2BE4"/>
    <w:rsid w:val="001E4037"/>
    <w:rsid w:val="001E50D7"/>
    <w:rsid w:val="001E517C"/>
    <w:rsid w:val="001E6950"/>
    <w:rsid w:val="001F04C6"/>
    <w:rsid w:val="001F0F0E"/>
    <w:rsid w:val="001F1A17"/>
    <w:rsid w:val="001F20D0"/>
    <w:rsid w:val="001F28A2"/>
    <w:rsid w:val="001F3054"/>
    <w:rsid w:val="001F3682"/>
    <w:rsid w:val="001F46F6"/>
    <w:rsid w:val="001F4AEE"/>
    <w:rsid w:val="001F561D"/>
    <w:rsid w:val="001F5C23"/>
    <w:rsid w:val="001F62BF"/>
    <w:rsid w:val="001F690E"/>
    <w:rsid w:val="00200549"/>
    <w:rsid w:val="0020155F"/>
    <w:rsid w:val="002034C6"/>
    <w:rsid w:val="00203923"/>
    <w:rsid w:val="00206926"/>
    <w:rsid w:val="0020738F"/>
    <w:rsid w:val="00207AF3"/>
    <w:rsid w:val="00207EF2"/>
    <w:rsid w:val="0021391D"/>
    <w:rsid w:val="00213CA2"/>
    <w:rsid w:val="002146E0"/>
    <w:rsid w:val="002156F8"/>
    <w:rsid w:val="00216566"/>
    <w:rsid w:val="002167E8"/>
    <w:rsid w:val="00216CE3"/>
    <w:rsid w:val="00216E97"/>
    <w:rsid w:val="002175F7"/>
    <w:rsid w:val="002179D5"/>
    <w:rsid w:val="0022037C"/>
    <w:rsid w:val="00220DDB"/>
    <w:rsid w:val="0022108A"/>
    <w:rsid w:val="00221E60"/>
    <w:rsid w:val="002230D9"/>
    <w:rsid w:val="002265E3"/>
    <w:rsid w:val="0022715A"/>
    <w:rsid w:val="00227EB1"/>
    <w:rsid w:val="00230C98"/>
    <w:rsid w:val="00231FE8"/>
    <w:rsid w:val="00233F86"/>
    <w:rsid w:val="0023590C"/>
    <w:rsid w:val="00236109"/>
    <w:rsid w:val="00236955"/>
    <w:rsid w:val="002373FE"/>
    <w:rsid w:val="002416FF"/>
    <w:rsid w:val="0024214C"/>
    <w:rsid w:val="00242F95"/>
    <w:rsid w:val="0024353B"/>
    <w:rsid w:val="0024426B"/>
    <w:rsid w:val="00245068"/>
    <w:rsid w:val="00245873"/>
    <w:rsid w:val="00245E06"/>
    <w:rsid w:val="0024718C"/>
    <w:rsid w:val="00247287"/>
    <w:rsid w:val="00250A46"/>
    <w:rsid w:val="00250D8C"/>
    <w:rsid w:val="0025144A"/>
    <w:rsid w:val="002524C3"/>
    <w:rsid w:val="0025334B"/>
    <w:rsid w:val="00253487"/>
    <w:rsid w:val="0025582F"/>
    <w:rsid w:val="00260073"/>
    <w:rsid w:val="0026021A"/>
    <w:rsid w:val="00261DCB"/>
    <w:rsid w:val="00263AD3"/>
    <w:rsid w:val="00263F9B"/>
    <w:rsid w:val="002659A2"/>
    <w:rsid w:val="00266248"/>
    <w:rsid w:val="002664A0"/>
    <w:rsid w:val="00266683"/>
    <w:rsid w:val="0026719D"/>
    <w:rsid w:val="00267547"/>
    <w:rsid w:val="002676FA"/>
    <w:rsid w:val="00274863"/>
    <w:rsid w:val="00274BBC"/>
    <w:rsid w:val="00277F20"/>
    <w:rsid w:val="0028035B"/>
    <w:rsid w:val="002809B3"/>
    <w:rsid w:val="00282F7A"/>
    <w:rsid w:val="0028326F"/>
    <w:rsid w:val="002841B3"/>
    <w:rsid w:val="002877B2"/>
    <w:rsid w:val="00290D48"/>
    <w:rsid w:val="00291EC1"/>
    <w:rsid w:val="002931CD"/>
    <w:rsid w:val="00293309"/>
    <w:rsid w:val="00294536"/>
    <w:rsid w:val="00294BDE"/>
    <w:rsid w:val="00296FAB"/>
    <w:rsid w:val="002A0E7C"/>
    <w:rsid w:val="002A1CD2"/>
    <w:rsid w:val="002A34DA"/>
    <w:rsid w:val="002A37CA"/>
    <w:rsid w:val="002A42C2"/>
    <w:rsid w:val="002A509C"/>
    <w:rsid w:val="002A51F4"/>
    <w:rsid w:val="002A6791"/>
    <w:rsid w:val="002A7059"/>
    <w:rsid w:val="002A7221"/>
    <w:rsid w:val="002B003C"/>
    <w:rsid w:val="002B260B"/>
    <w:rsid w:val="002B49B1"/>
    <w:rsid w:val="002B4FB6"/>
    <w:rsid w:val="002B5F7B"/>
    <w:rsid w:val="002B6805"/>
    <w:rsid w:val="002B6D10"/>
    <w:rsid w:val="002C0951"/>
    <w:rsid w:val="002C16DB"/>
    <w:rsid w:val="002C247C"/>
    <w:rsid w:val="002C361C"/>
    <w:rsid w:val="002C4A90"/>
    <w:rsid w:val="002C5B49"/>
    <w:rsid w:val="002C5C51"/>
    <w:rsid w:val="002D080C"/>
    <w:rsid w:val="002D2432"/>
    <w:rsid w:val="002D260A"/>
    <w:rsid w:val="002D2852"/>
    <w:rsid w:val="002D2BAB"/>
    <w:rsid w:val="002D32FA"/>
    <w:rsid w:val="002D37AD"/>
    <w:rsid w:val="002D4424"/>
    <w:rsid w:val="002D4738"/>
    <w:rsid w:val="002D4C1D"/>
    <w:rsid w:val="002D699A"/>
    <w:rsid w:val="002D6B86"/>
    <w:rsid w:val="002D6C8A"/>
    <w:rsid w:val="002E1809"/>
    <w:rsid w:val="002E3B64"/>
    <w:rsid w:val="002E4992"/>
    <w:rsid w:val="002E4C8E"/>
    <w:rsid w:val="002E56BA"/>
    <w:rsid w:val="002E687E"/>
    <w:rsid w:val="002E7AD1"/>
    <w:rsid w:val="002F05F5"/>
    <w:rsid w:val="002F0948"/>
    <w:rsid w:val="002F1F51"/>
    <w:rsid w:val="002F2990"/>
    <w:rsid w:val="002F344A"/>
    <w:rsid w:val="002F36A7"/>
    <w:rsid w:val="002F3786"/>
    <w:rsid w:val="002F3AE1"/>
    <w:rsid w:val="003007AB"/>
    <w:rsid w:val="00300C1A"/>
    <w:rsid w:val="003013C2"/>
    <w:rsid w:val="003018CE"/>
    <w:rsid w:val="00302F24"/>
    <w:rsid w:val="003036E5"/>
    <w:rsid w:val="00304A27"/>
    <w:rsid w:val="00305450"/>
    <w:rsid w:val="0030553D"/>
    <w:rsid w:val="00305742"/>
    <w:rsid w:val="00305FCA"/>
    <w:rsid w:val="00307105"/>
    <w:rsid w:val="00307A2E"/>
    <w:rsid w:val="00307C58"/>
    <w:rsid w:val="003103B6"/>
    <w:rsid w:val="0031120E"/>
    <w:rsid w:val="00311627"/>
    <w:rsid w:val="003122D6"/>
    <w:rsid w:val="00312FED"/>
    <w:rsid w:val="00314664"/>
    <w:rsid w:val="003148B1"/>
    <w:rsid w:val="00316519"/>
    <w:rsid w:val="003172AB"/>
    <w:rsid w:val="00317453"/>
    <w:rsid w:val="00317F9C"/>
    <w:rsid w:val="00320F8F"/>
    <w:rsid w:val="003210C6"/>
    <w:rsid w:val="003219EB"/>
    <w:rsid w:val="003219EC"/>
    <w:rsid w:val="00321B5C"/>
    <w:rsid w:val="003236E3"/>
    <w:rsid w:val="00324971"/>
    <w:rsid w:val="00324D7F"/>
    <w:rsid w:val="003252A6"/>
    <w:rsid w:val="0032571D"/>
    <w:rsid w:val="00326327"/>
    <w:rsid w:val="00326DF9"/>
    <w:rsid w:val="0032722D"/>
    <w:rsid w:val="00327D74"/>
    <w:rsid w:val="00331019"/>
    <w:rsid w:val="003318C0"/>
    <w:rsid w:val="00331FF1"/>
    <w:rsid w:val="00332C34"/>
    <w:rsid w:val="00332D58"/>
    <w:rsid w:val="00333418"/>
    <w:rsid w:val="00333714"/>
    <w:rsid w:val="003337E7"/>
    <w:rsid w:val="00333CD5"/>
    <w:rsid w:val="00333F78"/>
    <w:rsid w:val="00337122"/>
    <w:rsid w:val="00337F8E"/>
    <w:rsid w:val="00340CCF"/>
    <w:rsid w:val="00341E98"/>
    <w:rsid w:val="00343651"/>
    <w:rsid w:val="00343FAF"/>
    <w:rsid w:val="0034468A"/>
    <w:rsid w:val="00344F36"/>
    <w:rsid w:val="003457A6"/>
    <w:rsid w:val="00346413"/>
    <w:rsid w:val="00346812"/>
    <w:rsid w:val="0035124B"/>
    <w:rsid w:val="003521EE"/>
    <w:rsid w:val="00352870"/>
    <w:rsid w:val="00353AC8"/>
    <w:rsid w:val="00356885"/>
    <w:rsid w:val="003577CA"/>
    <w:rsid w:val="00360235"/>
    <w:rsid w:val="0036051F"/>
    <w:rsid w:val="0036119A"/>
    <w:rsid w:val="003615FA"/>
    <w:rsid w:val="00361EBC"/>
    <w:rsid w:val="003621ED"/>
    <w:rsid w:val="00364BE0"/>
    <w:rsid w:val="00364D48"/>
    <w:rsid w:val="00365E8A"/>
    <w:rsid w:val="00367130"/>
    <w:rsid w:val="003677FC"/>
    <w:rsid w:val="0037196B"/>
    <w:rsid w:val="00372272"/>
    <w:rsid w:val="003724CA"/>
    <w:rsid w:val="00372D86"/>
    <w:rsid w:val="0037329F"/>
    <w:rsid w:val="003735EF"/>
    <w:rsid w:val="00374199"/>
    <w:rsid w:val="00374E1C"/>
    <w:rsid w:val="00375DEF"/>
    <w:rsid w:val="00376FBF"/>
    <w:rsid w:val="0037747D"/>
    <w:rsid w:val="0038034D"/>
    <w:rsid w:val="00380B81"/>
    <w:rsid w:val="00381CB2"/>
    <w:rsid w:val="00381E99"/>
    <w:rsid w:val="0038437D"/>
    <w:rsid w:val="003846D6"/>
    <w:rsid w:val="00384EDE"/>
    <w:rsid w:val="0038591B"/>
    <w:rsid w:val="00385B78"/>
    <w:rsid w:val="0039051D"/>
    <w:rsid w:val="003929DE"/>
    <w:rsid w:val="00392C85"/>
    <w:rsid w:val="00394AF3"/>
    <w:rsid w:val="0039588D"/>
    <w:rsid w:val="003962DC"/>
    <w:rsid w:val="00396ACF"/>
    <w:rsid w:val="0039788F"/>
    <w:rsid w:val="003A3C27"/>
    <w:rsid w:val="003A49BC"/>
    <w:rsid w:val="003A55D1"/>
    <w:rsid w:val="003A69B3"/>
    <w:rsid w:val="003A7B30"/>
    <w:rsid w:val="003A7F82"/>
    <w:rsid w:val="003B0D54"/>
    <w:rsid w:val="003B2945"/>
    <w:rsid w:val="003B463A"/>
    <w:rsid w:val="003B526B"/>
    <w:rsid w:val="003B5469"/>
    <w:rsid w:val="003B546B"/>
    <w:rsid w:val="003B612D"/>
    <w:rsid w:val="003B783D"/>
    <w:rsid w:val="003B79F5"/>
    <w:rsid w:val="003B7BAC"/>
    <w:rsid w:val="003C08AF"/>
    <w:rsid w:val="003C1B3F"/>
    <w:rsid w:val="003C21CD"/>
    <w:rsid w:val="003C273F"/>
    <w:rsid w:val="003C2BFB"/>
    <w:rsid w:val="003C2D9A"/>
    <w:rsid w:val="003C33E9"/>
    <w:rsid w:val="003C4EFD"/>
    <w:rsid w:val="003C58C3"/>
    <w:rsid w:val="003C5BC4"/>
    <w:rsid w:val="003C6E04"/>
    <w:rsid w:val="003C7C36"/>
    <w:rsid w:val="003C7E9C"/>
    <w:rsid w:val="003D1EF9"/>
    <w:rsid w:val="003D46C9"/>
    <w:rsid w:val="003D4E4B"/>
    <w:rsid w:val="003D51E9"/>
    <w:rsid w:val="003D7280"/>
    <w:rsid w:val="003D7421"/>
    <w:rsid w:val="003D7671"/>
    <w:rsid w:val="003E042E"/>
    <w:rsid w:val="003E116D"/>
    <w:rsid w:val="003E2A78"/>
    <w:rsid w:val="003E33B1"/>
    <w:rsid w:val="003E38DF"/>
    <w:rsid w:val="003E4634"/>
    <w:rsid w:val="003E69DC"/>
    <w:rsid w:val="003F0FBC"/>
    <w:rsid w:val="003F2D33"/>
    <w:rsid w:val="003F42DC"/>
    <w:rsid w:val="003F497F"/>
    <w:rsid w:val="003F6966"/>
    <w:rsid w:val="003F7E7B"/>
    <w:rsid w:val="00401238"/>
    <w:rsid w:val="00401843"/>
    <w:rsid w:val="00407161"/>
    <w:rsid w:val="00407303"/>
    <w:rsid w:val="0040757B"/>
    <w:rsid w:val="00410228"/>
    <w:rsid w:val="00411022"/>
    <w:rsid w:val="00412219"/>
    <w:rsid w:val="00412404"/>
    <w:rsid w:val="00412765"/>
    <w:rsid w:val="00413D27"/>
    <w:rsid w:val="00414B3F"/>
    <w:rsid w:val="00415301"/>
    <w:rsid w:val="004153DF"/>
    <w:rsid w:val="0042024D"/>
    <w:rsid w:val="00420984"/>
    <w:rsid w:val="00420D9A"/>
    <w:rsid w:val="004219A4"/>
    <w:rsid w:val="00422FED"/>
    <w:rsid w:val="00423B0D"/>
    <w:rsid w:val="00423F17"/>
    <w:rsid w:val="00430A7D"/>
    <w:rsid w:val="004310D3"/>
    <w:rsid w:val="004319D0"/>
    <w:rsid w:val="004335D3"/>
    <w:rsid w:val="004338F5"/>
    <w:rsid w:val="004349E4"/>
    <w:rsid w:val="004357CC"/>
    <w:rsid w:val="00436EAA"/>
    <w:rsid w:val="00437AF5"/>
    <w:rsid w:val="0044162D"/>
    <w:rsid w:val="00441648"/>
    <w:rsid w:val="004417DE"/>
    <w:rsid w:val="00441E9D"/>
    <w:rsid w:val="00442824"/>
    <w:rsid w:val="00442ACF"/>
    <w:rsid w:val="00443E41"/>
    <w:rsid w:val="004440F2"/>
    <w:rsid w:val="00445070"/>
    <w:rsid w:val="0044508C"/>
    <w:rsid w:val="004470DA"/>
    <w:rsid w:val="00452856"/>
    <w:rsid w:val="00452D01"/>
    <w:rsid w:val="00453D5E"/>
    <w:rsid w:val="004544F2"/>
    <w:rsid w:val="0045691C"/>
    <w:rsid w:val="0045699D"/>
    <w:rsid w:val="00457D25"/>
    <w:rsid w:val="004608D8"/>
    <w:rsid w:val="00461021"/>
    <w:rsid w:val="00461B9F"/>
    <w:rsid w:val="00462415"/>
    <w:rsid w:val="00462E30"/>
    <w:rsid w:val="0046360A"/>
    <w:rsid w:val="0046399A"/>
    <w:rsid w:val="0046458C"/>
    <w:rsid w:val="00466944"/>
    <w:rsid w:val="00467C6C"/>
    <w:rsid w:val="00467F6B"/>
    <w:rsid w:val="00470A02"/>
    <w:rsid w:val="00470BC2"/>
    <w:rsid w:val="004711FE"/>
    <w:rsid w:val="00472AA9"/>
    <w:rsid w:val="00473C83"/>
    <w:rsid w:val="00474432"/>
    <w:rsid w:val="00475039"/>
    <w:rsid w:val="0047525E"/>
    <w:rsid w:val="00475F83"/>
    <w:rsid w:val="0047681C"/>
    <w:rsid w:val="00476FEA"/>
    <w:rsid w:val="00477C48"/>
    <w:rsid w:val="0048249A"/>
    <w:rsid w:val="00482E78"/>
    <w:rsid w:val="004841A9"/>
    <w:rsid w:val="0048536A"/>
    <w:rsid w:val="00486BB2"/>
    <w:rsid w:val="00486C0A"/>
    <w:rsid w:val="00486C40"/>
    <w:rsid w:val="00487C20"/>
    <w:rsid w:val="00490D96"/>
    <w:rsid w:val="00490EFD"/>
    <w:rsid w:val="00490F9D"/>
    <w:rsid w:val="004918B7"/>
    <w:rsid w:val="00491979"/>
    <w:rsid w:val="0049331A"/>
    <w:rsid w:val="004935CE"/>
    <w:rsid w:val="00494555"/>
    <w:rsid w:val="00494E6E"/>
    <w:rsid w:val="00495A5C"/>
    <w:rsid w:val="004972CA"/>
    <w:rsid w:val="0049790C"/>
    <w:rsid w:val="00497BE2"/>
    <w:rsid w:val="004A06E7"/>
    <w:rsid w:val="004A0D9F"/>
    <w:rsid w:val="004A27C4"/>
    <w:rsid w:val="004A350D"/>
    <w:rsid w:val="004A38DF"/>
    <w:rsid w:val="004A469C"/>
    <w:rsid w:val="004A50B6"/>
    <w:rsid w:val="004A59E3"/>
    <w:rsid w:val="004A6579"/>
    <w:rsid w:val="004A6597"/>
    <w:rsid w:val="004B0060"/>
    <w:rsid w:val="004B0B30"/>
    <w:rsid w:val="004B283F"/>
    <w:rsid w:val="004B37CA"/>
    <w:rsid w:val="004B55A1"/>
    <w:rsid w:val="004B65C6"/>
    <w:rsid w:val="004B7353"/>
    <w:rsid w:val="004B76E7"/>
    <w:rsid w:val="004B7794"/>
    <w:rsid w:val="004C096D"/>
    <w:rsid w:val="004C2EDA"/>
    <w:rsid w:val="004C374F"/>
    <w:rsid w:val="004C51FA"/>
    <w:rsid w:val="004C5939"/>
    <w:rsid w:val="004D05DF"/>
    <w:rsid w:val="004D2072"/>
    <w:rsid w:val="004D43A9"/>
    <w:rsid w:val="004D502F"/>
    <w:rsid w:val="004D6589"/>
    <w:rsid w:val="004D7477"/>
    <w:rsid w:val="004D7704"/>
    <w:rsid w:val="004E0C77"/>
    <w:rsid w:val="004E100A"/>
    <w:rsid w:val="004E107D"/>
    <w:rsid w:val="004E4144"/>
    <w:rsid w:val="004E574A"/>
    <w:rsid w:val="004E5FE7"/>
    <w:rsid w:val="004E71C3"/>
    <w:rsid w:val="004F3C2E"/>
    <w:rsid w:val="004F3D27"/>
    <w:rsid w:val="004F3DB4"/>
    <w:rsid w:val="004F417D"/>
    <w:rsid w:val="004F4803"/>
    <w:rsid w:val="004F53CC"/>
    <w:rsid w:val="004F606F"/>
    <w:rsid w:val="004F70EE"/>
    <w:rsid w:val="0050053E"/>
    <w:rsid w:val="00500631"/>
    <w:rsid w:val="00501C41"/>
    <w:rsid w:val="00502317"/>
    <w:rsid w:val="00502905"/>
    <w:rsid w:val="005059EA"/>
    <w:rsid w:val="0050740D"/>
    <w:rsid w:val="005108DF"/>
    <w:rsid w:val="00510924"/>
    <w:rsid w:val="00511306"/>
    <w:rsid w:val="00516112"/>
    <w:rsid w:val="0051615E"/>
    <w:rsid w:val="00516C5F"/>
    <w:rsid w:val="00520119"/>
    <w:rsid w:val="0052116C"/>
    <w:rsid w:val="00522AD3"/>
    <w:rsid w:val="00523897"/>
    <w:rsid w:val="00523E87"/>
    <w:rsid w:val="00524138"/>
    <w:rsid w:val="005246D8"/>
    <w:rsid w:val="00524A55"/>
    <w:rsid w:val="00525284"/>
    <w:rsid w:val="0052589D"/>
    <w:rsid w:val="00525D27"/>
    <w:rsid w:val="005263B2"/>
    <w:rsid w:val="0052747E"/>
    <w:rsid w:val="00527CBD"/>
    <w:rsid w:val="00530645"/>
    <w:rsid w:val="0053119B"/>
    <w:rsid w:val="00531C14"/>
    <w:rsid w:val="00532716"/>
    <w:rsid w:val="0053503F"/>
    <w:rsid w:val="0053570B"/>
    <w:rsid w:val="0053580C"/>
    <w:rsid w:val="00536B9F"/>
    <w:rsid w:val="0053750E"/>
    <w:rsid w:val="00537677"/>
    <w:rsid w:val="00537E5D"/>
    <w:rsid w:val="00544027"/>
    <w:rsid w:val="00544F01"/>
    <w:rsid w:val="00546205"/>
    <w:rsid w:val="00547864"/>
    <w:rsid w:val="00550349"/>
    <w:rsid w:val="00550D2E"/>
    <w:rsid w:val="005531CE"/>
    <w:rsid w:val="00553258"/>
    <w:rsid w:val="005555B8"/>
    <w:rsid w:val="00555CA3"/>
    <w:rsid w:val="00555E0F"/>
    <w:rsid w:val="0055684D"/>
    <w:rsid w:val="00557A66"/>
    <w:rsid w:val="00561BB6"/>
    <w:rsid w:val="00563601"/>
    <w:rsid w:val="00565974"/>
    <w:rsid w:val="00566BB1"/>
    <w:rsid w:val="00567128"/>
    <w:rsid w:val="005704E2"/>
    <w:rsid w:val="00571B64"/>
    <w:rsid w:val="00571E85"/>
    <w:rsid w:val="00574702"/>
    <w:rsid w:val="00574767"/>
    <w:rsid w:val="00574B12"/>
    <w:rsid w:val="005751E6"/>
    <w:rsid w:val="00575AC2"/>
    <w:rsid w:val="005774B7"/>
    <w:rsid w:val="005774E8"/>
    <w:rsid w:val="005779D9"/>
    <w:rsid w:val="00580F00"/>
    <w:rsid w:val="005820B0"/>
    <w:rsid w:val="00582CA8"/>
    <w:rsid w:val="00583871"/>
    <w:rsid w:val="00586C9F"/>
    <w:rsid w:val="00586E85"/>
    <w:rsid w:val="0059116B"/>
    <w:rsid w:val="005946A4"/>
    <w:rsid w:val="0059495F"/>
    <w:rsid w:val="00595665"/>
    <w:rsid w:val="00595FE7"/>
    <w:rsid w:val="00597E1A"/>
    <w:rsid w:val="005A0479"/>
    <w:rsid w:val="005A23D1"/>
    <w:rsid w:val="005A305F"/>
    <w:rsid w:val="005A4422"/>
    <w:rsid w:val="005A472B"/>
    <w:rsid w:val="005A4B20"/>
    <w:rsid w:val="005A4C4B"/>
    <w:rsid w:val="005A4D0F"/>
    <w:rsid w:val="005B1544"/>
    <w:rsid w:val="005B1E8E"/>
    <w:rsid w:val="005B28EC"/>
    <w:rsid w:val="005B4B80"/>
    <w:rsid w:val="005B5F72"/>
    <w:rsid w:val="005B6008"/>
    <w:rsid w:val="005C1739"/>
    <w:rsid w:val="005C3210"/>
    <w:rsid w:val="005C3D80"/>
    <w:rsid w:val="005C466C"/>
    <w:rsid w:val="005C4E1C"/>
    <w:rsid w:val="005C544D"/>
    <w:rsid w:val="005C5BAF"/>
    <w:rsid w:val="005C5DDB"/>
    <w:rsid w:val="005C7845"/>
    <w:rsid w:val="005C7954"/>
    <w:rsid w:val="005D01B4"/>
    <w:rsid w:val="005D04F6"/>
    <w:rsid w:val="005D0C1F"/>
    <w:rsid w:val="005D1723"/>
    <w:rsid w:val="005D28D5"/>
    <w:rsid w:val="005D3AEB"/>
    <w:rsid w:val="005D3D5D"/>
    <w:rsid w:val="005D4074"/>
    <w:rsid w:val="005D5556"/>
    <w:rsid w:val="005D5701"/>
    <w:rsid w:val="005D633C"/>
    <w:rsid w:val="005D6E94"/>
    <w:rsid w:val="005D7C27"/>
    <w:rsid w:val="005D7E71"/>
    <w:rsid w:val="005E0B57"/>
    <w:rsid w:val="005E0CC7"/>
    <w:rsid w:val="005E1203"/>
    <w:rsid w:val="005E15CD"/>
    <w:rsid w:val="005E16E6"/>
    <w:rsid w:val="005E3301"/>
    <w:rsid w:val="005E42A8"/>
    <w:rsid w:val="005E4F52"/>
    <w:rsid w:val="005E4FDE"/>
    <w:rsid w:val="005E5088"/>
    <w:rsid w:val="005E6082"/>
    <w:rsid w:val="005E610B"/>
    <w:rsid w:val="005E641E"/>
    <w:rsid w:val="005E6511"/>
    <w:rsid w:val="005E773D"/>
    <w:rsid w:val="005F0171"/>
    <w:rsid w:val="005F02E7"/>
    <w:rsid w:val="005F0B82"/>
    <w:rsid w:val="005F0FD6"/>
    <w:rsid w:val="005F203C"/>
    <w:rsid w:val="005F2276"/>
    <w:rsid w:val="005F24D9"/>
    <w:rsid w:val="005F261D"/>
    <w:rsid w:val="005F3D70"/>
    <w:rsid w:val="005F5B91"/>
    <w:rsid w:val="005F6C03"/>
    <w:rsid w:val="005F7B88"/>
    <w:rsid w:val="00600C63"/>
    <w:rsid w:val="0060330F"/>
    <w:rsid w:val="00603FF7"/>
    <w:rsid w:val="00604270"/>
    <w:rsid w:val="006050D1"/>
    <w:rsid w:val="00605E57"/>
    <w:rsid w:val="006065A7"/>
    <w:rsid w:val="00606C8E"/>
    <w:rsid w:val="00606FBF"/>
    <w:rsid w:val="006070C4"/>
    <w:rsid w:val="006077DF"/>
    <w:rsid w:val="00607A5B"/>
    <w:rsid w:val="00607DBA"/>
    <w:rsid w:val="00610898"/>
    <w:rsid w:val="00610A02"/>
    <w:rsid w:val="00611CAB"/>
    <w:rsid w:val="00613102"/>
    <w:rsid w:val="006136F8"/>
    <w:rsid w:val="00613AE1"/>
    <w:rsid w:val="006152FC"/>
    <w:rsid w:val="00616ECD"/>
    <w:rsid w:val="006172CE"/>
    <w:rsid w:val="0061736B"/>
    <w:rsid w:val="006176AF"/>
    <w:rsid w:val="00620B86"/>
    <w:rsid w:val="0062135C"/>
    <w:rsid w:val="00621549"/>
    <w:rsid w:val="00622B96"/>
    <w:rsid w:val="006235CC"/>
    <w:rsid w:val="0062525D"/>
    <w:rsid w:val="00625DEB"/>
    <w:rsid w:val="00626E1A"/>
    <w:rsid w:val="00627A89"/>
    <w:rsid w:val="006304E4"/>
    <w:rsid w:val="00631C6C"/>
    <w:rsid w:val="00633656"/>
    <w:rsid w:val="006338D0"/>
    <w:rsid w:val="00633902"/>
    <w:rsid w:val="006339E1"/>
    <w:rsid w:val="0063694F"/>
    <w:rsid w:val="00637641"/>
    <w:rsid w:val="006379B8"/>
    <w:rsid w:val="006406CB"/>
    <w:rsid w:val="00640EA9"/>
    <w:rsid w:val="00643A8D"/>
    <w:rsid w:val="00643FA6"/>
    <w:rsid w:val="0064451A"/>
    <w:rsid w:val="00644F9D"/>
    <w:rsid w:val="00645B53"/>
    <w:rsid w:val="006465E4"/>
    <w:rsid w:val="00651104"/>
    <w:rsid w:val="00653721"/>
    <w:rsid w:val="00654F3C"/>
    <w:rsid w:val="00655088"/>
    <w:rsid w:val="006554A7"/>
    <w:rsid w:val="006565F0"/>
    <w:rsid w:val="00656BE0"/>
    <w:rsid w:val="0065773E"/>
    <w:rsid w:val="00661029"/>
    <w:rsid w:val="0066144A"/>
    <w:rsid w:val="00661C81"/>
    <w:rsid w:val="00661DC8"/>
    <w:rsid w:val="00662403"/>
    <w:rsid w:val="00663ABC"/>
    <w:rsid w:val="00665308"/>
    <w:rsid w:val="006659A7"/>
    <w:rsid w:val="00666139"/>
    <w:rsid w:val="00667C4C"/>
    <w:rsid w:val="0067052B"/>
    <w:rsid w:val="00670987"/>
    <w:rsid w:val="00672A4D"/>
    <w:rsid w:val="00675054"/>
    <w:rsid w:val="00677370"/>
    <w:rsid w:val="006773C6"/>
    <w:rsid w:val="0068185D"/>
    <w:rsid w:val="006831C1"/>
    <w:rsid w:val="0068378B"/>
    <w:rsid w:val="006837FE"/>
    <w:rsid w:val="00684763"/>
    <w:rsid w:val="00684996"/>
    <w:rsid w:val="00684A4D"/>
    <w:rsid w:val="006853A3"/>
    <w:rsid w:val="00687EE5"/>
    <w:rsid w:val="006903AB"/>
    <w:rsid w:val="006919FF"/>
    <w:rsid w:val="00693062"/>
    <w:rsid w:val="006946C8"/>
    <w:rsid w:val="00695707"/>
    <w:rsid w:val="00695B68"/>
    <w:rsid w:val="006971FC"/>
    <w:rsid w:val="00697865"/>
    <w:rsid w:val="006A0590"/>
    <w:rsid w:val="006A08D3"/>
    <w:rsid w:val="006A29BC"/>
    <w:rsid w:val="006A46DA"/>
    <w:rsid w:val="006A4AEA"/>
    <w:rsid w:val="006A5974"/>
    <w:rsid w:val="006A68B6"/>
    <w:rsid w:val="006A7745"/>
    <w:rsid w:val="006B04A5"/>
    <w:rsid w:val="006B065D"/>
    <w:rsid w:val="006B124B"/>
    <w:rsid w:val="006B283F"/>
    <w:rsid w:val="006B306F"/>
    <w:rsid w:val="006B6ADC"/>
    <w:rsid w:val="006C05AE"/>
    <w:rsid w:val="006C0941"/>
    <w:rsid w:val="006C36F4"/>
    <w:rsid w:val="006C3DE6"/>
    <w:rsid w:val="006C4168"/>
    <w:rsid w:val="006C6704"/>
    <w:rsid w:val="006C6A4F"/>
    <w:rsid w:val="006C6E0D"/>
    <w:rsid w:val="006C6F7A"/>
    <w:rsid w:val="006C724C"/>
    <w:rsid w:val="006C7BFE"/>
    <w:rsid w:val="006C7CC9"/>
    <w:rsid w:val="006D0381"/>
    <w:rsid w:val="006D0A88"/>
    <w:rsid w:val="006D1C87"/>
    <w:rsid w:val="006D36CD"/>
    <w:rsid w:val="006D40DA"/>
    <w:rsid w:val="006D48B4"/>
    <w:rsid w:val="006D4997"/>
    <w:rsid w:val="006D4B4E"/>
    <w:rsid w:val="006D5990"/>
    <w:rsid w:val="006D63CC"/>
    <w:rsid w:val="006D6B03"/>
    <w:rsid w:val="006D7634"/>
    <w:rsid w:val="006E0970"/>
    <w:rsid w:val="006E0CA8"/>
    <w:rsid w:val="006E0CB2"/>
    <w:rsid w:val="006E1740"/>
    <w:rsid w:val="006E1B13"/>
    <w:rsid w:val="006E2E7F"/>
    <w:rsid w:val="006E3297"/>
    <w:rsid w:val="006E497A"/>
    <w:rsid w:val="006E7609"/>
    <w:rsid w:val="006E7747"/>
    <w:rsid w:val="006F0555"/>
    <w:rsid w:val="006F152E"/>
    <w:rsid w:val="006F1851"/>
    <w:rsid w:val="006F2C74"/>
    <w:rsid w:val="006F53D1"/>
    <w:rsid w:val="006F55A8"/>
    <w:rsid w:val="00700A88"/>
    <w:rsid w:val="00700ED5"/>
    <w:rsid w:val="00701F49"/>
    <w:rsid w:val="007023D0"/>
    <w:rsid w:val="007038EE"/>
    <w:rsid w:val="00704837"/>
    <w:rsid w:val="00704B3C"/>
    <w:rsid w:val="00705AA9"/>
    <w:rsid w:val="00705BE1"/>
    <w:rsid w:val="00707C5B"/>
    <w:rsid w:val="00712FF4"/>
    <w:rsid w:val="00713042"/>
    <w:rsid w:val="00713661"/>
    <w:rsid w:val="0071420B"/>
    <w:rsid w:val="00715782"/>
    <w:rsid w:val="00715D86"/>
    <w:rsid w:val="007207DD"/>
    <w:rsid w:val="00721408"/>
    <w:rsid w:val="007231BE"/>
    <w:rsid w:val="00723797"/>
    <w:rsid w:val="00724591"/>
    <w:rsid w:val="007255C8"/>
    <w:rsid w:val="007266EB"/>
    <w:rsid w:val="00726BC8"/>
    <w:rsid w:val="00727912"/>
    <w:rsid w:val="00727B13"/>
    <w:rsid w:val="0073061D"/>
    <w:rsid w:val="0073085D"/>
    <w:rsid w:val="007317CA"/>
    <w:rsid w:val="00731FEC"/>
    <w:rsid w:val="007329A5"/>
    <w:rsid w:val="0073304B"/>
    <w:rsid w:val="00733069"/>
    <w:rsid w:val="00733726"/>
    <w:rsid w:val="00734DA8"/>
    <w:rsid w:val="00736728"/>
    <w:rsid w:val="0073679B"/>
    <w:rsid w:val="00736850"/>
    <w:rsid w:val="007373E6"/>
    <w:rsid w:val="00737B18"/>
    <w:rsid w:val="007406F8"/>
    <w:rsid w:val="00740A7D"/>
    <w:rsid w:val="00740C21"/>
    <w:rsid w:val="00740D0D"/>
    <w:rsid w:val="00743B11"/>
    <w:rsid w:val="007459F6"/>
    <w:rsid w:val="00746921"/>
    <w:rsid w:val="00747E44"/>
    <w:rsid w:val="007503E8"/>
    <w:rsid w:val="00750469"/>
    <w:rsid w:val="00750B5B"/>
    <w:rsid w:val="00751119"/>
    <w:rsid w:val="00751AB2"/>
    <w:rsid w:val="0075260D"/>
    <w:rsid w:val="007538E5"/>
    <w:rsid w:val="00753C85"/>
    <w:rsid w:val="00753E16"/>
    <w:rsid w:val="00753FEF"/>
    <w:rsid w:val="00754AC9"/>
    <w:rsid w:val="0075562D"/>
    <w:rsid w:val="0075577E"/>
    <w:rsid w:val="00756557"/>
    <w:rsid w:val="00757703"/>
    <w:rsid w:val="00757B2B"/>
    <w:rsid w:val="00757CEB"/>
    <w:rsid w:val="00761FE1"/>
    <w:rsid w:val="00762635"/>
    <w:rsid w:val="00762D0C"/>
    <w:rsid w:val="007661BC"/>
    <w:rsid w:val="0076633C"/>
    <w:rsid w:val="00767753"/>
    <w:rsid w:val="00774B99"/>
    <w:rsid w:val="00774C1A"/>
    <w:rsid w:val="007751ED"/>
    <w:rsid w:val="00776983"/>
    <w:rsid w:val="007810DD"/>
    <w:rsid w:val="00782252"/>
    <w:rsid w:val="00782BDF"/>
    <w:rsid w:val="0078618D"/>
    <w:rsid w:val="007861CE"/>
    <w:rsid w:val="00786AEB"/>
    <w:rsid w:val="00786F2C"/>
    <w:rsid w:val="00786F47"/>
    <w:rsid w:val="0078711F"/>
    <w:rsid w:val="00787F03"/>
    <w:rsid w:val="00787F80"/>
    <w:rsid w:val="007914B4"/>
    <w:rsid w:val="007916E2"/>
    <w:rsid w:val="00792CA4"/>
    <w:rsid w:val="00796424"/>
    <w:rsid w:val="00796A55"/>
    <w:rsid w:val="007A03B0"/>
    <w:rsid w:val="007A1554"/>
    <w:rsid w:val="007A242A"/>
    <w:rsid w:val="007A5072"/>
    <w:rsid w:val="007A59ED"/>
    <w:rsid w:val="007A60BD"/>
    <w:rsid w:val="007A6AD5"/>
    <w:rsid w:val="007A6CC5"/>
    <w:rsid w:val="007B1EF9"/>
    <w:rsid w:val="007B446F"/>
    <w:rsid w:val="007B4DE9"/>
    <w:rsid w:val="007B5672"/>
    <w:rsid w:val="007B65C7"/>
    <w:rsid w:val="007B7131"/>
    <w:rsid w:val="007B7339"/>
    <w:rsid w:val="007B7AB2"/>
    <w:rsid w:val="007B7ED6"/>
    <w:rsid w:val="007C014C"/>
    <w:rsid w:val="007C0267"/>
    <w:rsid w:val="007C02C3"/>
    <w:rsid w:val="007C0931"/>
    <w:rsid w:val="007C0AFD"/>
    <w:rsid w:val="007C0E2E"/>
    <w:rsid w:val="007C129A"/>
    <w:rsid w:val="007C1B64"/>
    <w:rsid w:val="007C1E75"/>
    <w:rsid w:val="007C2F20"/>
    <w:rsid w:val="007C3A08"/>
    <w:rsid w:val="007C4CBA"/>
    <w:rsid w:val="007C7539"/>
    <w:rsid w:val="007C7FAD"/>
    <w:rsid w:val="007D1B2D"/>
    <w:rsid w:val="007D1F92"/>
    <w:rsid w:val="007D2844"/>
    <w:rsid w:val="007D2FF7"/>
    <w:rsid w:val="007D33A0"/>
    <w:rsid w:val="007D3B63"/>
    <w:rsid w:val="007D3DE6"/>
    <w:rsid w:val="007D4221"/>
    <w:rsid w:val="007D4AD9"/>
    <w:rsid w:val="007D4C57"/>
    <w:rsid w:val="007D5D0A"/>
    <w:rsid w:val="007D5EEF"/>
    <w:rsid w:val="007D60B3"/>
    <w:rsid w:val="007D7276"/>
    <w:rsid w:val="007D7E23"/>
    <w:rsid w:val="007E28B6"/>
    <w:rsid w:val="007E3D4A"/>
    <w:rsid w:val="007E43D0"/>
    <w:rsid w:val="007E5961"/>
    <w:rsid w:val="007F022F"/>
    <w:rsid w:val="007F05C1"/>
    <w:rsid w:val="007F10D9"/>
    <w:rsid w:val="007F1141"/>
    <w:rsid w:val="007F3F79"/>
    <w:rsid w:val="007F49C5"/>
    <w:rsid w:val="007F5510"/>
    <w:rsid w:val="007F5972"/>
    <w:rsid w:val="007F5BF8"/>
    <w:rsid w:val="007F5FF9"/>
    <w:rsid w:val="007F61E8"/>
    <w:rsid w:val="007F7012"/>
    <w:rsid w:val="007F70B1"/>
    <w:rsid w:val="007F740D"/>
    <w:rsid w:val="008019B5"/>
    <w:rsid w:val="0080263D"/>
    <w:rsid w:val="008030B4"/>
    <w:rsid w:val="00803AB1"/>
    <w:rsid w:val="00804698"/>
    <w:rsid w:val="008052EF"/>
    <w:rsid w:val="008069B6"/>
    <w:rsid w:val="00807BA6"/>
    <w:rsid w:val="00810751"/>
    <w:rsid w:val="0081081D"/>
    <w:rsid w:val="00814270"/>
    <w:rsid w:val="0081493D"/>
    <w:rsid w:val="00816E4D"/>
    <w:rsid w:val="00817CBB"/>
    <w:rsid w:val="00821435"/>
    <w:rsid w:val="00822728"/>
    <w:rsid w:val="0082395C"/>
    <w:rsid w:val="008248A3"/>
    <w:rsid w:val="00824C24"/>
    <w:rsid w:val="00826264"/>
    <w:rsid w:val="00826BCF"/>
    <w:rsid w:val="00826D9B"/>
    <w:rsid w:val="00826F56"/>
    <w:rsid w:val="00827BDE"/>
    <w:rsid w:val="00830FBB"/>
    <w:rsid w:val="008331DC"/>
    <w:rsid w:val="00833C9E"/>
    <w:rsid w:val="00833DE1"/>
    <w:rsid w:val="008348FE"/>
    <w:rsid w:val="00835217"/>
    <w:rsid w:val="008355BB"/>
    <w:rsid w:val="00835A76"/>
    <w:rsid w:val="008367AF"/>
    <w:rsid w:val="00836F69"/>
    <w:rsid w:val="008376DF"/>
    <w:rsid w:val="00840F72"/>
    <w:rsid w:val="00841D67"/>
    <w:rsid w:val="0084237F"/>
    <w:rsid w:val="0084380D"/>
    <w:rsid w:val="008458F9"/>
    <w:rsid w:val="00846E81"/>
    <w:rsid w:val="0085048C"/>
    <w:rsid w:val="00851774"/>
    <w:rsid w:val="00851EC7"/>
    <w:rsid w:val="00852374"/>
    <w:rsid w:val="00853A89"/>
    <w:rsid w:val="00853B4E"/>
    <w:rsid w:val="00853C1C"/>
    <w:rsid w:val="00854359"/>
    <w:rsid w:val="00860ABE"/>
    <w:rsid w:val="00862908"/>
    <w:rsid w:val="00863328"/>
    <w:rsid w:val="00863DBA"/>
    <w:rsid w:val="00863E8B"/>
    <w:rsid w:val="00864EE6"/>
    <w:rsid w:val="0086787D"/>
    <w:rsid w:val="008702E8"/>
    <w:rsid w:val="008713EC"/>
    <w:rsid w:val="008725E9"/>
    <w:rsid w:val="00872DDE"/>
    <w:rsid w:val="00873C19"/>
    <w:rsid w:val="00875409"/>
    <w:rsid w:val="008768F4"/>
    <w:rsid w:val="00881858"/>
    <w:rsid w:val="00882964"/>
    <w:rsid w:val="00883D6A"/>
    <w:rsid w:val="00883DEA"/>
    <w:rsid w:val="00884991"/>
    <w:rsid w:val="008852B3"/>
    <w:rsid w:val="008862BB"/>
    <w:rsid w:val="00886FE9"/>
    <w:rsid w:val="00887070"/>
    <w:rsid w:val="008917C8"/>
    <w:rsid w:val="00892235"/>
    <w:rsid w:val="0089233F"/>
    <w:rsid w:val="00892C1B"/>
    <w:rsid w:val="008939FC"/>
    <w:rsid w:val="00893DFC"/>
    <w:rsid w:val="008942EE"/>
    <w:rsid w:val="00896F73"/>
    <w:rsid w:val="008A0255"/>
    <w:rsid w:val="008A0639"/>
    <w:rsid w:val="008A08E8"/>
    <w:rsid w:val="008A0AE8"/>
    <w:rsid w:val="008A1695"/>
    <w:rsid w:val="008A17FA"/>
    <w:rsid w:val="008A1BDB"/>
    <w:rsid w:val="008A1DDB"/>
    <w:rsid w:val="008A1E54"/>
    <w:rsid w:val="008A2E3B"/>
    <w:rsid w:val="008A3DBB"/>
    <w:rsid w:val="008A3F8B"/>
    <w:rsid w:val="008A4406"/>
    <w:rsid w:val="008A49F1"/>
    <w:rsid w:val="008A4DCC"/>
    <w:rsid w:val="008A4E92"/>
    <w:rsid w:val="008B0AFA"/>
    <w:rsid w:val="008B5FE8"/>
    <w:rsid w:val="008B7F9F"/>
    <w:rsid w:val="008C10B1"/>
    <w:rsid w:val="008C1719"/>
    <w:rsid w:val="008C34A5"/>
    <w:rsid w:val="008C3A93"/>
    <w:rsid w:val="008C44B6"/>
    <w:rsid w:val="008C4CFE"/>
    <w:rsid w:val="008C61F7"/>
    <w:rsid w:val="008C638E"/>
    <w:rsid w:val="008C6B81"/>
    <w:rsid w:val="008D0281"/>
    <w:rsid w:val="008D0C98"/>
    <w:rsid w:val="008D20D4"/>
    <w:rsid w:val="008D2432"/>
    <w:rsid w:val="008D390D"/>
    <w:rsid w:val="008D4222"/>
    <w:rsid w:val="008D4B13"/>
    <w:rsid w:val="008D6B6D"/>
    <w:rsid w:val="008D6BC1"/>
    <w:rsid w:val="008D7B49"/>
    <w:rsid w:val="008D7EFE"/>
    <w:rsid w:val="008E1E11"/>
    <w:rsid w:val="008E28D1"/>
    <w:rsid w:val="008E3093"/>
    <w:rsid w:val="008E36A3"/>
    <w:rsid w:val="008E4353"/>
    <w:rsid w:val="008E6670"/>
    <w:rsid w:val="008E7A11"/>
    <w:rsid w:val="008F0B16"/>
    <w:rsid w:val="008F0DC4"/>
    <w:rsid w:val="008F12D6"/>
    <w:rsid w:val="008F4AD8"/>
    <w:rsid w:val="008F4C3B"/>
    <w:rsid w:val="008F564D"/>
    <w:rsid w:val="008F676E"/>
    <w:rsid w:val="008F6A45"/>
    <w:rsid w:val="008F7582"/>
    <w:rsid w:val="008F7DB9"/>
    <w:rsid w:val="00901E52"/>
    <w:rsid w:val="00902DB9"/>
    <w:rsid w:val="009047BF"/>
    <w:rsid w:val="009055D8"/>
    <w:rsid w:val="009061C9"/>
    <w:rsid w:val="0091026F"/>
    <w:rsid w:val="00910625"/>
    <w:rsid w:val="00910629"/>
    <w:rsid w:val="0091066B"/>
    <w:rsid w:val="00911781"/>
    <w:rsid w:val="00912062"/>
    <w:rsid w:val="00912561"/>
    <w:rsid w:val="00912AA2"/>
    <w:rsid w:val="00913C76"/>
    <w:rsid w:val="00913F52"/>
    <w:rsid w:val="00914EC0"/>
    <w:rsid w:val="00915F53"/>
    <w:rsid w:val="00916AB2"/>
    <w:rsid w:val="0091719C"/>
    <w:rsid w:val="009223B2"/>
    <w:rsid w:val="00922566"/>
    <w:rsid w:val="00922E2E"/>
    <w:rsid w:val="00924E58"/>
    <w:rsid w:val="00925F79"/>
    <w:rsid w:val="009263C4"/>
    <w:rsid w:val="00926CF3"/>
    <w:rsid w:val="0093068F"/>
    <w:rsid w:val="00930919"/>
    <w:rsid w:val="0093179D"/>
    <w:rsid w:val="00931AB2"/>
    <w:rsid w:val="00931D41"/>
    <w:rsid w:val="00932912"/>
    <w:rsid w:val="00932BEA"/>
    <w:rsid w:val="00932E07"/>
    <w:rsid w:val="00933743"/>
    <w:rsid w:val="00935873"/>
    <w:rsid w:val="009365BA"/>
    <w:rsid w:val="00936DBC"/>
    <w:rsid w:val="00937225"/>
    <w:rsid w:val="009378A5"/>
    <w:rsid w:val="0094038E"/>
    <w:rsid w:val="0094050F"/>
    <w:rsid w:val="00941E86"/>
    <w:rsid w:val="009428C5"/>
    <w:rsid w:val="00943692"/>
    <w:rsid w:val="00943F61"/>
    <w:rsid w:val="00944003"/>
    <w:rsid w:val="00944420"/>
    <w:rsid w:val="0094463C"/>
    <w:rsid w:val="00946671"/>
    <w:rsid w:val="00950386"/>
    <w:rsid w:val="00952776"/>
    <w:rsid w:val="00952A79"/>
    <w:rsid w:val="00953F36"/>
    <w:rsid w:val="0095425D"/>
    <w:rsid w:val="00955E37"/>
    <w:rsid w:val="00955F4B"/>
    <w:rsid w:val="00956E79"/>
    <w:rsid w:val="00957479"/>
    <w:rsid w:val="00957653"/>
    <w:rsid w:val="0096323F"/>
    <w:rsid w:val="0096499F"/>
    <w:rsid w:val="009660F6"/>
    <w:rsid w:val="009663B3"/>
    <w:rsid w:val="00967A32"/>
    <w:rsid w:val="00967B14"/>
    <w:rsid w:val="00970FE2"/>
    <w:rsid w:val="009712CA"/>
    <w:rsid w:val="00971807"/>
    <w:rsid w:val="009726C5"/>
    <w:rsid w:val="00974590"/>
    <w:rsid w:val="009748A7"/>
    <w:rsid w:val="0097496A"/>
    <w:rsid w:val="00975548"/>
    <w:rsid w:val="00977A42"/>
    <w:rsid w:val="00977A58"/>
    <w:rsid w:val="00980523"/>
    <w:rsid w:val="00980BBA"/>
    <w:rsid w:val="0098611E"/>
    <w:rsid w:val="00986C2B"/>
    <w:rsid w:val="009942E8"/>
    <w:rsid w:val="009944AC"/>
    <w:rsid w:val="009968C1"/>
    <w:rsid w:val="009972B8"/>
    <w:rsid w:val="009974C3"/>
    <w:rsid w:val="00997DDB"/>
    <w:rsid w:val="009A13E1"/>
    <w:rsid w:val="009A1D7D"/>
    <w:rsid w:val="009A2252"/>
    <w:rsid w:val="009A262A"/>
    <w:rsid w:val="009A4E4C"/>
    <w:rsid w:val="009A5E7F"/>
    <w:rsid w:val="009A6466"/>
    <w:rsid w:val="009A6AF7"/>
    <w:rsid w:val="009A6DC0"/>
    <w:rsid w:val="009A712D"/>
    <w:rsid w:val="009B0022"/>
    <w:rsid w:val="009B052E"/>
    <w:rsid w:val="009B0559"/>
    <w:rsid w:val="009B2F74"/>
    <w:rsid w:val="009B31B4"/>
    <w:rsid w:val="009B60E2"/>
    <w:rsid w:val="009B63D2"/>
    <w:rsid w:val="009B64B4"/>
    <w:rsid w:val="009B67CA"/>
    <w:rsid w:val="009B6F33"/>
    <w:rsid w:val="009C04AD"/>
    <w:rsid w:val="009C214A"/>
    <w:rsid w:val="009C2393"/>
    <w:rsid w:val="009C2BD0"/>
    <w:rsid w:val="009C3616"/>
    <w:rsid w:val="009C4278"/>
    <w:rsid w:val="009C514F"/>
    <w:rsid w:val="009C72A1"/>
    <w:rsid w:val="009D1AB1"/>
    <w:rsid w:val="009D231E"/>
    <w:rsid w:val="009D28FA"/>
    <w:rsid w:val="009D3CD7"/>
    <w:rsid w:val="009D465C"/>
    <w:rsid w:val="009D48DD"/>
    <w:rsid w:val="009D503C"/>
    <w:rsid w:val="009D54D7"/>
    <w:rsid w:val="009D59E6"/>
    <w:rsid w:val="009E0D77"/>
    <w:rsid w:val="009E272B"/>
    <w:rsid w:val="009E4D28"/>
    <w:rsid w:val="009E510A"/>
    <w:rsid w:val="009E596E"/>
    <w:rsid w:val="009E64C8"/>
    <w:rsid w:val="009E6B6C"/>
    <w:rsid w:val="009E77AC"/>
    <w:rsid w:val="009F03E4"/>
    <w:rsid w:val="009F159F"/>
    <w:rsid w:val="009F2138"/>
    <w:rsid w:val="009F3043"/>
    <w:rsid w:val="009F36F2"/>
    <w:rsid w:val="009F79D7"/>
    <w:rsid w:val="009F7C9E"/>
    <w:rsid w:val="009F7CD2"/>
    <w:rsid w:val="00A02FC3"/>
    <w:rsid w:val="00A03D6B"/>
    <w:rsid w:val="00A03F4E"/>
    <w:rsid w:val="00A04396"/>
    <w:rsid w:val="00A04C46"/>
    <w:rsid w:val="00A05372"/>
    <w:rsid w:val="00A05B55"/>
    <w:rsid w:val="00A05DAB"/>
    <w:rsid w:val="00A06761"/>
    <w:rsid w:val="00A12BF8"/>
    <w:rsid w:val="00A134A8"/>
    <w:rsid w:val="00A134C0"/>
    <w:rsid w:val="00A1364D"/>
    <w:rsid w:val="00A16863"/>
    <w:rsid w:val="00A241F7"/>
    <w:rsid w:val="00A2583E"/>
    <w:rsid w:val="00A25C9F"/>
    <w:rsid w:val="00A26B63"/>
    <w:rsid w:val="00A27074"/>
    <w:rsid w:val="00A270D1"/>
    <w:rsid w:val="00A27BA5"/>
    <w:rsid w:val="00A316BD"/>
    <w:rsid w:val="00A32F9B"/>
    <w:rsid w:val="00A3408B"/>
    <w:rsid w:val="00A349D9"/>
    <w:rsid w:val="00A35595"/>
    <w:rsid w:val="00A36205"/>
    <w:rsid w:val="00A36705"/>
    <w:rsid w:val="00A370BE"/>
    <w:rsid w:val="00A405D5"/>
    <w:rsid w:val="00A42DF9"/>
    <w:rsid w:val="00A43D7B"/>
    <w:rsid w:val="00A43EA5"/>
    <w:rsid w:val="00A45BBD"/>
    <w:rsid w:val="00A46B7A"/>
    <w:rsid w:val="00A471A6"/>
    <w:rsid w:val="00A477E9"/>
    <w:rsid w:val="00A50115"/>
    <w:rsid w:val="00A525F6"/>
    <w:rsid w:val="00A536E1"/>
    <w:rsid w:val="00A53D79"/>
    <w:rsid w:val="00A5596C"/>
    <w:rsid w:val="00A55B1B"/>
    <w:rsid w:val="00A55EFC"/>
    <w:rsid w:val="00A565DF"/>
    <w:rsid w:val="00A56FE5"/>
    <w:rsid w:val="00A573BC"/>
    <w:rsid w:val="00A61EC3"/>
    <w:rsid w:val="00A61FE7"/>
    <w:rsid w:val="00A63AF5"/>
    <w:rsid w:val="00A63C6E"/>
    <w:rsid w:val="00A64ABE"/>
    <w:rsid w:val="00A64C5F"/>
    <w:rsid w:val="00A703C7"/>
    <w:rsid w:val="00A70660"/>
    <w:rsid w:val="00A718F8"/>
    <w:rsid w:val="00A71F16"/>
    <w:rsid w:val="00A72C08"/>
    <w:rsid w:val="00A7455E"/>
    <w:rsid w:val="00A75528"/>
    <w:rsid w:val="00A75671"/>
    <w:rsid w:val="00A81C4A"/>
    <w:rsid w:val="00A8252D"/>
    <w:rsid w:val="00A8388E"/>
    <w:rsid w:val="00A856CA"/>
    <w:rsid w:val="00A86091"/>
    <w:rsid w:val="00A86507"/>
    <w:rsid w:val="00A912BF"/>
    <w:rsid w:val="00A913EB"/>
    <w:rsid w:val="00A916FE"/>
    <w:rsid w:val="00A91784"/>
    <w:rsid w:val="00A93ABD"/>
    <w:rsid w:val="00A94333"/>
    <w:rsid w:val="00A9681A"/>
    <w:rsid w:val="00A972F9"/>
    <w:rsid w:val="00A97707"/>
    <w:rsid w:val="00A97BE0"/>
    <w:rsid w:val="00AA1125"/>
    <w:rsid w:val="00AA19A8"/>
    <w:rsid w:val="00AA23AE"/>
    <w:rsid w:val="00AA3035"/>
    <w:rsid w:val="00AA314C"/>
    <w:rsid w:val="00AA35D3"/>
    <w:rsid w:val="00AA4B98"/>
    <w:rsid w:val="00AA4D73"/>
    <w:rsid w:val="00AA5490"/>
    <w:rsid w:val="00AA6559"/>
    <w:rsid w:val="00AA7410"/>
    <w:rsid w:val="00AB262F"/>
    <w:rsid w:val="00AB28EE"/>
    <w:rsid w:val="00AB4C74"/>
    <w:rsid w:val="00AB5BDD"/>
    <w:rsid w:val="00AB7BE9"/>
    <w:rsid w:val="00AC053A"/>
    <w:rsid w:val="00AC3694"/>
    <w:rsid w:val="00AC4398"/>
    <w:rsid w:val="00AC47EC"/>
    <w:rsid w:val="00AC48B5"/>
    <w:rsid w:val="00AC4D02"/>
    <w:rsid w:val="00AC5417"/>
    <w:rsid w:val="00AC5C5C"/>
    <w:rsid w:val="00AC657B"/>
    <w:rsid w:val="00AD0043"/>
    <w:rsid w:val="00AD2AF0"/>
    <w:rsid w:val="00AD2CFA"/>
    <w:rsid w:val="00AD3649"/>
    <w:rsid w:val="00AD3800"/>
    <w:rsid w:val="00AD3F29"/>
    <w:rsid w:val="00AD5972"/>
    <w:rsid w:val="00AD5AE0"/>
    <w:rsid w:val="00AE182C"/>
    <w:rsid w:val="00AE3A64"/>
    <w:rsid w:val="00AE4D6A"/>
    <w:rsid w:val="00AE60C7"/>
    <w:rsid w:val="00AF025A"/>
    <w:rsid w:val="00AF033D"/>
    <w:rsid w:val="00AF0665"/>
    <w:rsid w:val="00AF153B"/>
    <w:rsid w:val="00AF3515"/>
    <w:rsid w:val="00AF3F1C"/>
    <w:rsid w:val="00AF635B"/>
    <w:rsid w:val="00AF6B70"/>
    <w:rsid w:val="00AF6D5C"/>
    <w:rsid w:val="00AF7B2B"/>
    <w:rsid w:val="00B00095"/>
    <w:rsid w:val="00B008F9"/>
    <w:rsid w:val="00B01552"/>
    <w:rsid w:val="00B02C45"/>
    <w:rsid w:val="00B02D57"/>
    <w:rsid w:val="00B036DE"/>
    <w:rsid w:val="00B0433E"/>
    <w:rsid w:val="00B04553"/>
    <w:rsid w:val="00B04C93"/>
    <w:rsid w:val="00B06318"/>
    <w:rsid w:val="00B069A3"/>
    <w:rsid w:val="00B11115"/>
    <w:rsid w:val="00B11477"/>
    <w:rsid w:val="00B122AC"/>
    <w:rsid w:val="00B12AB3"/>
    <w:rsid w:val="00B12D28"/>
    <w:rsid w:val="00B12E53"/>
    <w:rsid w:val="00B13E54"/>
    <w:rsid w:val="00B147B7"/>
    <w:rsid w:val="00B14DA8"/>
    <w:rsid w:val="00B158BE"/>
    <w:rsid w:val="00B16106"/>
    <w:rsid w:val="00B163E2"/>
    <w:rsid w:val="00B1698E"/>
    <w:rsid w:val="00B16F7E"/>
    <w:rsid w:val="00B17812"/>
    <w:rsid w:val="00B17C10"/>
    <w:rsid w:val="00B2177E"/>
    <w:rsid w:val="00B21C89"/>
    <w:rsid w:val="00B22467"/>
    <w:rsid w:val="00B22FE4"/>
    <w:rsid w:val="00B23784"/>
    <w:rsid w:val="00B2390C"/>
    <w:rsid w:val="00B23B6F"/>
    <w:rsid w:val="00B24771"/>
    <w:rsid w:val="00B24A8C"/>
    <w:rsid w:val="00B272E8"/>
    <w:rsid w:val="00B27EA2"/>
    <w:rsid w:val="00B302F5"/>
    <w:rsid w:val="00B30993"/>
    <w:rsid w:val="00B315F7"/>
    <w:rsid w:val="00B322D6"/>
    <w:rsid w:val="00B32AF7"/>
    <w:rsid w:val="00B330B5"/>
    <w:rsid w:val="00B33B1C"/>
    <w:rsid w:val="00B33B6B"/>
    <w:rsid w:val="00B34CB1"/>
    <w:rsid w:val="00B35819"/>
    <w:rsid w:val="00B368E8"/>
    <w:rsid w:val="00B4033F"/>
    <w:rsid w:val="00B4076D"/>
    <w:rsid w:val="00B41157"/>
    <w:rsid w:val="00B41429"/>
    <w:rsid w:val="00B42812"/>
    <w:rsid w:val="00B432F1"/>
    <w:rsid w:val="00B43D74"/>
    <w:rsid w:val="00B450B9"/>
    <w:rsid w:val="00B46C9F"/>
    <w:rsid w:val="00B47A46"/>
    <w:rsid w:val="00B47ED9"/>
    <w:rsid w:val="00B47F08"/>
    <w:rsid w:val="00B50B84"/>
    <w:rsid w:val="00B5167A"/>
    <w:rsid w:val="00B517F6"/>
    <w:rsid w:val="00B53BE9"/>
    <w:rsid w:val="00B5440C"/>
    <w:rsid w:val="00B5578A"/>
    <w:rsid w:val="00B5760F"/>
    <w:rsid w:val="00B5779F"/>
    <w:rsid w:val="00B57EEF"/>
    <w:rsid w:val="00B6155B"/>
    <w:rsid w:val="00B63310"/>
    <w:rsid w:val="00B634C1"/>
    <w:rsid w:val="00B63C89"/>
    <w:rsid w:val="00B64515"/>
    <w:rsid w:val="00B64770"/>
    <w:rsid w:val="00B6628D"/>
    <w:rsid w:val="00B66696"/>
    <w:rsid w:val="00B70651"/>
    <w:rsid w:val="00B7072F"/>
    <w:rsid w:val="00B7101D"/>
    <w:rsid w:val="00B71973"/>
    <w:rsid w:val="00B72315"/>
    <w:rsid w:val="00B729E9"/>
    <w:rsid w:val="00B72BA1"/>
    <w:rsid w:val="00B73612"/>
    <w:rsid w:val="00B73BEB"/>
    <w:rsid w:val="00B75E6D"/>
    <w:rsid w:val="00B76EDB"/>
    <w:rsid w:val="00B771DD"/>
    <w:rsid w:val="00B8021C"/>
    <w:rsid w:val="00B80BD5"/>
    <w:rsid w:val="00B81673"/>
    <w:rsid w:val="00B81935"/>
    <w:rsid w:val="00B827CA"/>
    <w:rsid w:val="00B83182"/>
    <w:rsid w:val="00B84798"/>
    <w:rsid w:val="00B8682E"/>
    <w:rsid w:val="00B86858"/>
    <w:rsid w:val="00B871A5"/>
    <w:rsid w:val="00B879FB"/>
    <w:rsid w:val="00B90444"/>
    <w:rsid w:val="00B9163E"/>
    <w:rsid w:val="00B9333E"/>
    <w:rsid w:val="00B93427"/>
    <w:rsid w:val="00B93623"/>
    <w:rsid w:val="00B9487E"/>
    <w:rsid w:val="00B94C76"/>
    <w:rsid w:val="00B94E83"/>
    <w:rsid w:val="00B95E87"/>
    <w:rsid w:val="00B9693F"/>
    <w:rsid w:val="00BA0A5B"/>
    <w:rsid w:val="00BA25D6"/>
    <w:rsid w:val="00BA3662"/>
    <w:rsid w:val="00BA3E20"/>
    <w:rsid w:val="00BA6D12"/>
    <w:rsid w:val="00BB1753"/>
    <w:rsid w:val="00BB2BCC"/>
    <w:rsid w:val="00BB3476"/>
    <w:rsid w:val="00BB4C32"/>
    <w:rsid w:val="00BB525E"/>
    <w:rsid w:val="00BB5794"/>
    <w:rsid w:val="00BB6E86"/>
    <w:rsid w:val="00BB7622"/>
    <w:rsid w:val="00BB7F29"/>
    <w:rsid w:val="00BC0D15"/>
    <w:rsid w:val="00BC13D4"/>
    <w:rsid w:val="00BC1508"/>
    <w:rsid w:val="00BC24D0"/>
    <w:rsid w:val="00BC2B7A"/>
    <w:rsid w:val="00BC2FA2"/>
    <w:rsid w:val="00BC4F5A"/>
    <w:rsid w:val="00BC4FEF"/>
    <w:rsid w:val="00BC5970"/>
    <w:rsid w:val="00BC6798"/>
    <w:rsid w:val="00BC70ED"/>
    <w:rsid w:val="00BD2A24"/>
    <w:rsid w:val="00BD3DDD"/>
    <w:rsid w:val="00BD3E4E"/>
    <w:rsid w:val="00BD5054"/>
    <w:rsid w:val="00BD770F"/>
    <w:rsid w:val="00BE00D3"/>
    <w:rsid w:val="00BE0792"/>
    <w:rsid w:val="00BE10A0"/>
    <w:rsid w:val="00BE156F"/>
    <w:rsid w:val="00BE1688"/>
    <w:rsid w:val="00BE1AF7"/>
    <w:rsid w:val="00BE222E"/>
    <w:rsid w:val="00BE2736"/>
    <w:rsid w:val="00BE5794"/>
    <w:rsid w:val="00BE64C1"/>
    <w:rsid w:val="00BE705E"/>
    <w:rsid w:val="00BE7729"/>
    <w:rsid w:val="00BF4226"/>
    <w:rsid w:val="00BF4C16"/>
    <w:rsid w:val="00BF6E9D"/>
    <w:rsid w:val="00C0022C"/>
    <w:rsid w:val="00C01491"/>
    <w:rsid w:val="00C0152D"/>
    <w:rsid w:val="00C01EA7"/>
    <w:rsid w:val="00C0226E"/>
    <w:rsid w:val="00C0342F"/>
    <w:rsid w:val="00C04491"/>
    <w:rsid w:val="00C05EB5"/>
    <w:rsid w:val="00C062D1"/>
    <w:rsid w:val="00C07913"/>
    <w:rsid w:val="00C07AD9"/>
    <w:rsid w:val="00C10786"/>
    <w:rsid w:val="00C1180B"/>
    <w:rsid w:val="00C11F11"/>
    <w:rsid w:val="00C12E2C"/>
    <w:rsid w:val="00C139F1"/>
    <w:rsid w:val="00C142BA"/>
    <w:rsid w:val="00C144C3"/>
    <w:rsid w:val="00C15EE2"/>
    <w:rsid w:val="00C15F42"/>
    <w:rsid w:val="00C163C1"/>
    <w:rsid w:val="00C166DC"/>
    <w:rsid w:val="00C20301"/>
    <w:rsid w:val="00C21476"/>
    <w:rsid w:val="00C2147E"/>
    <w:rsid w:val="00C23321"/>
    <w:rsid w:val="00C23A39"/>
    <w:rsid w:val="00C23AED"/>
    <w:rsid w:val="00C2425A"/>
    <w:rsid w:val="00C24481"/>
    <w:rsid w:val="00C24F03"/>
    <w:rsid w:val="00C252DD"/>
    <w:rsid w:val="00C25B94"/>
    <w:rsid w:val="00C265B3"/>
    <w:rsid w:val="00C27044"/>
    <w:rsid w:val="00C319CC"/>
    <w:rsid w:val="00C32306"/>
    <w:rsid w:val="00C33B37"/>
    <w:rsid w:val="00C349DC"/>
    <w:rsid w:val="00C34E39"/>
    <w:rsid w:val="00C34E7F"/>
    <w:rsid w:val="00C36122"/>
    <w:rsid w:val="00C36178"/>
    <w:rsid w:val="00C364BC"/>
    <w:rsid w:val="00C365DB"/>
    <w:rsid w:val="00C3660F"/>
    <w:rsid w:val="00C369BD"/>
    <w:rsid w:val="00C376D4"/>
    <w:rsid w:val="00C402FE"/>
    <w:rsid w:val="00C413EA"/>
    <w:rsid w:val="00C41F30"/>
    <w:rsid w:val="00C4214C"/>
    <w:rsid w:val="00C433A4"/>
    <w:rsid w:val="00C43E5E"/>
    <w:rsid w:val="00C43E65"/>
    <w:rsid w:val="00C44357"/>
    <w:rsid w:val="00C478F9"/>
    <w:rsid w:val="00C5100C"/>
    <w:rsid w:val="00C528AD"/>
    <w:rsid w:val="00C538EC"/>
    <w:rsid w:val="00C54022"/>
    <w:rsid w:val="00C54392"/>
    <w:rsid w:val="00C57DB2"/>
    <w:rsid w:val="00C6020B"/>
    <w:rsid w:val="00C62CA9"/>
    <w:rsid w:val="00C62D0D"/>
    <w:rsid w:val="00C64150"/>
    <w:rsid w:val="00C644CA"/>
    <w:rsid w:val="00C64CC2"/>
    <w:rsid w:val="00C65140"/>
    <w:rsid w:val="00C6556C"/>
    <w:rsid w:val="00C67100"/>
    <w:rsid w:val="00C67EB8"/>
    <w:rsid w:val="00C71896"/>
    <w:rsid w:val="00C71D34"/>
    <w:rsid w:val="00C73719"/>
    <w:rsid w:val="00C73A7A"/>
    <w:rsid w:val="00C7455C"/>
    <w:rsid w:val="00C75DCF"/>
    <w:rsid w:val="00C775EE"/>
    <w:rsid w:val="00C80341"/>
    <w:rsid w:val="00C81665"/>
    <w:rsid w:val="00C82726"/>
    <w:rsid w:val="00C83DDA"/>
    <w:rsid w:val="00C84DC4"/>
    <w:rsid w:val="00C85378"/>
    <w:rsid w:val="00C8671E"/>
    <w:rsid w:val="00C87202"/>
    <w:rsid w:val="00C90823"/>
    <w:rsid w:val="00C91269"/>
    <w:rsid w:val="00C92224"/>
    <w:rsid w:val="00C92870"/>
    <w:rsid w:val="00C92B06"/>
    <w:rsid w:val="00C953CC"/>
    <w:rsid w:val="00C95AF8"/>
    <w:rsid w:val="00C95E68"/>
    <w:rsid w:val="00C96FEB"/>
    <w:rsid w:val="00C9795B"/>
    <w:rsid w:val="00CA0460"/>
    <w:rsid w:val="00CA1E95"/>
    <w:rsid w:val="00CA2430"/>
    <w:rsid w:val="00CA4348"/>
    <w:rsid w:val="00CA689B"/>
    <w:rsid w:val="00CA6CE7"/>
    <w:rsid w:val="00CB01DE"/>
    <w:rsid w:val="00CB0E03"/>
    <w:rsid w:val="00CB1F72"/>
    <w:rsid w:val="00CB2351"/>
    <w:rsid w:val="00CB3178"/>
    <w:rsid w:val="00CB3769"/>
    <w:rsid w:val="00CB5127"/>
    <w:rsid w:val="00CB5542"/>
    <w:rsid w:val="00CB7055"/>
    <w:rsid w:val="00CC01D6"/>
    <w:rsid w:val="00CC14DD"/>
    <w:rsid w:val="00CC1816"/>
    <w:rsid w:val="00CC19A3"/>
    <w:rsid w:val="00CC2AF0"/>
    <w:rsid w:val="00CC3037"/>
    <w:rsid w:val="00CC3E45"/>
    <w:rsid w:val="00CC478C"/>
    <w:rsid w:val="00CC4AF6"/>
    <w:rsid w:val="00CC4C7B"/>
    <w:rsid w:val="00CC4DA7"/>
    <w:rsid w:val="00CC5074"/>
    <w:rsid w:val="00CC7904"/>
    <w:rsid w:val="00CC7C04"/>
    <w:rsid w:val="00CD0846"/>
    <w:rsid w:val="00CD1A5C"/>
    <w:rsid w:val="00CD288E"/>
    <w:rsid w:val="00CD35A1"/>
    <w:rsid w:val="00CD498B"/>
    <w:rsid w:val="00CD71CA"/>
    <w:rsid w:val="00CE052D"/>
    <w:rsid w:val="00CE0F28"/>
    <w:rsid w:val="00CE110C"/>
    <w:rsid w:val="00CE15FF"/>
    <w:rsid w:val="00CE309B"/>
    <w:rsid w:val="00CE312A"/>
    <w:rsid w:val="00CE3D3C"/>
    <w:rsid w:val="00CE4E08"/>
    <w:rsid w:val="00CE5826"/>
    <w:rsid w:val="00CE6B2F"/>
    <w:rsid w:val="00CF0CAD"/>
    <w:rsid w:val="00CF1790"/>
    <w:rsid w:val="00CF2084"/>
    <w:rsid w:val="00CF23C2"/>
    <w:rsid w:val="00CF2668"/>
    <w:rsid w:val="00CF3751"/>
    <w:rsid w:val="00CF38F0"/>
    <w:rsid w:val="00CF4C9D"/>
    <w:rsid w:val="00CF4D3B"/>
    <w:rsid w:val="00CF59AD"/>
    <w:rsid w:val="00CF7D40"/>
    <w:rsid w:val="00CF7FB0"/>
    <w:rsid w:val="00D00AA9"/>
    <w:rsid w:val="00D00F07"/>
    <w:rsid w:val="00D01E96"/>
    <w:rsid w:val="00D02FC7"/>
    <w:rsid w:val="00D032D8"/>
    <w:rsid w:val="00D03562"/>
    <w:rsid w:val="00D06494"/>
    <w:rsid w:val="00D07938"/>
    <w:rsid w:val="00D10130"/>
    <w:rsid w:val="00D10522"/>
    <w:rsid w:val="00D10AA7"/>
    <w:rsid w:val="00D1169D"/>
    <w:rsid w:val="00D11D1F"/>
    <w:rsid w:val="00D145BF"/>
    <w:rsid w:val="00D14766"/>
    <w:rsid w:val="00D16F75"/>
    <w:rsid w:val="00D1726F"/>
    <w:rsid w:val="00D173D2"/>
    <w:rsid w:val="00D17439"/>
    <w:rsid w:val="00D202B1"/>
    <w:rsid w:val="00D243ED"/>
    <w:rsid w:val="00D24572"/>
    <w:rsid w:val="00D25403"/>
    <w:rsid w:val="00D26E99"/>
    <w:rsid w:val="00D27F6B"/>
    <w:rsid w:val="00D318AC"/>
    <w:rsid w:val="00D31B5E"/>
    <w:rsid w:val="00D3276C"/>
    <w:rsid w:val="00D32919"/>
    <w:rsid w:val="00D332F0"/>
    <w:rsid w:val="00D3478B"/>
    <w:rsid w:val="00D3570E"/>
    <w:rsid w:val="00D35C2A"/>
    <w:rsid w:val="00D363A1"/>
    <w:rsid w:val="00D37B67"/>
    <w:rsid w:val="00D40716"/>
    <w:rsid w:val="00D411C2"/>
    <w:rsid w:val="00D41D41"/>
    <w:rsid w:val="00D424F3"/>
    <w:rsid w:val="00D44068"/>
    <w:rsid w:val="00D4422D"/>
    <w:rsid w:val="00D44434"/>
    <w:rsid w:val="00D44775"/>
    <w:rsid w:val="00D45B2B"/>
    <w:rsid w:val="00D45CF3"/>
    <w:rsid w:val="00D46342"/>
    <w:rsid w:val="00D47B2B"/>
    <w:rsid w:val="00D545F8"/>
    <w:rsid w:val="00D551BE"/>
    <w:rsid w:val="00D5524D"/>
    <w:rsid w:val="00D55480"/>
    <w:rsid w:val="00D56385"/>
    <w:rsid w:val="00D56627"/>
    <w:rsid w:val="00D571E5"/>
    <w:rsid w:val="00D57618"/>
    <w:rsid w:val="00D57B03"/>
    <w:rsid w:val="00D57EF5"/>
    <w:rsid w:val="00D60DB6"/>
    <w:rsid w:val="00D6168C"/>
    <w:rsid w:val="00D61779"/>
    <w:rsid w:val="00D62647"/>
    <w:rsid w:val="00D62B45"/>
    <w:rsid w:val="00D65976"/>
    <w:rsid w:val="00D70F5C"/>
    <w:rsid w:val="00D74686"/>
    <w:rsid w:val="00D75756"/>
    <w:rsid w:val="00D76A4F"/>
    <w:rsid w:val="00D76BA8"/>
    <w:rsid w:val="00D76C79"/>
    <w:rsid w:val="00D775AB"/>
    <w:rsid w:val="00D77739"/>
    <w:rsid w:val="00D8062B"/>
    <w:rsid w:val="00D81ECF"/>
    <w:rsid w:val="00D82FF8"/>
    <w:rsid w:val="00D85EE7"/>
    <w:rsid w:val="00D87547"/>
    <w:rsid w:val="00D87885"/>
    <w:rsid w:val="00D9088B"/>
    <w:rsid w:val="00D91FB0"/>
    <w:rsid w:val="00D927C7"/>
    <w:rsid w:val="00D96B8F"/>
    <w:rsid w:val="00DA1E9F"/>
    <w:rsid w:val="00DA265F"/>
    <w:rsid w:val="00DA309C"/>
    <w:rsid w:val="00DA3A88"/>
    <w:rsid w:val="00DA3D2D"/>
    <w:rsid w:val="00DA44E8"/>
    <w:rsid w:val="00DA566C"/>
    <w:rsid w:val="00DA6435"/>
    <w:rsid w:val="00DA6729"/>
    <w:rsid w:val="00DA6FE8"/>
    <w:rsid w:val="00DB1B61"/>
    <w:rsid w:val="00DB1D93"/>
    <w:rsid w:val="00DB2E11"/>
    <w:rsid w:val="00DB3641"/>
    <w:rsid w:val="00DB5C0B"/>
    <w:rsid w:val="00DB6F17"/>
    <w:rsid w:val="00DB70CF"/>
    <w:rsid w:val="00DC37FA"/>
    <w:rsid w:val="00DC534A"/>
    <w:rsid w:val="00DC56A5"/>
    <w:rsid w:val="00DC6801"/>
    <w:rsid w:val="00DC68A8"/>
    <w:rsid w:val="00DC6FA7"/>
    <w:rsid w:val="00DC763D"/>
    <w:rsid w:val="00DD08FD"/>
    <w:rsid w:val="00DD1368"/>
    <w:rsid w:val="00DD1640"/>
    <w:rsid w:val="00DD3231"/>
    <w:rsid w:val="00DD4D00"/>
    <w:rsid w:val="00DD4FB3"/>
    <w:rsid w:val="00DD5C18"/>
    <w:rsid w:val="00DD68A0"/>
    <w:rsid w:val="00DE00B7"/>
    <w:rsid w:val="00DE57C0"/>
    <w:rsid w:val="00DE5A38"/>
    <w:rsid w:val="00DE5D8C"/>
    <w:rsid w:val="00DE602F"/>
    <w:rsid w:val="00DE60D6"/>
    <w:rsid w:val="00DE7A3F"/>
    <w:rsid w:val="00DF0B70"/>
    <w:rsid w:val="00DF5BD9"/>
    <w:rsid w:val="00E0264C"/>
    <w:rsid w:val="00E02FD3"/>
    <w:rsid w:val="00E04819"/>
    <w:rsid w:val="00E10CB3"/>
    <w:rsid w:val="00E11125"/>
    <w:rsid w:val="00E117D6"/>
    <w:rsid w:val="00E123C5"/>
    <w:rsid w:val="00E12B18"/>
    <w:rsid w:val="00E12C25"/>
    <w:rsid w:val="00E132CB"/>
    <w:rsid w:val="00E13731"/>
    <w:rsid w:val="00E13FC2"/>
    <w:rsid w:val="00E1493D"/>
    <w:rsid w:val="00E14A87"/>
    <w:rsid w:val="00E15E8F"/>
    <w:rsid w:val="00E16C22"/>
    <w:rsid w:val="00E17608"/>
    <w:rsid w:val="00E1767E"/>
    <w:rsid w:val="00E22061"/>
    <w:rsid w:val="00E22B5F"/>
    <w:rsid w:val="00E25AE3"/>
    <w:rsid w:val="00E30163"/>
    <w:rsid w:val="00E30706"/>
    <w:rsid w:val="00E3107E"/>
    <w:rsid w:val="00E32136"/>
    <w:rsid w:val="00E328CC"/>
    <w:rsid w:val="00E33C03"/>
    <w:rsid w:val="00E34FF4"/>
    <w:rsid w:val="00E35D54"/>
    <w:rsid w:val="00E37F45"/>
    <w:rsid w:val="00E40BE7"/>
    <w:rsid w:val="00E41D29"/>
    <w:rsid w:val="00E41D99"/>
    <w:rsid w:val="00E45EC9"/>
    <w:rsid w:val="00E4624B"/>
    <w:rsid w:val="00E467BF"/>
    <w:rsid w:val="00E468A6"/>
    <w:rsid w:val="00E46ED9"/>
    <w:rsid w:val="00E4788E"/>
    <w:rsid w:val="00E47EC9"/>
    <w:rsid w:val="00E515E5"/>
    <w:rsid w:val="00E5176C"/>
    <w:rsid w:val="00E519FC"/>
    <w:rsid w:val="00E5257B"/>
    <w:rsid w:val="00E525E1"/>
    <w:rsid w:val="00E52B7F"/>
    <w:rsid w:val="00E52FFC"/>
    <w:rsid w:val="00E530E4"/>
    <w:rsid w:val="00E5330A"/>
    <w:rsid w:val="00E53709"/>
    <w:rsid w:val="00E542E6"/>
    <w:rsid w:val="00E55705"/>
    <w:rsid w:val="00E55EAE"/>
    <w:rsid w:val="00E577C7"/>
    <w:rsid w:val="00E61C99"/>
    <w:rsid w:val="00E61F34"/>
    <w:rsid w:val="00E62CD7"/>
    <w:rsid w:val="00E63DBF"/>
    <w:rsid w:val="00E6430B"/>
    <w:rsid w:val="00E655B3"/>
    <w:rsid w:val="00E65676"/>
    <w:rsid w:val="00E66080"/>
    <w:rsid w:val="00E664C8"/>
    <w:rsid w:val="00E67BD4"/>
    <w:rsid w:val="00E70876"/>
    <w:rsid w:val="00E7133A"/>
    <w:rsid w:val="00E715C3"/>
    <w:rsid w:val="00E71A1A"/>
    <w:rsid w:val="00E726ED"/>
    <w:rsid w:val="00E72AF3"/>
    <w:rsid w:val="00E7547F"/>
    <w:rsid w:val="00E770D3"/>
    <w:rsid w:val="00E77CAA"/>
    <w:rsid w:val="00E815C7"/>
    <w:rsid w:val="00E84B94"/>
    <w:rsid w:val="00E8575F"/>
    <w:rsid w:val="00E85D89"/>
    <w:rsid w:val="00E8669D"/>
    <w:rsid w:val="00E86E82"/>
    <w:rsid w:val="00E916E6"/>
    <w:rsid w:val="00E923FE"/>
    <w:rsid w:val="00E934D0"/>
    <w:rsid w:val="00E9367A"/>
    <w:rsid w:val="00E93C86"/>
    <w:rsid w:val="00E93F59"/>
    <w:rsid w:val="00E95776"/>
    <w:rsid w:val="00E9622D"/>
    <w:rsid w:val="00EA03CF"/>
    <w:rsid w:val="00EA1981"/>
    <w:rsid w:val="00EA2970"/>
    <w:rsid w:val="00EA3E97"/>
    <w:rsid w:val="00EA47B9"/>
    <w:rsid w:val="00EA5298"/>
    <w:rsid w:val="00EA6338"/>
    <w:rsid w:val="00EA6932"/>
    <w:rsid w:val="00EA6B64"/>
    <w:rsid w:val="00EA782D"/>
    <w:rsid w:val="00EA7D0C"/>
    <w:rsid w:val="00EB03F0"/>
    <w:rsid w:val="00EB0773"/>
    <w:rsid w:val="00EB0D94"/>
    <w:rsid w:val="00EB11AE"/>
    <w:rsid w:val="00EB407E"/>
    <w:rsid w:val="00EB4142"/>
    <w:rsid w:val="00EB47BC"/>
    <w:rsid w:val="00EB6CEB"/>
    <w:rsid w:val="00EC25D9"/>
    <w:rsid w:val="00EC2DF9"/>
    <w:rsid w:val="00EC333F"/>
    <w:rsid w:val="00EC3447"/>
    <w:rsid w:val="00EC452B"/>
    <w:rsid w:val="00EC4F14"/>
    <w:rsid w:val="00EC5FDD"/>
    <w:rsid w:val="00EC64E2"/>
    <w:rsid w:val="00ED0FB3"/>
    <w:rsid w:val="00ED15CB"/>
    <w:rsid w:val="00ED184F"/>
    <w:rsid w:val="00ED282F"/>
    <w:rsid w:val="00ED56C6"/>
    <w:rsid w:val="00ED5EA0"/>
    <w:rsid w:val="00EE009C"/>
    <w:rsid w:val="00EE1E49"/>
    <w:rsid w:val="00EE1FBF"/>
    <w:rsid w:val="00EE31BE"/>
    <w:rsid w:val="00EE4135"/>
    <w:rsid w:val="00EE543C"/>
    <w:rsid w:val="00EE749E"/>
    <w:rsid w:val="00EF2519"/>
    <w:rsid w:val="00EF3337"/>
    <w:rsid w:val="00EF45BB"/>
    <w:rsid w:val="00EF520F"/>
    <w:rsid w:val="00EF76B4"/>
    <w:rsid w:val="00F00620"/>
    <w:rsid w:val="00F02EDD"/>
    <w:rsid w:val="00F04864"/>
    <w:rsid w:val="00F05121"/>
    <w:rsid w:val="00F06E67"/>
    <w:rsid w:val="00F0700F"/>
    <w:rsid w:val="00F10A37"/>
    <w:rsid w:val="00F11FC7"/>
    <w:rsid w:val="00F13401"/>
    <w:rsid w:val="00F13488"/>
    <w:rsid w:val="00F14BCD"/>
    <w:rsid w:val="00F15F0C"/>
    <w:rsid w:val="00F16436"/>
    <w:rsid w:val="00F17ABB"/>
    <w:rsid w:val="00F17E30"/>
    <w:rsid w:val="00F215CC"/>
    <w:rsid w:val="00F219B7"/>
    <w:rsid w:val="00F220C5"/>
    <w:rsid w:val="00F2253E"/>
    <w:rsid w:val="00F22C42"/>
    <w:rsid w:val="00F254D8"/>
    <w:rsid w:val="00F2565F"/>
    <w:rsid w:val="00F25C39"/>
    <w:rsid w:val="00F25C46"/>
    <w:rsid w:val="00F25C63"/>
    <w:rsid w:val="00F2715D"/>
    <w:rsid w:val="00F300BA"/>
    <w:rsid w:val="00F3118E"/>
    <w:rsid w:val="00F33127"/>
    <w:rsid w:val="00F33FA6"/>
    <w:rsid w:val="00F360BB"/>
    <w:rsid w:val="00F3631A"/>
    <w:rsid w:val="00F3799F"/>
    <w:rsid w:val="00F37C29"/>
    <w:rsid w:val="00F40C4A"/>
    <w:rsid w:val="00F43B4F"/>
    <w:rsid w:val="00F44744"/>
    <w:rsid w:val="00F4522C"/>
    <w:rsid w:val="00F47737"/>
    <w:rsid w:val="00F50339"/>
    <w:rsid w:val="00F51CE2"/>
    <w:rsid w:val="00F52897"/>
    <w:rsid w:val="00F52902"/>
    <w:rsid w:val="00F52D3D"/>
    <w:rsid w:val="00F56397"/>
    <w:rsid w:val="00F56E2A"/>
    <w:rsid w:val="00F578FB"/>
    <w:rsid w:val="00F57BDF"/>
    <w:rsid w:val="00F612F0"/>
    <w:rsid w:val="00F61B81"/>
    <w:rsid w:val="00F61F83"/>
    <w:rsid w:val="00F6273F"/>
    <w:rsid w:val="00F63EFB"/>
    <w:rsid w:val="00F651CF"/>
    <w:rsid w:val="00F659FD"/>
    <w:rsid w:val="00F66363"/>
    <w:rsid w:val="00F707E8"/>
    <w:rsid w:val="00F73AFF"/>
    <w:rsid w:val="00F73B1E"/>
    <w:rsid w:val="00F7474E"/>
    <w:rsid w:val="00F7478D"/>
    <w:rsid w:val="00F74BC6"/>
    <w:rsid w:val="00F74F86"/>
    <w:rsid w:val="00F759AB"/>
    <w:rsid w:val="00F76533"/>
    <w:rsid w:val="00F81D8D"/>
    <w:rsid w:val="00F82B4D"/>
    <w:rsid w:val="00F830AB"/>
    <w:rsid w:val="00F83AC5"/>
    <w:rsid w:val="00F84378"/>
    <w:rsid w:val="00F844D8"/>
    <w:rsid w:val="00F85502"/>
    <w:rsid w:val="00F9069D"/>
    <w:rsid w:val="00F90B23"/>
    <w:rsid w:val="00F9126B"/>
    <w:rsid w:val="00F91334"/>
    <w:rsid w:val="00F91865"/>
    <w:rsid w:val="00F91C5E"/>
    <w:rsid w:val="00F93A80"/>
    <w:rsid w:val="00F94980"/>
    <w:rsid w:val="00F9567B"/>
    <w:rsid w:val="00F965ED"/>
    <w:rsid w:val="00FA22A4"/>
    <w:rsid w:val="00FA2EDB"/>
    <w:rsid w:val="00FA3984"/>
    <w:rsid w:val="00FA3A48"/>
    <w:rsid w:val="00FA3B41"/>
    <w:rsid w:val="00FA3F8F"/>
    <w:rsid w:val="00FA6A35"/>
    <w:rsid w:val="00FA7833"/>
    <w:rsid w:val="00FB08E9"/>
    <w:rsid w:val="00FB19ED"/>
    <w:rsid w:val="00FB2F36"/>
    <w:rsid w:val="00FB3A2D"/>
    <w:rsid w:val="00FB5044"/>
    <w:rsid w:val="00FB7A2A"/>
    <w:rsid w:val="00FC025C"/>
    <w:rsid w:val="00FC0D11"/>
    <w:rsid w:val="00FC1E39"/>
    <w:rsid w:val="00FC25F4"/>
    <w:rsid w:val="00FC2AAC"/>
    <w:rsid w:val="00FC3126"/>
    <w:rsid w:val="00FC4E8F"/>
    <w:rsid w:val="00FC5B21"/>
    <w:rsid w:val="00FC5DFB"/>
    <w:rsid w:val="00FC68F6"/>
    <w:rsid w:val="00FC6A10"/>
    <w:rsid w:val="00FC7243"/>
    <w:rsid w:val="00FC7749"/>
    <w:rsid w:val="00FD0CA4"/>
    <w:rsid w:val="00FD0E64"/>
    <w:rsid w:val="00FD4C8F"/>
    <w:rsid w:val="00FD4DDE"/>
    <w:rsid w:val="00FD4EF3"/>
    <w:rsid w:val="00FD50CD"/>
    <w:rsid w:val="00FD53EE"/>
    <w:rsid w:val="00FD5698"/>
    <w:rsid w:val="00FD5EBF"/>
    <w:rsid w:val="00FD63FE"/>
    <w:rsid w:val="00FD6922"/>
    <w:rsid w:val="00FD6A0E"/>
    <w:rsid w:val="00FE0B12"/>
    <w:rsid w:val="00FE0FC8"/>
    <w:rsid w:val="00FE1367"/>
    <w:rsid w:val="00FE142E"/>
    <w:rsid w:val="00FE2008"/>
    <w:rsid w:val="00FE22A0"/>
    <w:rsid w:val="00FE3370"/>
    <w:rsid w:val="00FE3DAB"/>
    <w:rsid w:val="00FE4CF8"/>
    <w:rsid w:val="00FE521C"/>
    <w:rsid w:val="00FE5881"/>
    <w:rsid w:val="00FE6B8B"/>
    <w:rsid w:val="00FE6D29"/>
    <w:rsid w:val="00FE6DB9"/>
    <w:rsid w:val="00FE7B71"/>
    <w:rsid w:val="00FF0172"/>
    <w:rsid w:val="00FF0337"/>
    <w:rsid w:val="00FF0C7D"/>
    <w:rsid w:val="00FF1760"/>
    <w:rsid w:val="00FF351B"/>
    <w:rsid w:val="00FF4CA7"/>
    <w:rsid w:val="00FF5368"/>
    <w:rsid w:val="00FF5A15"/>
    <w:rsid w:val="00FF600C"/>
    <w:rsid w:val="00FF775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DCB27-1C1E-415E-B754-42EF3CE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Indent 2"/>
    <w:basedOn w:val="a"/>
    <w:rsid w:val="003C7E9C"/>
    <w:pPr>
      <w:spacing w:after="120" w:line="480" w:lineRule="auto"/>
      <w:ind w:left="283"/>
    </w:pPr>
  </w:style>
  <w:style w:type="paragraph" w:customStyle="1" w:styleId="Style2">
    <w:name w:val="Style2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3C7E9C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3">
    <w:name w:val="Style3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3C7E9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C7E9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C7E9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3C7E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3C7E9C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header"/>
    <w:basedOn w:val="a"/>
    <w:link w:val="a5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E28D1"/>
    <w:rPr>
      <w:sz w:val="24"/>
      <w:szCs w:val="24"/>
    </w:rPr>
  </w:style>
  <w:style w:type="paragraph" w:styleId="a6">
    <w:name w:val="footer"/>
    <w:basedOn w:val="a"/>
    <w:link w:val="a7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E28D1"/>
    <w:rPr>
      <w:sz w:val="24"/>
      <w:szCs w:val="24"/>
    </w:rPr>
  </w:style>
  <w:style w:type="character" w:styleId="a8">
    <w:name w:val="page number"/>
    <w:basedOn w:val="a0"/>
    <w:rsid w:val="00FF1760"/>
  </w:style>
  <w:style w:type="paragraph" w:styleId="a9">
    <w:name w:val="Balloon Text"/>
    <w:basedOn w:val="a"/>
    <w:link w:val="aa"/>
    <w:rsid w:val="00561BB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61BB6"/>
    <w:rPr>
      <w:rFonts w:ascii="Segoe UI" w:hAnsi="Segoe UI" w:cs="Segoe UI"/>
      <w:sz w:val="18"/>
      <w:szCs w:val="18"/>
    </w:rPr>
  </w:style>
  <w:style w:type="paragraph" w:customStyle="1" w:styleId="23">
    <w:name w:val="Основной текст 23"/>
    <w:basedOn w:val="a"/>
    <w:uiPriority w:val="99"/>
    <w:rsid w:val="00A134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0740D"/>
    <w:rPr>
      <w:sz w:val="24"/>
      <w:szCs w:val="24"/>
    </w:rPr>
  </w:style>
  <w:style w:type="paragraph" w:customStyle="1" w:styleId="ConsPlusCell">
    <w:name w:val="ConsPlusCell"/>
    <w:rsid w:val="00B51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3892-DBBF-4A4D-B5EF-59828D83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2019-04-23T06:37:00Z</cp:lastPrinted>
  <dcterms:created xsi:type="dcterms:W3CDTF">2020-06-05T09:28:00Z</dcterms:created>
  <dcterms:modified xsi:type="dcterms:W3CDTF">2020-06-05T09:28:00Z</dcterms:modified>
</cp:coreProperties>
</file>