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6A6FB9">
        <w:rPr>
          <w:rFonts w:ascii="Times New Roman" w:hAnsi="Times New Roman"/>
          <w:sz w:val="24"/>
          <w:szCs w:val="24"/>
        </w:rPr>
        <w:t>13.11</w:t>
      </w:r>
      <w:r w:rsidR="0050235B">
        <w:rPr>
          <w:rFonts w:ascii="Times New Roman" w:hAnsi="Times New Roman"/>
          <w:sz w:val="24"/>
          <w:szCs w:val="24"/>
        </w:rPr>
        <w:t>.</w:t>
      </w:r>
      <w:proofErr w:type="gramEnd"/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B87C4D">
        <w:rPr>
          <w:rFonts w:ascii="Times New Roman" w:hAnsi="Times New Roman"/>
          <w:sz w:val="24"/>
          <w:szCs w:val="24"/>
        </w:rPr>
        <w:t>9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51646F">
        <w:rPr>
          <w:rFonts w:ascii="Times New Roman" w:hAnsi="Times New Roman"/>
          <w:sz w:val="24"/>
          <w:szCs w:val="24"/>
        </w:rPr>
        <w:t>4-</w:t>
      </w:r>
      <w:r w:rsidR="006B6BE1">
        <w:rPr>
          <w:rFonts w:ascii="Times New Roman" w:hAnsi="Times New Roman"/>
          <w:sz w:val="24"/>
          <w:szCs w:val="24"/>
        </w:rPr>
        <w:t>29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и </w:t>
            </w:r>
            <w:proofErr w:type="gramStart"/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дополнений  в</w:t>
            </w:r>
            <w:proofErr w:type="gramEnd"/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решение Воробейнского сельского Совета народных депутатов от 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8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г. № 3-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207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муниципального образования «Воробейнское сельское поселение»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7733E0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58164A" w:rsidRPr="00C42565" w:rsidRDefault="0058164A" w:rsidP="00C42565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>Внести в решение Воробейнского сельского Совета народных депутатов от 1</w:t>
      </w:r>
      <w:r w:rsidR="00B87C4D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>.12.201</w:t>
      </w:r>
      <w:r w:rsidR="00B87C4D">
        <w:rPr>
          <w:rFonts w:ascii="Times New Roman" w:hAnsi="Times New Roman"/>
          <w:snapToGrid/>
          <w:sz w:val="26"/>
          <w:szCs w:val="26"/>
        </w:rPr>
        <w:t>8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3-</w:t>
      </w:r>
      <w:r w:rsidR="00B87C4D">
        <w:rPr>
          <w:rFonts w:ascii="Times New Roman" w:hAnsi="Times New Roman"/>
          <w:snapToGrid/>
          <w:sz w:val="26"/>
          <w:szCs w:val="26"/>
        </w:rPr>
        <w:t>207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муниципального образования «Воробейнское сельское поселение» на 201</w:t>
      </w:r>
      <w:r w:rsidR="00B87C4D">
        <w:rPr>
          <w:rFonts w:ascii="Times New Roman" w:hAnsi="Times New Roman"/>
          <w:snapToGrid/>
          <w:sz w:val="26"/>
          <w:szCs w:val="26"/>
        </w:rPr>
        <w:t>9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B87C4D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7B280E">
        <w:rPr>
          <w:rFonts w:ascii="Times New Roman" w:hAnsi="Times New Roman"/>
          <w:snapToGrid/>
          <w:sz w:val="26"/>
          <w:szCs w:val="26"/>
        </w:rPr>
        <w:t>(с учетом  уточнений от 27.02.2019г. № 3-209</w:t>
      </w:r>
      <w:r w:rsidR="009C045B">
        <w:rPr>
          <w:rFonts w:ascii="Times New Roman" w:hAnsi="Times New Roman"/>
          <w:snapToGrid/>
          <w:sz w:val="26"/>
          <w:szCs w:val="26"/>
        </w:rPr>
        <w:t>, от 09.04.2019г. №3-212</w:t>
      </w:r>
      <w:r w:rsidR="00E6485E">
        <w:rPr>
          <w:rFonts w:ascii="Times New Roman" w:hAnsi="Times New Roman"/>
          <w:snapToGrid/>
          <w:sz w:val="26"/>
          <w:szCs w:val="26"/>
        </w:rPr>
        <w:t>, от 06.08.2019г.№ 3-227</w:t>
      </w:r>
      <w:r w:rsidR="006A6FB9">
        <w:rPr>
          <w:rFonts w:ascii="Times New Roman" w:hAnsi="Times New Roman"/>
          <w:snapToGrid/>
          <w:sz w:val="26"/>
          <w:szCs w:val="26"/>
        </w:rPr>
        <w:t>,  25.09</w:t>
      </w:r>
      <w:r w:rsidR="006A6FB9" w:rsidRPr="006A6FB9">
        <w:rPr>
          <w:rFonts w:ascii="Times New Roman" w:hAnsi="Times New Roman"/>
          <w:snapToGrid/>
          <w:sz w:val="26"/>
          <w:szCs w:val="26"/>
        </w:rPr>
        <w:t>.2019</w:t>
      </w:r>
      <w:r w:rsidR="006A6FB9" w:rsidRPr="006A6FB9">
        <w:rPr>
          <w:rFonts w:ascii="Times New Roman" w:hAnsi="Times New Roman" w:hint="eastAsia"/>
          <w:snapToGrid/>
          <w:sz w:val="26"/>
          <w:szCs w:val="26"/>
        </w:rPr>
        <w:t>г</w:t>
      </w:r>
      <w:r w:rsidR="006A6FB9" w:rsidRPr="006A6FB9">
        <w:rPr>
          <w:rFonts w:ascii="Times New Roman" w:hAnsi="Times New Roman"/>
          <w:snapToGrid/>
          <w:sz w:val="26"/>
          <w:szCs w:val="26"/>
        </w:rPr>
        <w:t>.</w:t>
      </w:r>
      <w:r w:rsidR="006A6FB9" w:rsidRPr="006A6FB9">
        <w:rPr>
          <w:rFonts w:ascii="Times New Roman" w:hAnsi="Times New Roman" w:hint="eastAsia"/>
          <w:snapToGrid/>
          <w:sz w:val="26"/>
          <w:szCs w:val="26"/>
        </w:rPr>
        <w:t>№</w:t>
      </w:r>
      <w:r w:rsidR="006A6FB9" w:rsidRPr="006A6FB9">
        <w:rPr>
          <w:rFonts w:ascii="Times New Roman" w:hAnsi="Times New Roman"/>
          <w:snapToGrid/>
          <w:sz w:val="26"/>
          <w:szCs w:val="26"/>
        </w:rPr>
        <w:t xml:space="preserve"> </w:t>
      </w:r>
      <w:r w:rsidR="006A6FB9">
        <w:rPr>
          <w:rFonts w:ascii="Times New Roman" w:hAnsi="Times New Roman"/>
          <w:snapToGrid/>
          <w:sz w:val="26"/>
          <w:szCs w:val="26"/>
        </w:rPr>
        <w:t>4-17)</w:t>
      </w:r>
      <w:r w:rsidR="007B280E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следующие изменения и дополнения:</w:t>
      </w:r>
    </w:p>
    <w:p w:rsidR="00D36595" w:rsidRPr="00C42565" w:rsidRDefault="00D36595" w:rsidP="00146F9C">
      <w:pPr>
        <w:widowControl/>
        <w:ind w:left="284"/>
        <w:jc w:val="center"/>
        <w:rPr>
          <w:rFonts w:ascii="Times New Roman" w:hAnsi="Times New Roman"/>
          <w:snapToGrid/>
          <w:sz w:val="26"/>
          <w:szCs w:val="26"/>
        </w:rPr>
      </w:pPr>
    </w:p>
    <w:p w:rsidR="0058164A" w:rsidRDefault="007B280E" w:rsidP="007B280E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AD2DC4">
        <w:rPr>
          <w:rFonts w:ascii="Times New Roman" w:hAnsi="Times New Roman"/>
          <w:snapToGrid/>
          <w:sz w:val="26"/>
          <w:szCs w:val="26"/>
        </w:rPr>
        <w:t>1.</w:t>
      </w:r>
      <w:r w:rsidR="0058164A">
        <w:rPr>
          <w:rFonts w:ascii="Times New Roman" w:hAnsi="Times New Roman"/>
          <w:snapToGrid/>
          <w:sz w:val="26"/>
          <w:szCs w:val="26"/>
        </w:rPr>
        <w:t>Пункт 1</w:t>
      </w:r>
      <w:r w:rsidR="004A6A9E">
        <w:rPr>
          <w:rFonts w:ascii="Times New Roman" w:hAnsi="Times New Roman"/>
          <w:snapToGrid/>
          <w:sz w:val="26"/>
          <w:szCs w:val="26"/>
        </w:rPr>
        <w:t xml:space="preserve"> решения</w:t>
      </w:r>
      <w:r w:rsidR="0058164A">
        <w:rPr>
          <w:rFonts w:ascii="Times New Roman" w:hAnsi="Times New Roman"/>
          <w:snapToGrid/>
          <w:sz w:val="26"/>
          <w:szCs w:val="26"/>
        </w:rPr>
        <w:t xml:space="preserve"> изложить в редакции:</w:t>
      </w:r>
    </w:p>
    <w:p w:rsidR="00F61927" w:rsidRPr="00AD2DC4" w:rsidRDefault="007B280E" w:rsidP="007B280E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58164A">
        <w:rPr>
          <w:rFonts w:ascii="Times New Roman" w:hAnsi="Times New Roman"/>
          <w:snapToGrid/>
          <w:sz w:val="26"/>
          <w:szCs w:val="26"/>
        </w:rPr>
        <w:t>«</w:t>
      </w:r>
      <w:proofErr w:type="gramStart"/>
      <w:r w:rsidR="0058164A">
        <w:rPr>
          <w:rFonts w:ascii="Times New Roman" w:hAnsi="Times New Roman"/>
          <w:snapToGrid/>
          <w:sz w:val="26"/>
          <w:szCs w:val="26"/>
        </w:rPr>
        <w:t>1.</w:t>
      </w:r>
      <w:r w:rsidR="00F61927" w:rsidRPr="00AD2DC4">
        <w:rPr>
          <w:rFonts w:ascii="Times New Roman" w:hAnsi="Times New Roman"/>
          <w:snapToGrid/>
          <w:sz w:val="26"/>
          <w:szCs w:val="26"/>
        </w:rPr>
        <w:t>Утвердить</w:t>
      </w:r>
      <w:proofErr w:type="gramEnd"/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58164A" w:rsidRPr="00C42565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="0058164A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на 201</w:t>
      </w:r>
      <w:r w:rsidR="00B87C4D">
        <w:rPr>
          <w:rFonts w:ascii="Times New Roman" w:hAnsi="Times New Roman"/>
          <w:snapToGrid/>
          <w:sz w:val="26"/>
          <w:szCs w:val="26"/>
        </w:rPr>
        <w:t>9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6A6FB9">
        <w:rPr>
          <w:rFonts w:ascii="Times New Roman" w:hAnsi="Times New Roman"/>
          <w:snapToGrid/>
          <w:sz w:val="26"/>
          <w:szCs w:val="26"/>
        </w:rPr>
        <w:t>6303092</w:t>
      </w:r>
      <w:r w:rsidR="0015502E">
        <w:rPr>
          <w:rFonts w:ascii="Times New Roman" w:hAnsi="Times New Roman"/>
          <w:snapToGrid/>
          <w:sz w:val="26"/>
          <w:szCs w:val="26"/>
        </w:rPr>
        <w:t>,93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р</w:t>
      </w:r>
      <w:r w:rsidR="00703447" w:rsidRPr="00C723D7">
        <w:rPr>
          <w:rFonts w:ascii="Times New Roman" w:hAnsi="Times New Roman"/>
          <w:snapToGrid/>
          <w:sz w:val="26"/>
          <w:szCs w:val="26"/>
        </w:rPr>
        <w:t>у</w:t>
      </w:r>
      <w:r w:rsidR="0058164A" w:rsidRPr="00C723D7">
        <w:rPr>
          <w:rFonts w:ascii="Times New Roman" w:hAnsi="Times New Roman"/>
          <w:snapToGrid/>
          <w:sz w:val="26"/>
          <w:szCs w:val="26"/>
        </w:rPr>
        <w:t>бля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6A6FB9">
        <w:rPr>
          <w:rFonts w:ascii="Times New Roman" w:hAnsi="Times New Roman"/>
          <w:snapToGrid/>
          <w:sz w:val="26"/>
          <w:szCs w:val="26"/>
        </w:rPr>
        <w:t>6977</w:t>
      </w:r>
      <w:r w:rsidR="00635644">
        <w:rPr>
          <w:rFonts w:ascii="Times New Roman" w:hAnsi="Times New Roman"/>
          <w:snapToGrid/>
          <w:sz w:val="26"/>
          <w:szCs w:val="26"/>
        </w:rPr>
        <w:t>311</w:t>
      </w:r>
      <w:r w:rsidR="0015502E">
        <w:rPr>
          <w:rFonts w:ascii="Times New Roman" w:hAnsi="Times New Roman"/>
          <w:snapToGrid/>
          <w:sz w:val="26"/>
          <w:szCs w:val="26"/>
        </w:rPr>
        <w:t>,08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58164A" w:rsidRPr="00C723D7">
        <w:rPr>
          <w:rFonts w:ascii="Times New Roman" w:hAnsi="Times New Roman"/>
          <w:snapToGrid/>
          <w:sz w:val="26"/>
          <w:szCs w:val="26"/>
        </w:rPr>
        <w:t>рубл</w:t>
      </w:r>
      <w:r w:rsidR="00AD24ED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15502E">
        <w:rPr>
          <w:rFonts w:ascii="Times New Roman" w:hAnsi="Times New Roman"/>
          <w:snapToGrid/>
          <w:sz w:val="26"/>
          <w:szCs w:val="26"/>
        </w:rPr>
        <w:t>674218,15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D24ED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507C50">
        <w:rPr>
          <w:rFonts w:ascii="Times New Roman" w:hAnsi="Times New Roman"/>
          <w:snapToGrid/>
          <w:sz w:val="26"/>
          <w:szCs w:val="26"/>
        </w:rPr>
        <w:t>ьского поселения на 1 января 2020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C723D7">
        <w:rPr>
          <w:rFonts w:ascii="Times New Roman" w:hAnsi="Times New Roman"/>
          <w:snapToGrid/>
          <w:sz w:val="26"/>
          <w:szCs w:val="26"/>
        </w:rPr>
        <w:t>,00</w:t>
      </w:r>
      <w:r w:rsidR="00AD24ED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58164A" w:rsidRPr="00C723D7">
        <w:rPr>
          <w:rFonts w:ascii="Times New Roman" w:hAnsi="Times New Roman"/>
          <w:snapToGrid/>
          <w:sz w:val="26"/>
          <w:szCs w:val="26"/>
        </w:rPr>
        <w:t>»</w:t>
      </w:r>
      <w:r w:rsidR="00AD24ED">
        <w:rPr>
          <w:rFonts w:ascii="Times New Roman" w:hAnsi="Times New Roman"/>
          <w:snapToGrid/>
          <w:sz w:val="26"/>
          <w:szCs w:val="26"/>
        </w:rPr>
        <w:t>.</w:t>
      </w:r>
    </w:p>
    <w:p w:rsidR="004311B9" w:rsidRPr="0036451C" w:rsidRDefault="00AD24ED" w:rsidP="004311B9">
      <w:pPr>
        <w:spacing w:line="360" w:lineRule="auto"/>
        <w:ind w:firstLine="705"/>
        <w:jc w:val="both"/>
        <w:rPr>
          <w:rFonts w:ascii="Times New Roman" w:hAnsi="Times New Roman"/>
          <w:snapToGrid/>
          <w:color w:val="0070C0"/>
          <w:sz w:val="26"/>
          <w:szCs w:val="26"/>
        </w:rPr>
      </w:pPr>
      <w:r w:rsidRPr="0036451C">
        <w:rPr>
          <w:rFonts w:ascii="Times New Roman" w:hAnsi="Times New Roman"/>
          <w:snapToGrid/>
          <w:color w:val="0070C0"/>
          <w:sz w:val="26"/>
          <w:szCs w:val="26"/>
        </w:rPr>
        <w:t>2.</w:t>
      </w:r>
      <w:r w:rsidR="004311B9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proofErr w:type="gramStart"/>
      <w:r w:rsidR="0036451C" w:rsidRPr="0036451C">
        <w:rPr>
          <w:rFonts w:ascii="Times New Roman" w:hAnsi="Times New Roman"/>
          <w:snapToGrid/>
          <w:color w:val="0070C0"/>
          <w:sz w:val="26"/>
          <w:szCs w:val="26"/>
        </w:rPr>
        <w:t>Внести  изменения</w:t>
      </w:r>
      <w:proofErr w:type="gramEnd"/>
      <w:r w:rsidR="0036451C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 в приложение </w:t>
      </w:r>
      <w:r w:rsidR="004311B9" w:rsidRPr="0036451C">
        <w:rPr>
          <w:rFonts w:ascii="Times New Roman" w:hAnsi="Times New Roman"/>
          <w:snapToGrid/>
          <w:color w:val="0070C0"/>
          <w:sz w:val="26"/>
          <w:szCs w:val="26"/>
        </w:rPr>
        <w:t>1.1 «</w:t>
      </w:r>
      <w:r w:rsidR="004311B9" w:rsidRPr="0036451C">
        <w:rPr>
          <w:rFonts w:ascii="Times New Roman" w:hAnsi="Times New Roman" w:hint="eastAsia"/>
          <w:snapToGrid/>
          <w:color w:val="0070C0"/>
          <w:sz w:val="26"/>
          <w:szCs w:val="26"/>
        </w:rPr>
        <w:t>Изменение</w:t>
      </w:r>
      <w:r w:rsidR="004311B9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 w:rsidR="004311B9" w:rsidRPr="0036451C">
        <w:rPr>
          <w:rFonts w:ascii="Times New Roman" w:hAnsi="Times New Roman" w:hint="eastAsia"/>
          <w:snapToGrid/>
          <w:color w:val="0070C0"/>
          <w:sz w:val="26"/>
          <w:szCs w:val="26"/>
        </w:rPr>
        <w:t>доходов</w:t>
      </w:r>
      <w:r w:rsidR="004311B9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 w:rsidR="004311B9" w:rsidRPr="0036451C">
        <w:rPr>
          <w:rFonts w:ascii="Times New Roman" w:hAnsi="Times New Roman" w:hint="eastAsia"/>
          <w:snapToGrid/>
          <w:color w:val="0070C0"/>
          <w:sz w:val="26"/>
          <w:szCs w:val="26"/>
        </w:rPr>
        <w:t>бюджета</w:t>
      </w:r>
      <w:r w:rsidR="004311B9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 w:rsidR="004311B9" w:rsidRPr="0036451C">
        <w:rPr>
          <w:rFonts w:ascii="Times New Roman" w:hAnsi="Times New Roman" w:hint="eastAsia"/>
          <w:snapToGrid/>
          <w:color w:val="0070C0"/>
          <w:sz w:val="26"/>
          <w:szCs w:val="26"/>
        </w:rPr>
        <w:t>муниципального</w:t>
      </w:r>
      <w:r w:rsidR="004311B9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 w:rsidR="004311B9" w:rsidRPr="0036451C">
        <w:rPr>
          <w:rFonts w:ascii="Times New Roman" w:hAnsi="Times New Roman" w:hint="eastAsia"/>
          <w:snapToGrid/>
          <w:color w:val="0070C0"/>
          <w:sz w:val="26"/>
          <w:szCs w:val="26"/>
        </w:rPr>
        <w:t>образования</w:t>
      </w:r>
      <w:r w:rsidR="004311B9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 «Воробейнское сельское поселение» </w:t>
      </w:r>
      <w:r w:rsidR="004311B9" w:rsidRPr="0036451C">
        <w:rPr>
          <w:rFonts w:ascii="Times New Roman" w:hAnsi="Times New Roman" w:hint="eastAsia"/>
          <w:snapToGrid/>
          <w:color w:val="0070C0"/>
          <w:sz w:val="26"/>
          <w:szCs w:val="26"/>
        </w:rPr>
        <w:t>на</w:t>
      </w:r>
      <w:r w:rsidR="004311B9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 2019 </w:t>
      </w:r>
      <w:r w:rsidR="004311B9" w:rsidRPr="0036451C">
        <w:rPr>
          <w:rFonts w:ascii="Times New Roman" w:hAnsi="Times New Roman" w:hint="eastAsia"/>
          <w:snapToGrid/>
          <w:color w:val="0070C0"/>
          <w:sz w:val="26"/>
          <w:szCs w:val="26"/>
        </w:rPr>
        <w:t>год</w:t>
      </w:r>
      <w:r w:rsidR="004311B9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 w:rsidR="004311B9" w:rsidRPr="0036451C">
        <w:rPr>
          <w:rFonts w:ascii="Times New Roman" w:hAnsi="Times New Roman" w:hint="eastAsia"/>
          <w:snapToGrid/>
          <w:color w:val="0070C0"/>
          <w:sz w:val="26"/>
          <w:szCs w:val="26"/>
        </w:rPr>
        <w:t>и</w:t>
      </w:r>
      <w:r w:rsidR="004311B9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 w:rsidR="004311B9" w:rsidRPr="0036451C">
        <w:rPr>
          <w:rFonts w:ascii="Times New Roman" w:hAnsi="Times New Roman" w:hint="eastAsia"/>
          <w:snapToGrid/>
          <w:color w:val="0070C0"/>
          <w:sz w:val="26"/>
          <w:szCs w:val="26"/>
        </w:rPr>
        <w:t>на</w:t>
      </w:r>
      <w:r w:rsidR="004311B9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 w:rsidR="004311B9" w:rsidRPr="0036451C">
        <w:rPr>
          <w:rFonts w:ascii="Times New Roman" w:hAnsi="Times New Roman" w:hint="eastAsia"/>
          <w:snapToGrid/>
          <w:color w:val="0070C0"/>
          <w:sz w:val="26"/>
          <w:szCs w:val="26"/>
        </w:rPr>
        <w:lastRenderedPageBreak/>
        <w:t>плановый</w:t>
      </w:r>
      <w:r w:rsidR="004311B9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 w:rsidR="004311B9" w:rsidRPr="0036451C">
        <w:rPr>
          <w:rFonts w:ascii="Times New Roman" w:hAnsi="Times New Roman" w:hint="eastAsia"/>
          <w:snapToGrid/>
          <w:color w:val="0070C0"/>
          <w:sz w:val="26"/>
          <w:szCs w:val="26"/>
        </w:rPr>
        <w:t>период</w:t>
      </w:r>
      <w:r w:rsidR="004311B9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 2020 и 2021 </w:t>
      </w:r>
      <w:r w:rsidR="004311B9" w:rsidRPr="0036451C">
        <w:rPr>
          <w:rFonts w:ascii="Times New Roman" w:hAnsi="Times New Roman" w:hint="eastAsia"/>
          <w:snapToGrid/>
          <w:color w:val="0070C0"/>
          <w:sz w:val="26"/>
          <w:szCs w:val="26"/>
        </w:rPr>
        <w:t>годов</w:t>
      </w:r>
      <w:r w:rsidR="004311B9" w:rsidRPr="0036451C">
        <w:rPr>
          <w:rFonts w:ascii="Times New Roman" w:hAnsi="Times New Roman"/>
          <w:snapToGrid/>
          <w:color w:val="0070C0"/>
          <w:sz w:val="26"/>
          <w:szCs w:val="26"/>
        </w:rPr>
        <w:t>» согласно приложению 1 к настоящему решению.</w:t>
      </w:r>
    </w:p>
    <w:p w:rsidR="00703447" w:rsidRPr="00C723D7" w:rsidRDefault="00AD24ED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3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. </w:t>
      </w:r>
      <w:r w:rsidR="0036451C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Внести  изменения </w:t>
      </w:r>
      <w:r w:rsidR="0036451C">
        <w:rPr>
          <w:rFonts w:ascii="Times New Roman" w:hAnsi="Times New Roman"/>
          <w:snapToGrid/>
          <w:sz w:val="26"/>
          <w:szCs w:val="26"/>
        </w:rPr>
        <w:t xml:space="preserve">в приложение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6.1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распределения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бюджетных ассигнований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целевым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статьям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муниципальным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программам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непрограммным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направлениям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деятельности</w:t>
      </w:r>
      <w:r w:rsidR="00703447" w:rsidRPr="00C723D7">
        <w:rPr>
          <w:rFonts w:ascii="Times New Roman" w:hAnsi="Times New Roman"/>
          <w:snapToGrid/>
          <w:sz w:val="26"/>
          <w:szCs w:val="26"/>
        </w:rPr>
        <w:t>),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группам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группам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подгруппам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)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видов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 xml:space="preserve"> расходов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классификации расходов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образования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70F62">
        <w:rPr>
          <w:rFonts w:ascii="Times New Roman" w:hAnsi="Times New Roman"/>
          <w:snapToGrid/>
          <w:sz w:val="26"/>
          <w:szCs w:val="26"/>
        </w:rPr>
        <w:t>«</w:t>
      </w:r>
      <w:r w:rsidR="007475F7" w:rsidRPr="00C723D7">
        <w:rPr>
          <w:rFonts w:ascii="Times New Roman" w:hAnsi="Times New Roman"/>
          <w:snapToGrid/>
          <w:sz w:val="26"/>
          <w:szCs w:val="26"/>
        </w:rPr>
        <w:t>Воробейнское сельское поселение</w:t>
      </w:r>
      <w:r w:rsidR="00770F62">
        <w:rPr>
          <w:rFonts w:ascii="Times New Roman" w:hAnsi="Times New Roman"/>
          <w:snapToGrid/>
          <w:sz w:val="26"/>
          <w:szCs w:val="26"/>
        </w:rPr>
        <w:t>»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201</w:t>
      </w:r>
      <w:r w:rsidR="00C723D7" w:rsidRPr="00C723D7">
        <w:rPr>
          <w:rFonts w:ascii="Times New Roman" w:hAnsi="Times New Roman"/>
          <w:snapToGrid/>
          <w:sz w:val="26"/>
          <w:szCs w:val="26"/>
        </w:rPr>
        <w:t>9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C723D7" w:rsidRPr="00C723D7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 w:rsidRPr="00AD24ED">
        <w:rPr>
          <w:rFonts w:ascii="Times New Roman" w:hAnsi="Times New Roman"/>
          <w:snapToGrid/>
          <w:color w:val="0070C0"/>
          <w:sz w:val="26"/>
          <w:szCs w:val="26"/>
        </w:rPr>
        <w:t>2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703447" w:rsidRDefault="00AD24ED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. </w:t>
      </w:r>
      <w:proofErr w:type="gramStart"/>
      <w:r w:rsidR="0036451C" w:rsidRPr="0036451C">
        <w:rPr>
          <w:rFonts w:ascii="Times New Roman" w:hAnsi="Times New Roman"/>
          <w:snapToGrid/>
          <w:color w:val="0070C0"/>
          <w:sz w:val="26"/>
          <w:szCs w:val="26"/>
        </w:rPr>
        <w:t>Внести  изменения</w:t>
      </w:r>
      <w:proofErr w:type="gramEnd"/>
      <w:r w:rsidR="0036451C">
        <w:rPr>
          <w:rFonts w:ascii="Times New Roman" w:hAnsi="Times New Roman"/>
          <w:snapToGrid/>
          <w:sz w:val="26"/>
          <w:szCs w:val="26"/>
        </w:rPr>
        <w:t xml:space="preserve"> в приложение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7.1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 xml:space="preserve">Изменение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в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едомственн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ой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структур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ы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муниципального образования «Воробейнское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е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е»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201</w:t>
      </w:r>
      <w:r w:rsidR="00C723D7" w:rsidRPr="00C723D7">
        <w:rPr>
          <w:rFonts w:ascii="Times New Roman" w:hAnsi="Times New Roman"/>
          <w:snapToGrid/>
          <w:sz w:val="26"/>
          <w:szCs w:val="26"/>
        </w:rPr>
        <w:t>9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C723D7" w:rsidRPr="00C723D7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 w:rsidRPr="00AD24ED">
        <w:rPr>
          <w:rFonts w:ascii="Times New Roman" w:hAnsi="Times New Roman"/>
          <w:snapToGrid/>
          <w:color w:val="0070C0"/>
          <w:sz w:val="26"/>
          <w:szCs w:val="26"/>
        </w:rPr>
        <w:t>3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703447" w:rsidRPr="00C723D7" w:rsidRDefault="00AD24ED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703447" w:rsidRPr="00C723D7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C723D7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FB37E1" w:rsidRPr="00C723D7" w:rsidRDefault="00FB37E1" w:rsidP="00FB37E1">
      <w:pPr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</w:p>
    <w:p w:rsidR="00EF3EE5" w:rsidRPr="00C723D7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C723D7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C723D7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C723D7">
        <w:rPr>
          <w:rFonts w:ascii="Times New Roman" w:hAnsi="Times New Roman"/>
          <w:snapToGrid/>
          <w:sz w:val="26"/>
          <w:szCs w:val="26"/>
        </w:rPr>
        <w:t>Глава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C723D7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C723D7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C723D7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50228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B10DCF" w:rsidRPr="00C723D7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C723D7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B0482"/>
    <w:rsid w:val="001C749B"/>
    <w:rsid w:val="001D09A3"/>
    <w:rsid w:val="001F241B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E3D"/>
    <w:rsid w:val="002E0E52"/>
    <w:rsid w:val="0030493C"/>
    <w:rsid w:val="00305F7C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3160"/>
    <w:rsid w:val="00393D87"/>
    <w:rsid w:val="003A56C6"/>
    <w:rsid w:val="003E0AC9"/>
    <w:rsid w:val="00400B10"/>
    <w:rsid w:val="00404094"/>
    <w:rsid w:val="004311B9"/>
    <w:rsid w:val="00431441"/>
    <w:rsid w:val="0046676C"/>
    <w:rsid w:val="004749BC"/>
    <w:rsid w:val="00483E9A"/>
    <w:rsid w:val="004A5CBA"/>
    <w:rsid w:val="004A6A9E"/>
    <w:rsid w:val="004C707F"/>
    <w:rsid w:val="004D460D"/>
    <w:rsid w:val="004E3315"/>
    <w:rsid w:val="004E5F35"/>
    <w:rsid w:val="00500C20"/>
    <w:rsid w:val="00502281"/>
    <w:rsid w:val="0050235B"/>
    <w:rsid w:val="00507C50"/>
    <w:rsid w:val="0051646F"/>
    <w:rsid w:val="005565C7"/>
    <w:rsid w:val="00566EDA"/>
    <w:rsid w:val="005670DF"/>
    <w:rsid w:val="00574A5D"/>
    <w:rsid w:val="0058164A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5644"/>
    <w:rsid w:val="00641E0F"/>
    <w:rsid w:val="00643988"/>
    <w:rsid w:val="006456FD"/>
    <w:rsid w:val="006A6FB9"/>
    <w:rsid w:val="006B14A7"/>
    <w:rsid w:val="006B3434"/>
    <w:rsid w:val="006B4519"/>
    <w:rsid w:val="006B6BE1"/>
    <w:rsid w:val="006E1892"/>
    <w:rsid w:val="006F014F"/>
    <w:rsid w:val="006F103C"/>
    <w:rsid w:val="006F6F4E"/>
    <w:rsid w:val="00701648"/>
    <w:rsid w:val="00703447"/>
    <w:rsid w:val="00706B05"/>
    <w:rsid w:val="00715BE7"/>
    <w:rsid w:val="00732E39"/>
    <w:rsid w:val="00736063"/>
    <w:rsid w:val="007475F7"/>
    <w:rsid w:val="007507DD"/>
    <w:rsid w:val="007556C4"/>
    <w:rsid w:val="00770F62"/>
    <w:rsid w:val="007733E0"/>
    <w:rsid w:val="00775E49"/>
    <w:rsid w:val="00793F05"/>
    <w:rsid w:val="007A4659"/>
    <w:rsid w:val="007B0916"/>
    <w:rsid w:val="007B253E"/>
    <w:rsid w:val="007B280E"/>
    <w:rsid w:val="007D0ED5"/>
    <w:rsid w:val="007D2C24"/>
    <w:rsid w:val="007D5FBC"/>
    <w:rsid w:val="007E0D6B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B4B49"/>
    <w:rsid w:val="009B4C39"/>
    <w:rsid w:val="009B614E"/>
    <w:rsid w:val="009C045B"/>
    <w:rsid w:val="009C7DC0"/>
    <w:rsid w:val="009D3EB3"/>
    <w:rsid w:val="009F50F7"/>
    <w:rsid w:val="00A040F3"/>
    <w:rsid w:val="00A06DF7"/>
    <w:rsid w:val="00A13B46"/>
    <w:rsid w:val="00A243B1"/>
    <w:rsid w:val="00A82290"/>
    <w:rsid w:val="00AD24ED"/>
    <w:rsid w:val="00AE30A2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87C4D"/>
    <w:rsid w:val="00B96B9D"/>
    <w:rsid w:val="00BA1AB3"/>
    <w:rsid w:val="00BA5D0D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14505"/>
    <w:rsid w:val="00C17411"/>
    <w:rsid w:val="00C301CE"/>
    <w:rsid w:val="00C3452D"/>
    <w:rsid w:val="00C42565"/>
    <w:rsid w:val="00C44C02"/>
    <w:rsid w:val="00C47FB7"/>
    <w:rsid w:val="00C52915"/>
    <w:rsid w:val="00C66B04"/>
    <w:rsid w:val="00C723D7"/>
    <w:rsid w:val="00C7688C"/>
    <w:rsid w:val="00C86D00"/>
    <w:rsid w:val="00CA5FBA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4FA4"/>
    <w:rsid w:val="00D06A2A"/>
    <w:rsid w:val="00D20497"/>
    <w:rsid w:val="00D300C4"/>
    <w:rsid w:val="00D36595"/>
    <w:rsid w:val="00D5209C"/>
    <w:rsid w:val="00D62761"/>
    <w:rsid w:val="00D93BA6"/>
    <w:rsid w:val="00DA232A"/>
    <w:rsid w:val="00DA2B25"/>
    <w:rsid w:val="00DA7338"/>
    <w:rsid w:val="00DD057A"/>
    <w:rsid w:val="00DE43E5"/>
    <w:rsid w:val="00DE5F19"/>
    <w:rsid w:val="00DF0BF1"/>
    <w:rsid w:val="00E0654A"/>
    <w:rsid w:val="00E10362"/>
    <w:rsid w:val="00E130F1"/>
    <w:rsid w:val="00E16C08"/>
    <w:rsid w:val="00E238C7"/>
    <w:rsid w:val="00E36448"/>
    <w:rsid w:val="00E449D0"/>
    <w:rsid w:val="00E638F3"/>
    <w:rsid w:val="00E6485E"/>
    <w:rsid w:val="00E67BE9"/>
    <w:rsid w:val="00E71F7F"/>
    <w:rsid w:val="00E81B80"/>
    <w:rsid w:val="00E82F9F"/>
    <w:rsid w:val="00EB41DE"/>
    <w:rsid w:val="00EC1D34"/>
    <w:rsid w:val="00EE4D73"/>
    <w:rsid w:val="00EF3EE5"/>
    <w:rsid w:val="00F120B4"/>
    <w:rsid w:val="00F236B9"/>
    <w:rsid w:val="00F30E74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C08D-F286-4219-9716-8D743A44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2019-04-11T06:08:00Z</cp:lastPrinted>
  <dcterms:created xsi:type="dcterms:W3CDTF">2020-02-14T09:14:00Z</dcterms:created>
  <dcterms:modified xsi:type="dcterms:W3CDTF">2020-02-14T09:14:00Z</dcterms:modified>
</cp:coreProperties>
</file>